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ОБҐРУНТУВАННЯ</w:t>
      </w:r>
    </w:p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технічних та </w:t>
      </w:r>
      <w:bookmarkStart w:id="0" w:name="_Hlk126757862"/>
      <w:r w:rsidR="007A0B44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якісних характеристик закупівлі </w:t>
      </w:r>
      <w:bookmarkEnd w:id="0"/>
      <w:r w:rsidR="00F54DAD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товару</w:t>
      </w:r>
      <w:r w:rsidR="00C17C37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(</w:t>
      </w:r>
      <w:r w:rsidR="00C17C37" w:rsidRPr="00C17C37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нагородного матеріалу)</w:t>
      </w:r>
      <w:r w:rsidRPr="00C17C37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,</w:t>
      </w: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розміру бюджетного призначення, очікуваної вартості предмета закупівлі (оприлюднюється на виконання постанови КМУ № 710 від 11.10.2016 «Про ефективне використання державних коштів» (зі змінами)</w:t>
      </w:r>
    </w:p>
    <w:p w:rsidR="006B585C" w:rsidRDefault="006B585C" w:rsidP="006B58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6B585C" w:rsidRPr="00711DF1" w:rsidRDefault="006B585C" w:rsidP="006B58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  <w:lang w:val="uk-UA"/>
        </w:rPr>
      </w:pP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Відділ фінансів Ізмаїльської районної державної адміністрації інформує про проведення </w:t>
      </w:r>
      <w:r w:rsidR="00F54DAD">
        <w:rPr>
          <w:color w:val="333333"/>
          <w:bdr w:val="none" w:sz="0" w:space="0" w:color="auto" w:frame="1"/>
          <w:shd w:val="clear" w:color="auto" w:fill="FFFFFF"/>
          <w:lang w:val="uk-UA"/>
        </w:rPr>
        <w:t>закупівлі</w:t>
      </w:r>
      <w:r w:rsidR="00F54DAD" w:rsidRPr="0038565A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без використання електронної системи</w:t>
      </w: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на закупівлю </w:t>
      </w:r>
      <w:r w:rsidR="00C17C37" w:rsidRPr="00C17C37">
        <w:rPr>
          <w:color w:val="333333"/>
          <w:bdr w:val="none" w:sz="0" w:space="0" w:color="auto" w:frame="1"/>
          <w:shd w:val="clear" w:color="auto" w:fill="FFFFFF"/>
          <w:lang w:val="uk-UA"/>
        </w:rPr>
        <w:t>нагородного матеріалу (медалі, кубки)</w:t>
      </w:r>
      <w:r w:rsidR="00C17C37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="00F54DAD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за </w:t>
      </w:r>
      <w:r w:rsidR="007A0B44">
        <w:rPr>
          <w:color w:val="333333"/>
          <w:bdr w:val="none" w:sz="0" w:space="0" w:color="auto" w:frame="1"/>
          <w:shd w:val="clear" w:color="auto" w:fill="FFFFFF"/>
          <w:lang w:val="uk-UA"/>
        </w:rPr>
        <w:t>код</w:t>
      </w:r>
      <w:r w:rsidR="00F54DAD">
        <w:rPr>
          <w:color w:val="333333"/>
          <w:bdr w:val="none" w:sz="0" w:space="0" w:color="auto" w:frame="1"/>
          <w:shd w:val="clear" w:color="auto" w:fill="FFFFFF"/>
          <w:lang w:val="uk-UA"/>
        </w:rPr>
        <w:t>ом</w:t>
      </w: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Pr="000C634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ДК </w:t>
      </w:r>
      <w:r w:rsidR="00F54DAD" w:rsidRPr="00F54DAD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021:2015 18530000-3 — Подарунки та нагороди</w:t>
      </w:r>
    </w:p>
    <w:p w:rsidR="006B585C" w:rsidRPr="00711DF1" w:rsidRDefault="006B585C" w:rsidP="00204C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pacing w:val="7"/>
          <w:sz w:val="28"/>
          <w:szCs w:val="28"/>
          <w:shd w:val="clear" w:color="auto" w:fill="FFFFFF"/>
          <w:lang w:val="uk-UA"/>
        </w:rPr>
      </w:pPr>
    </w:p>
    <w:tbl>
      <w:tblPr>
        <w:tblW w:w="9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68"/>
        <w:gridCol w:w="5213"/>
      </w:tblGrid>
      <w:tr w:rsidR="0006758A" w:rsidRPr="0006758A" w:rsidTr="00E25CB8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замовника в Єдиному де</w:t>
            </w:r>
            <w:r w:rsidR="00DD7B25"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ржавному реєстрі юридичних осіб</w:t>
            </w: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Відділ фінансів Ізмаїльської районної державної адміністрації</w:t>
            </w:r>
          </w:p>
        </w:tc>
      </w:tr>
      <w:tr w:rsidR="0006758A" w:rsidRPr="0006758A" w:rsidTr="00E25CB8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Код за ЄДРПОУ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3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02315239</w:t>
            </w:r>
          </w:p>
        </w:tc>
      </w:tr>
      <w:tr w:rsidR="006B585C" w:rsidRPr="0006758A" w:rsidTr="00E25CB8">
        <w:trPr>
          <w:trHeight w:val="567"/>
        </w:trPr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585C" w:rsidRPr="0006758A" w:rsidRDefault="006B585C" w:rsidP="00E25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Юридична адреса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585C" w:rsidRPr="0006758A" w:rsidRDefault="006B585C" w:rsidP="00E25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68600</w:t>
            </w:r>
            <w:r w:rsidRPr="000675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Одеська область, м. Ізмаїл,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проспект Незалежності, буд. 62</w:t>
            </w:r>
          </w:p>
        </w:tc>
      </w:tr>
      <w:tr w:rsidR="0007235C" w:rsidRPr="0006758A" w:rsidTr="00E25CB8">
        <w:trPr>
          <w:trHeight w:val="567"/>
        </w:trPr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35C" w:rsidRPr="0006758A" w:rsidRDefault="0007235C" w:rsidP="00E25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надання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35C" w:rsidRPr="0006758A" w:rsidRDefault="0007235C" w:rsidP="00E25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68600</w:t>
            </w:r>
            <w:r w:rsidRPr="000675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Одеська область, м. Ізмаїл,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проспект Незалежності, буд. 62</w:t>
            </w:r>
          </w:p>
        </w:tc>
      </w:tr>
      <w:tr w:rsidR="0006758A" w:rsidRPr="0006758A" w:rsidTr="00E25CB8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7235C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7235C" w:rsidRDefault="00F54DAD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3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ДК 021:2015 18530000-3 — </w:t>
            </w:r>
            <w:r w:rsidRPr="00072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Подарунки та нагороди</w:t>
            </w:r>
          </w:p>
        </w:tc>
      </w:tr>
      <w:tr w:rsidR="0006758A" w:rsidRPr="0006758A" w:rsidTr="00E25CB8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Вид, ідентифікатор процедури закупівлі і дата оголошення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3B0" w:rsidRDefault="00F54DAD" w:rsidP="00B813B0">
            <w:pPr>
              <w:widowControl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D6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</w:t>
            </w:r>
            <w:bookmarkStart w:id="1" w:name="_GoBack"/>
            <w:bookmarkEnd w:id="1"/>
            <w:r w:rsidRPr="009D6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упівля без використання електронної системи</w:t>
            </w:r>
            <w:r w:rsidR="006B585C"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532E4">
              <w:br/>
            </w:r>
            <w:r w:rsidR="00282DC6" w:rsidRPr="00282DC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UA-2025-03-17-001138-a</w:t>
            </w:r>
            <w:r w:rsidR="00282DC6" w:rsidRPr="00282DC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B585C" w:rsidRPr="00282DC6" w:rsidRDefault="00282DC6" w:rsidP="00B53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17.03.2025</w:t>
            </w:r>
          </w:p>
        </w:tc>
      </w:tr>
      <w:tr w:rsidR="0006758A" w:rsidRPr="0006758A" w:rsidTr="00E25CB8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0C6346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F54DAD" w:rsidP="007A0B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99 145</w:t>
            </w:r>
            <w:r w:rsidR="000C6346"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763055" w:rsidRPr="00B813B0" w:rsidRDefault="00763055" w:rsidP="00E25CB8">
      <w:pPr>
        <w:pStyle w:val="a3"/>
        <w:shd w:val="clear" w:color="auto" w:fill="FFFFFF"/>
        <w:spacing w:before="240" w:beforeAutospacing="0" w:after="0" w:afterAutospacing="0"/>
        <w:ind w:firstLine="708"/>
        <w:jc w:val="center"/>
        <w:rPr>
          <w:color w:val="333333"/>
          <w:sz w:val="21"/>
          <w:szCs w:val="21"/>
        </w:rPr>
      </w:pPr>
      <w:r w:rsidRPr="00B813B0">
        <w:rPr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Обґрунтування розміру бюджетного призначення:</w:t>
      </w:r>
    </w:p>
    <w:p w:rsidR="00763055" w:rsidRPr="00B813B0" w:rsidRDefault="00763055" w:rsidP="007630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  <w:lang w:val="uk-UA"/>
        </w:rPr>
      </w:pPr>
      <w:r w:rsidRPr="00B813B0">
        <w:rPr>
          <w:bdr w:val="none" w:sz="0" w:space="0" w:color="auto" w:frame="1"/>
          <w:shd w:val="clear" w:color="auto" w:fill="FFFFFF"/>
          <w:lang w:val="uk-UA"/>
        </w:rPr>
        <w:t>Кошторисні призначення</w:t>
      </w:r>
      <w:r w:rsidR="007253D5" w:rsidRPr="00B813B0">
        <w:rPr>
          <w:bdr w:val="none" w:sz="0" w:space="0" w:color="auto" w:frame="1"/>
          <w:shd w:val="clear" w:color="auto" w:fill="FFFFFF"/>
          <w:lang w:val="uk-UA"/>
        </w:rPr>
        <w:t xml:space="preserve"> на закупівлю</w:t>
      </w:r>
      <w:r w:rsidRPr="00B813B0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="00C17C37" w:rsidRPr="00B813B0">
        <w:rPr>
          <w:bdr w:val="none" w:sz="0" w:space="0" w:color="auto" w:frame="1"/>
          <w:shd w:val="clear" w:color="auto" w:fill="FFFFFF"/>
          <w:lang w:val="uk-UA"/>
        </w:rPr>
        <w:t>нагородного матеріалу (медал</w:t>
      </w:r>
      <w:r w:rsidR="007253D5" w:rsidRPr="00B813B0">
        <w:rPr>
          <w:bdr w:val="none" w:sz="0" w:space="0" w:color="auto" w:frame="1"/>
          <w:shd w:val="clear" w:color="auto" w:fill="FFFFFF"/>
          <w:lang w:val="uk-UA"/>
        </w:rPr>
        <w:t>ей</w:t>
      </w:r>
      <w:r w:rsidR="00C17C37" w:rsidRPr="00B813B0">
        <w:rPr>
          <w:bdr w:val="none" w:sz="0" w:space="0" w:color="auto" w:frame="1"/>
          <w:shd w:val="clear" w:color="auto" w:fill="FFFFFF"/>
          <w:lang w:val="uk-UA"/>
        </w:rPr>
        <w:t>, кубк</w:t>
      </w:r>
      <w:r w:rsidR="007253D5" w:rsidRPr="00B813B0">
        <w:rPr>
          <w:bdr w:val="none" w:sz="0" w:space="0" w:color="auto" w:frame="1"/>
          <w:shd w:val="clear" w:color="auto" w:fill="FFFFFF"/>
          <w:lang w:val="uk-UA"/>
        </w:rPr>
        <w:t>ів</w:t>
      </w:r>
      <w:r w:rsidR="00C17C37" w:rsidRPr="00B813B0">
        <w:rPr>
          <w:bdr w:val="none" w:sz="0" w:space="0" w:color="auto" w:frame="1"/>
          <w:shd w:val="clear" w:color="auto" w:fill="FFFFFF"/>
          <w:lang w:val="uk-UA"/>
        </w:rPr>
        <w:t xml:space="preserve">) </w:t>
      </w:r>
      <w:r w:rsidR="007253D5" w:rsidRPr="00B813B0">
        <w:rPr>
          <w:bdr w:val="none" w:sz="0" w:space="0" w:color="auto" w:frame="1"/>
          <w:shd w:val="clear" w:color="auto" w:fill="FFFFFF"/>
          <w:lang w:val="uk-UA"/>
        </w:rPr>
        <w:t>за к</w:t>
      </w:r>
      <w:r w:rsidR="00C17C37" w:rsidRPr="00B813B0">
        <w:rPr>
          <w:bdr w:val="none" w:sz="0" w:space="0" w:color="auto" w:frame="1"/>
          <w:shd w:val="clear" w:color="auto" w:fill="FFFFFF"/>
          <w:lang w:val="uk-UA"/>
        </w:rPr>
        <w:t>од</w:t>
      </w:r>
      <w:r w:rsidR="007253D5" w:rsidRPr="00B813B0">
        <w:rPr>
          <w:bdr w:val="none" w:sz="0" w:space="0" w:color="auto" w:frame="1"/>
          <w:shd w:val="clear" w:color="auto" w:fill="FFFFFF"/>
          <w:lang w:val="uk-UA"/>
        </w:rPr>
        <w:t>ом</w:t>
      </w:r>
      <w:r w:rsidR="00C17C37" w:rsidRPr="00B813B0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="00C17C37" w:rsidRPr="00B813B0">
        <w:rPr>
          <w:bCs/>
          <w:bdr w:val="none" w:sz="0" w:space="0" w:color="auto" w:frame="1"/>
          <w:shd w:val="clear" w:color="auto" w:fill="FFFFFF"/>
          <w:lang w:val="uk-UA"/>
        </w:rPr>
        <w:t>ДК 021:2015 18530000-3 — Подарунки та нагороди</w:t>
      </w:r>
      <w:r w:rsidR="00286CD9" w:rsidRPr="00B813B0">
        <w:rPr>
          <w:bdr w:val="none" w:sz="0" w:space="0" w:color="auto" w:frame="1"/>
          <w:shd w:val="clear" w:color="auto" w:fill="FFFFFF"/>
          <w:lang w:val="uk-UA"/>
        </w:rPr>
        <w:t xml:space="preserve">, які виділені </w:t>
      </w:r>
      <w:r w:rsidR="007253D5" w:rsidRPr="00B813B0">
        <w:rPr>
          <w:bdr w:val="none" w:sz="0" w:space="0" w:color="auto" w:frame="1"/>
          <w:shd w:val="clear" w:color="auto" w:fill="FFFFFF"/>
          <w:lang w:val="uk-UA"/>
        </w:rPr>
        <w:t>відповідно до</w:t>
      </w:r>
      <w:r w:rsidR="00286CD9" w:rsidRPr="00B813B0">
        <w:rPr>
          <w:sz w:val="21"/>
          <w:szCs w:val="21"/>
          <w:lang w:val="uk-UA"/>
        </w:rPr>
        <w:t xml:space="preserve"> </w:t>
      </w:r>
      <w:r w:rsidRPr="00B813B0">
        <w:rPr>
          <w:bdr w:val="none" w:sz="0" w:space="0" w:color="auto" w:frame="1"/>
          <w:shd w:val="clear" w:color="auto" w:fill="FFFFFF"/>
          <w:lang w:val="uk-UA"/>
        </w:rPr>
        <w:t xml:space="preserve">розпорядження </w:t>
      </w:r>
      <w:r w:rsidR="00C17C37" w:rsidRPr="00B813B0">
        <w:rPr>
          <w:lang w:val="uk-UA"/>
        </w:rPr>
        <w:t>в.о. голови Ізмаїльської районної державної (військової) адміністрації від 03 березня 2025 року № 51/ВА-2025 «Про розподіл іншої субвенції районного бюджету Ізмаїльського району Одеської області»</w:t>
      </w:r>
      <w:r w:rsidRPr="00B813B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складають </w:t>
      </w:r>
      <w:r w:rsidR="00C17C37" w:rsidRPr="00B813B0">
        <w:rPr>
          <w:lang w:val="uk-UA"/>
        </w:rPr>
        <w:t>99 145,00</w:t>
      </w:r>
      <w:r w:rsidR="002246F9" w:rsidRPr="00B813B0">
        <w:rPr>
          <w:lang w:val="uk-UA"/>
        </w:rPr>
        <w:t xml:space="preserve"> </w:t>
      </w:r>
      <w:r w:rsidRPr="00B813B0">
        <w:rPr>
          <w:color w:val="000000"/>
          <w:bdr w:val="none" w:sz="0" w:space="0" w:color="auto" w:frame="1"/>
          <w:shd w:val="clear" w:color="auto" w:fill="FFFFFF"/>
          <w:lang w:val="uk-UA"/>
        </w:rPr>
        <w:t>грн.</w:t>
      </w:r>
    </w:p>
    <w:p w:rsidR="00042A7B" w:rsidRPr="00B813B0" w:rsidRDefault="00042A7B" w:rsidP="007630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042A7B" w:rsidRPr="00B813B0" w:rsidRDefault="00042A7B" w:rsidP="00042A7B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8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Обґрунтування розміру очікуваної вартості предмета закупівлі:</w:t>
      </w:r>
    </w:p>
    <w:p w:rsidR="00AB58B0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B813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 закупівлі за кодом ДК </w:t>
      </w:r>
      <w:r w:rsidR="004113CB" w:rsidRPr="00B813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021:2015 18530000-3 — Подарунки та нагороди</w:t>
      </w:r>
      <w:r w:rsidRPr="00B813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складає </w:t>
      </w:r>
      <w:r w:rsidR="004113CB" w:rsidRPr="00B813B0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7A0B44" w:rsidRPr="00B813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13CB" w:rsidRPr="00B813B0">
        <w:rPr>
          <w:rFonts w:ascii="Times New Roman" w:hAnsi="Times New Roman" w:cs="Times New Roman"/>
          <w:sz w:val="24"/>
          <w:szCs w:val="24"/>
          <w:lang w:val="uk-UA"/>
        </w:rPr>
        <w:t>145</w:t>
      </w:r>
      <w:r w:rsidR="002246F9" w:rsidRPr="00B813B0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Pr="00B813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грн.</w:t>
      </w:r>
      <w:r w:rsidR="00AB58B0" w:rsidRPr="00B813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Розрахунок очікуваної вартості здійснено на підставі аналізу ринкових цін на відповідну категорію товарів шляхом моніторингу відкритих</w:t>
      </w:r>
      <w:r w:rsidR="00AB58B0" w:rsidRPr="00AB58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джерел, зокрема комерційних пропозицій постачальників. Додатково враховано інформацію про аналогічні закупівлі, оприлюднену в електронній системі закупівель «Prozorro». Оцінка очікуваної вартості також проводилася з урахуванням основних прогнозних показників економічного і соціального розвитку України на 2025 рік, відповідно до Постанови Кабінету Міністрів України від 15.12.2023 р. №1315.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Необхідність закупівлі </w:t>
      </w:r>
      <w:r w:rsidR="00776BE7" w:rsidRPr="00776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нагородного матеріалу</w:t>
      </w:r>
      <w:r w:rsidR="00776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(медал</w:t>
      </w:r>
      <w:r w:rsidR="00823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ей, кубків</w:t>
      </w:r>
      <w:r w:rsidR="00776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) передбачена </w:t>
      </w:r>
      <w:r w:rsidR="00776BE7" w:rsidRPr="00776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Програм</w:t>
      </w:r>
      <w:r w:rsidR="00776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ою</w:t>
      </w:r>
      <w:r w:rsidR="00776BE7" w:rsidRPr="00776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розвитку фізичної культури і спорту в Ізмаїльському районі Одеської області на 2025 рік</w:t>
      </w:r>
      <w:r w:rsidR="00776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, затвердженою розпорядженням </w:t>
      </w:r>
      <w:r w:rsidR="00776BE7" w:rsidRPr="00C17C37">
        <w:rPr>
          <w:rFonts w:ascii="Times New Roman" w:hAnsi="Times New Roman" w:cs="Times New Roman"/>
          <w:sz w:val="24"/>
          <w:szCs w:val="24"/>
          <w:lang w:val="uk-UA"/>
        </w:rPr>
        <w:t xml:space="preserve">голови Ізмаїльської районної державної (військової) адміністрації </w:t>
      </w:r>
      <w:r w:rsidR="00776BE7" w:rsidRPr="00684041">
        <w:rPr>
          <w:rFonts w:ascii="Times New Roman" w:hAnsi="Times New Roman" w:cs="Times New Roman"/>
          <w:sz w:val="24"/>
          <w:szCs w:val="24"/>
          <w:lang w:val="uk-UA"/>
        </w:rPr>
        <w:t xml:space="preserve">від 15 листопада 2024 року № 223/ВА-2024 «Про затвердження Програми розвитку фізичної культури і спорту в Ізмаїльському районі Одеської області на </w:t>
      </w:r>
      <w:r w:rsidR="00776BE7" w:rsidRPr="00684041">
        <w:rPr>
          <w:rFonts w:ascii="Times New Roman" w:hAnsi="Times New Roman" w:cs="Times New Roman"/>
          <w:sz w:val="24"/>
          <w:szCs w:val="24"/>
          <w:lang w:val="uk-UA"/>
        </w:rPr>
        <w:lastRenderedPageBreak/>
        <w:t>2025 рік»</w:t>
      </w:r>
      <w:r w:rsidR="00AB58B0">
        <w:rPr>
          <w:rFonts w:ascii="Times New Roman" w:hAnsi="Times New Roman" w:cs="Times New Roman"/>
          <w:sz w:val="24"/>
          <w:szCs w:val="24"/>
          <w:lang w:val="uk-UA"/>
        </w:rPr>
        <w:t xml:space="preserve"> з метою </w:t>
      </w:r>
      <w:r w:rsidR="00AB58B0" w:rsidRPr="00AB58B0">
        <w:rPr>
          <w:rFonts w:ascii="Times New Roman" w:hAnsi="Times New Roman" w:cs="Times New Roman"/>
          <w:sz w:val="24"/>
          <w:szCs w:val="24"/>
          <w:lang w:val="uk-UA"/>
        </w:rPr>
        <w:t>створення умов для організації та проведення спортивних змагань, заохочення учасників до досягнення високих спортивних результатів, а також популяризація здорового способу життя серед населення району</w:t>
      </w:r>
      <w:r w:rsidR="00A11F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E83DE6" w:rsidRDefault="00E83DE6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83DE6" w:rsidRPr="00E83DE6" w:rsidRDefault="00E83DE6" w:rsidP="00E83DE6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Технічні та якісні характеристики предмету закупівлі.</w:t>
      </w:r>
    </w:p>
    <w:p w:rsidR="00E83DE6" w:rsidRDefault="008D3E40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У</w:t>
      </w:r>
      <w:r w:rsidR="00B87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зв’язку з вищевикладеним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</w:t>
      </w:r>
      <w:r w:rsidR="00B870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З</w:t>
      </w:r>
      <w:r w:rsidR="00E83DE6"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амовник прийняв рішення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про визначення </w:t>
      </w:r>
      <w:r w:rsidR="00E83DE6"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технічних характеристик предмета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а саме:</w:t>
      </w:r>
    </w:p>
    <w:p w:rsidR="008D3E40" w:rsidRPr="00286CD9" w:rsidRDefault="00A61044" w:rsidP="006C200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Кубки</w:t>
      </w:r>
      <w:r w:rsidR="00E25C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D3E40" w:rsidRPr="00286C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виготовляються з чорного металу, покритого порошковою фарбою. Для нанесення дизайну використовується технологія ультрафіолетового друку. На кубках має бути розміщено напис "ПЛІЧ – О – ПЛІЧ"</w:t>
      </w:r>
      <w:r w:rsidR="006C20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r w:rsidR="006C200C" w:rsidRPr="006C20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закуповуються для проведення фізкультурно-оздоровчих заходів та змагань «Пліч-о-пліч всеукраїнські шкільні ліги» серед учнів та учениць закладів загальної середньої освіти у 2024-2025 навчальному році в Ізмаїльському районі</w:t>
      </w:r>
      <w:r w:rsidR="006C20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). </w:t>
      </w:r>
      <w:r w:rsidR="008D3E40" w:rsidRPr="00286C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Кількість кубків відповідно до встановлених місць: для першого місця – 16 шт., для другого місця – 13 шт., та для третього місця – 11 шт. Розміри кубків будуть визначатися в залежності від обраної моделі, проте вони повинні відповідати стандартам спортивних нагород і забезпечувати естетичний вигляд. Важливо, щоб кожен кубок був упакований таким чином, щоб гарантувати його безпечне транспортування та зберігання без пошкоджень.</w:t>
      </w:r>
    </w:p>
    <w:p w:rsidR="008D3E40" w:rsidRPr="00286CD9" w:rsidRDefault="008D3E40" w:rsidP="00286C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286C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Медалі</w:t>
      </w:r>
      <w:r w:rsidR="00E25C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286C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виготовляються з акрилу і мають діаметр 7 см. Вони постачаються на брендованій стрічці з акриловою накладкою. Кількість медалей складає 852 шт. Дизайн медалей передбачає чітке гравірування на лицьовій стороні, відповідно до вимог замовника, що підкреслює їх високу якість та важливість нагороди.</w:t>
      </w:r>
    </w:p>
    <w:p w:rsidR="008D3E40" w:rsidRPr="00286CD9" w:rsidRDefault="008D3E40" w:rsidP="00286C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286C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Усі кубки та медалі повинні бути упаковані в міцну упаковку, що гарантує безпеку товарів під час транспортування та зберігання. Упаковка повинна бути достатньо надійною, щоб запобігти пошкодженню товару, враховуючи можливі механічні впливи під час перевезення.</w:t>
      </w:r>
    </w:p>
    <w:p w:rsidR="008D3E40" w:rsidRPr="00286CD9" w:rsidRDefault="008D3E40" w:rsidP="00286C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286C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Постачальник зобов'язаний надати супровідні документи, які підтверджують відповідність товару технічним вимогам і стандартам, встановленим в Україні. Кожен товар має супроводжуватися відповідними сертифікатами та іншими документами, що підтверджують його якість, відповідно до чинного законодавства України.</w:t>
      </w:r>
    </w:p>
    <w:p w:rsidR="008D3E40" w:rsidRPr="00286CD9" w:rsidRDefault="008D3E40" w:rsidP="00286C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286C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Постачальник повинен здійснити поставку товару в узгоджені строки та відповідно до умов договору. У разі виявлення дефектів товару, постачальник зобов’язується замінити його без додаткових витрат для замовника. Це забезпечить виконання всіх умов договору та задоволення потреб замовника щодо якості і своєчасності поставок.</w:t>
      </w:r>
    </w:p>
    <w:p w:rsidR="008D3E40" w:rsidRPr="00286CD9" w:rsidRDefault="008D3E40" w:rsidP="00286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sectPr w:rsidR="008D3E40" w:rsidRPr="0028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8E4"/>
    <w:multiLevelType w:val="hybridMultilevel"/>
    <w:tmpl w:val="66C2A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0C7310"/>
    <w:multiLevelType w:val="hybridMultilevel"/>
    <w:tmpl w:val="D93C5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110056"/>
    <w:multiLevelType w:val="multilevel"/>
    <w:tmpl w:val="130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5147A"/>
    <w:multiLevelType w:val="multilevel"/>
    <w:tmpl w:val="864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62"/>
    <w:rsid w:val="00002FA6"/>
    <w:rsid w:val="00024E0A"/>
    <w:rsid w:val="00042A7B"/>
    <w:rsid w:val="0006758A"/>
    <w:rsid w:val="0007235C"/>
    <w:rsid w:val="0008745A"/>
    <w:rsid w:val="000C6346"/>
    <w:rsid w:val="001032F3"/>
    <w:rsid w:val="0012532F"/>
    <w:rsid w:val="001361B4"/>
    <w:rsid w:val="001C0EED"/>
    <w:rsid w:val="001C57A4"/>
    <w:rsid w:val="00204C70"/>
    <w:rsid w:val="002178A8"/>
    <w:rsid w:val="002246F9"/>
    <w:rsid w:val="0024430E"/>
    <w:rsid w:val="00260C3B"/>
    <w:rsid w:val="00282DC6"/>
    <w:rsid w:val="00286CD9"/>
    <w:rsid w:val="002E17FA"/>
    <w:rsid w:val="0032633E"/>
    <w:rsid w:val="004113CB"/>
    <w:rsid w:val="00466B83"/>
    <w:rsid w:val="004E7CF0"/>
    <w:rsid w:val="00580F12"/>
    <w:rsid w:val="005A41A1"/>
    <w:rsid w:val="005C2DE5"/>
    <w:rsid w:val="005C4CD5"/>
    <w:rsid w:val="005D26DD"/>
    <w:rsid w:val="005F4D9B"/>
    <w:rsid w:val="00694297"/>
    <w:rsid w:val="006B585C"/>
    <w:rsid w:val="006C200C"/>
    <w:rsid w:val="00711DF1"/>
    <w:rsid w:val="007253D5"/>
    <w:rsid w:val="00726311"/>
    <w:rsid w:val="00763055"/>
    <w:rsid w:val="00776BE7"/>
    <w:rsid w:val="007A0B44"/>
    <w:rsid w:val="007F4FE6"/>
    <w:rsid w:val="008236C0"/>
    <w:rsid w:val="0086389A"/>
    <w:rsid w:val="00880AD6"/>
    <w:rsid w:val="008D3E40"/>
    <w:rsid w:val="00934843"/>
    <w:rsid w:val="0094758A"/>
    <w:rsid w:val="009741F0"/>
    <w:rsid w:val="009B784E"/>
    <w:rsid w:val="00A0016B"/>
    <w:rsid w:val="00A11F03"/>
    <w:rsid w:val="00A61044"/>
    <w:rsid w:val="00AB58B0"/>
    <w:rsid w:val="00B532E4"/>
    <w:rsid w:val="00B813B0"/>
    <w:rsid w:val="00B87036"/>
    <w:rsid w:val="00BA44DE"/>
    <w:rsid w:val="00BD1D36"/>
    <w:rsid w:val="00C0483F"/>
    <w:rsid w:val="00C17C37"/>
    <w:rsid w:val="00C335A4"/>
    <w:rsid w:val="00C47870"/>
    <w:rsid w:val="00C60263"/>
    <w:rsid w:val="00C93655"/>
    <w:rsid w:val="00C97010"/>
    <w:rsid w:val="00CC4892"/>
    <w:rsid w:val="00D91668"/>
    <w:rsid w:val="00DD7B25"/>
    <w:rsid w:val="00E25CB8"/>
    <w:rsid w:val="00E83DE6"/>
    <w:rsid w:val="00EF2170"/>
    <w:rsid w:val="00F22B62"/>
    <w:rsid w:val="00F54DAD"/>
    <w:rsid w:val="00F658C8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1C98"/>
  <w15:chartTrackingRefBased/>
  <w15:docId w15:val="{1290471D-E9B5-4879-985C-592734F8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cardtext">
    <w:name w:val="newsdetailcardtext"/>
    <w:basedOn w:val="a"/>
    <w:rsid w:val="002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6B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1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6C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EEFA-FDA4-4C48-AA45-CF4926FE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FIN-NACH</dc:creator>
  <cp:keywords/>
  <dc:description/>
  <cp:lastModifiedBy>user</cp:lastModifiedBy>
  <cp:revision>18</cp:revision>
  <cp:lastPrinted>2025-03-11T13:59:00Z</cp:lastPrinted>
  <dcterms:created xsi:type="dcterms:W3CDTF">2025-03-11T10:15:00Z</dcterms:created>
  <dcterms:modified xsi:type="dcterms:W3CDTF">2025-03-17T07:45:00Z</dcterms:modified>
</cp:coreProperties>
</file>