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8F" w:rsidRPr="004D5C92" w:rsidRDefault="0041428F" w:rsidP="004142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bookmarkStart w:id="0" w:name="_GoBack"/>
      <w:r w:rsidRPr="004D5C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видачу висновку з оцінки впливу на довкілля планованої діяльності </w:t>
      </w:r>
      <w:r w:rsidR="00BD1C1D" w:rsidRPr="00BD1C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ТОВ «СП «ДУНАЙСУДНОСЕРВІС»</w:t>
      </w:r>
      <w:bookmarkEnd w:id="0"/>
    </w:p>
    <w:p w:rsidR="0041428F" w:rsidRPr="004D5C92" w:rsidRDefault="0041428F" w:rsidP="0041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D5C92" w:rsidRDefault="004D5C92" w:rsidP="00DD5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BD1C1D" w:rsidRPr="00BD1C1D" w:rsidRDefault="004D5C92" w:rsidP="004D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5C92">
        <w:rPr>
          <w:rFonts w:ascii="Times New Roman" w:hAnsi="Times New Roman" w:cs="Times New Roman"/>
          <w:sz w:val="24"/>
          <w:szCs w:val="24"/>
          <w:lang w:val="uk-UA"/>
        </w:rPr>
        <w:t xml:space="preserve">Департамент екології та природних ресурсів Одеської обласної державної адміністрації, як уповноважений територіальний орган з оцінки впливу на довкілля, на виконання вимог статті 4 Закону України «Про оцінку впливу на довкілля» з метою своєчасного, адекватного та ефективного інформування громадськості інформує </w:t>
      </w:r>
      <w:r w:rsidR="00BD1C1D" w:rsidRPr="00BD1C1D">
        <w:rPr>
          <w:rFonts w:ascii="Times New Roman" w:hAnsi="Times New Roman" w:cs="Times New Roman"/>
          <w:sz w:val="24"/>
          <w:szCs w:val="24"/>
          <w:lang w:val="uk-UA"/>
        </w:rPr>
        <w:t xml:space="preserve">про видачу висновку з оцінки впливу на довкілля планованої діяльності ТОВ «СП «ДУНАЙСУДНОСЕРВІС» щодо перевантаження вантажів насипних, наливних, в упаковках на акваторії, території ПрАТ «ПОРТ «ДУНАЙСУДНОСЕРВІС» за адресою: 68602, Одеська область, м. Ізмаїл, вул. </w:t>
      </w:r>
      <w:proofErr w:type="spellStart"/>
      <w:r w:rsidR="00BD1C1D" w:rsidRPr="00BD1C1D">
        <w:rPr>
          <w:rFonts w:ascii="Times New Roman" w:hAnsi="Times New Roman" w:cs="Times New Roman"/>
          <w:sz w:val="24"/>
          <w:szCs w:val="24"/>
          <w:lang w:val="uk-UA"/>
        </w:rPr>
        <w:t>Нахімова</w:t>
      </w:r>
      <w:proofErr w:type="spellEnd"/>
      <w:r w:rsidR="00BD1C1D" w:rsidRPr="00BD1C1D">
        <w:rPr>
          <w:rFonts w:ascii="Times New Roman" w:hAnsi="Times New Roman" w:cs="Times New Roman"/>
          <w:sz w:val="24"/>
          <w:szCs w:val="24"/>
          <w:lang w:val="uk-UA"/>
        </w:rPr>
        <w:t xml:space="preserve">, 232 від 22.10.2024 № 05-08/8101/1. </w:t>
      </w:r>
    </w:p>
    <w:p w:rsidR="00BD1C1D" w:rsidRPr="00BD1C1D" w:rsidRDefault="00BD1C1D" w:rsidP="004D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C1D">
        <w:rPr>
          <w:rFonts w:ascii="Times New Roman" w:hAnsi="Times New Roman" w:cs="Times New Roman"/>
          <w:sz w:val="24"/>
          <w:szCs w:val="24"/>
          <w:lang w:val="uk-UA"/>
        </w:rPr>
        <w:t>Вказаним висновком з оцінки впливу на довкілля визначено допустимість провадження планованої діяльності ТОВ «СП «ДУНАЙСУДНОСЕРВІС» та визначено екологічні умови її провадження.</w:t>
      </w:r>
    </w:p>
    <w:sectPr w:rsidR="00BD1C1D" w:rsidRPr="00BD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8F"/>
    <w:rsid w:val="0000387D"/>
    <w:rsid w:val="00320205"/>
    <w:rsid w:val="00322D53"/>
    <w:rsid w:val="0041428F"/>
    <w:rsid w:val="004D5C92"/>
    <w:rsid w:val="006B4415"/>
    <w:rsid w:val="007B10D3"/>
    <w:rsid w:val="00A86B33"/>
    <w:rsid w:val="00BB058E"/>
    <w:rsid w:val="00BD1C1D"/>
    <w:rsid w:val="00DD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IRDA ECON</dc:creator>
  <cp:lastModifiedBy>RDA2</cp:lastModifiedBy>
  <cp:revision>2</cp:revision>
  <dcterms:created xsi:type="dcterms:W3CDTF">2024-10-25T09:51:00Z</dcterms:created>
  <dcterms:modified xsi:type="dcterms:W3CDTF">2024-10-25T09:51:00Z</dcterms:modified>
</cp:coreProperties>
</file>