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5D1" w:rsidRDefault="00DF35D1"/>
    <w:p w:rsidR="009736FB" w:rsidRDefault="00C675B1">
      <w:r w:rsidRPr="00C675B1">
        <w:t xml:space="preserve">ОСНОВНІ ФУНКЦІЇ </w:t>
      </w:r>
      <w:r w:rsidR="00AD5B6B" w:rsidRPr="00AD5B6B">
        <w:t>ГОЛОВН</w:t>
      </w:r>
      <w:r w:rsidR="00AD5B6B">
        <w:rPr>
          <w:lang w:val="uk-UA"/>
        </w:rPr>
        <w:t>ОГО</w:t>
      </w:r>
      <w:r w:rsidR="00AD5B6B" w:rsidRPr="00AD5B6B">
        <w:t xml:space="preserve"> СПЕЦІАЛІСТ</w:t>
      </w:r>
      <w:r w:rsidR="00AD5B6B">
        <w:rPr>
          <w:lang w:val="uk-UA"/>
        </w:rPr>
        <w:t>А</w:t>
      </w:r>
      <w:r w:rsidR="00AD5B6B" w:rsidRPr="00AD5B6B">
        <w:t xml:space="preserve"> З ПИТАНЬ ЗАПОБІГАННЯ ТА ВИЯВЛЕННЯ КОРУПЦІЇ</w:t>
      </w:r>
      <w:r w:rsidR="00AD5B6B" w:rsidRPr="00C675B1">
        <w:t xml:space="preserve"> </w:t>
      </w:r>
      <w:r>
        <w:rPr>
          <w:lang w:val="uk-UA"/>
        </w:rPr>
        <w:t xml:space="preserve">ІЗМАЇЛЬСЬКОЇ </w:t>
      </w:r>
      <w:r w:rsidRPr="00C675B1">
        <w:t>РАЙ</w:t>
      </w:r>
      <w:r>
        <w:rPr>
          <w:lang w:val="uk-UA"/>
        </w:rPr>
        <w:t xml:space="preserve">ОННОЇ </w:t>
      </w:r>
      <w:r w:rsidRPr="00C675B1">
        <w:t>ДЕРЖ</w:t>
      </w:r>
      <w:r>
        <w:rPr>
          <w:lang w:val="uk-UA"/>
        </w:rPr>
        <w:t xml:space="preserve">АВНОЇ </w:t>
      </w:r>
      <w:r>
        <w:t>АДМІНІСТРАЦІЇ</w:t>
      </w:r>
      <w:bookmarkStart w:id="0" w:name="_GoBack"/>
      <w:bookmarkEnd w:id="0"/>
    </w:p>
    <w:p w:rsidR="00AD5B6B" w:rsidRDefault="00AD5B6B"/>
    <w:tbl>
      <w:tblPr>
        <w:tblpPr w:leftFromText="180" w:rightFromText="180" w:vertAnchor="text" w:horzAnchor="margin" w:tblpY="44"/>
        <w:tblW w:w="485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"/>
        <w:gridCol w:w="8654"/>
      </w:tblGrid>
      <w:tr w:rsidR="00C20CC5" w:rsidRPr="002505FE" w:rsidTr="00FB6962">
        <w:trPr>
          <w:trHeight w:val="566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C20CC5" w:rsidRPr="002505FE" w:rsidRDefault="00C20CC5" w:rsidP="00C20CC5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2505FE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4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C20CC5" w:rsidRPr="002505FE" w:rsidRDefault="00C20CC5" w:rsidP="00C20CC5">
            <w:pPr>
              <w:jc w:val="both"/>
              <w:rPr>
                <w:lang w:val="uk-UA"/>
              </w:rPr>
            </w:pPr>
            <w:r w:rsidRPr="002505FE">
              <w:rPr>
                <w:lang w:val="uk-UA"/>
              </w:rPr>
              <w:t>Розроблення, організація та контроль за проведенням заходів щодо запобігання корупційним правопорушенням та правопорушень, пов’язаних з корупцією.</w:t>
            </w:r>
          </w:p>
        </w:tc>
      </w:tr>
      <w:tr w:rsidR="00C20CC5" w:rsidRPr="002505FE" w:rsidTr="00FB6962">
        <w:trPr>
          <w:trHeight w:val="60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C20CC5" w:rsidRPr="002505FE" w:rsidRDefault="00C20CC5" w:rsidP="00C20CC5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2505FE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4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C20CC5" w:rsidRPr="002505FE" w:rsidRDefault="00C20CC5" w:rsidP="00C20CC5">
            <w:pPr>
              <w:tabs>
                <w:tab w:val="center" w:pos="4677"/>
                <w:tab w:val="right" w:pos="9355"/>
              </w:tabs>
              <w:jc w:val="both"/>
              <w:rPr>
                <w:lang w:val="uk-UA" w:eastAsia="uk-UA"/>
              </w:rPr>
            </w:pPr>
            <w:r w:rsidRPr="002505FE">
              <w:rPr>
                <w:lang w:val="uk-UA" w:eastAsia="uk-UA"/>
              </w:rPr>
              <w:t>Організація роботи з оцінки корупційних ризиків у діяльності відповідного органу, підготовки заходів щодо їх усунення, внесення відповідних пропозицій голові районної державної адміністрації.</w:t>
            </w:r>
          </w:p>
        </w:tc>
      </w:tr>
      <w:tr w:rsidR="00C20CC5" w:rsidRPr="002505FE" w:rsidTr="00FB6962">
        <w:trPr>
          <w:trHeight w:val="60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C20CC5" w:rsidRPr="002505FE" w:rsidRDefault="00C20CC5" w:rsidP="00C20CC5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2505FE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4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C20CC5" w:rsidRPr="002505FE" w:rsidRDefault="00C20CC5" w:rsidP="00C20CC5">
            <w:pPr>
              <w:jc w:val="both"/>
              <w:rPr>
                <w:lang w:val="uk-UA"/>
              </w:rPr>
            </w:pPr>
            <w:r w:rsidRPr="002505FE">
              <w:rPr>
                <w:lang w:val="uk-UA"/>
              </w:rPr>
              <w:t>Надання методичної та консультаційної допомоги з питань додержання законодавства щодо запобігання корупції, у тому числі надання роз’яснень щодо заповнення декларацій особи, уповноваженої на виконання функцій держави або місцевого самоврядування.</w:t>
            </w:r>
          </w:p>
        </w:tc>
      </w:tr>
      <w:tr w:rsidR="00C20CC5" w:rsidRPr="002505FE" w:rsidTr="00FB6962">
        <w:trPr>
          <w:trHeight w:val="60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C20CC5" w:rsidRPr="002505FE" w:rsidRDefault="00C20CC5" w:rsidP="00C20CC5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2505FE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4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C20CC5" w:rsidRPr="002505FE" w:rsidRDefault="00C20CC5" w:rsidP="00C20CC5">
            <w:pPr>
              <w:jc w:val="both"/>
              <w:rPr>
                <w:lang w:val="uk-UA"/>
              </w:rPr>
            </w:pPr>
            <w:r w:rsidRPr="002505FE">
              <w:rPr>
                <w:lang w:val="uk-UA"/>
              </w:rPr>
              <w:t xml:space="preserve">Здійснення заходів з виявлення конфлікту інтересів, сприяння його врегулюванню, інформування голови районної державної адміністрації та Національного </w:t>
            </w:r>
            <w:proofErr w:type="spellStart"/>
            <w:r w:rsidRPr="002505FE">
              <w:rPr>
                <w:lang w:val="uk-UA"/>
              </w:rPr>
              <w:t>агенства</w:t>
            </w:r>
            <w:proofErr w:type="spellEnd"/>
            <w:r w:rsidRPr="002505FE">
              <w:rPr>
                <w:lang w:val="uk-UA"/>
              </w:rPr>
              <w:t xml:space="preserve"> з питань запобігання корупції про виявлення конфлікту інтересів та заходи, вжиті для його врегулювання.</w:t>
            </w:r>
          </w:p>
        </w:tc>
      </w:tr>
      <w:tr w:rsidR="00C20CC5" w:rsidRPr="002505FE" w:rsidTr="00FB6962">
        <w:trPr>
          <w:trHeight w:val="60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C20CC5" w:rsidRPr="002505FE" w:rsidRDefault="00C20CC5" w:rsidP="00C20CC5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2505FE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4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C20CC5" w:rsidRPr="002505FE" w:rsidRDefault="00C20CC5" w:rsidP="00C20CC5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2505FE">
              <w:rPr>
                <w:lang w:val="uk-UA"/>
              </w:rPr>
              <w:t xml:space="preserve">Перевірка факту подання декларацій </w:t>
            </w:r>
            <w:proofErr w:type="spellStart"/>
            <w:r w:rsidRPr="002505FE">
              <w:rPr>
                <w:lang w:val="uk-UA"/>
              </w:rPr>
              <w:t>суб</w:t>
            </w:r>
            <w:proofErr w:type="spellEnd"/>
            <w:r w:rsidRPr="002505FE">
              <w:t>’</w:t>
            </w:r>
            <w:proofErr w:type="spellStart"/>
            <w:r w:rsidRPr="002505FE">
              <w:rPr>
                <w:lang w:val="uk-UA"/>
              </w:rPr>
              <w:t>єктами</w:t>
            </w:r>
            <w:proofErr w:type="spellEnd"/>
            <w:r w:rsidRPr="002505FE">
              <w:rPr>
                <w:lang w:val="uk-UA"/>
              </w:rPr>
              <w:t xml:space="preserve"> декларування та повідомлення Національного </w:t>
            </w:r>
            <w:proofErr w:type="spellStart"/>
            <w:r w:rsidRPr="002505FE">
              <w:rPr>
                <w:lang w:val="uk-UA"/>
              </w:rPr>
              <w:t>агенства</w:t>
            </w:r>
            <w:proofErr w:type="spellEnd"/>
            <w:r w:rsidRPr="002505FE">
              <w:rPr>
                <w:lang w:val="uk-UA"/>
              </w:rPr>
              <w:t xml:space="preserve"> з питань запобігання корупції про випадки неподання чи несвоєчасного подання таких декларацій у визначеному Законом України «Про запобігання корупції» порядку.</w:t>
            </w:r>
          </w:p>
        </w:tc>
      </w:tr>
      <w:tr w:rsidR="00C20CC5" w:rsidRPr="002505FE" w:rsidTr="00FB6962">
        <w:trPr>
          <w:trHeight w:val="60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C20CC5" w:rsidRPr="002505FE" w:rsidRDefault="00C20CC5" w:rsidP="00C20CC5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2505FE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4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C20CC5" w:rsidRPr="002505FE" w:rsidRDefault="00C20CC5" w:rsidP="00C20CC5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2505FE">
              <w:rPr>
                <w:lang w:val="uk-UA"/>
              </w:rPr>
              <w:t>Здійснення контролю за дотриманням антикорупційного законодавства, у тому числі розгляд повідомлень про порушення працівниками районної державної адміністрації вимог Закону України «Про запобігання корупції».</w:t>
            </w:r>
          </w:p>
        </w:tc>
      </w:tr>
      <w:tr w:rsidR="00C20CC5" w:rsidRPr="002505FE" w:rsidTr="00FB6962">
        <w:trPr>
          <w:trHeight w:val="60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C20CC5" w:rsidRPr="002505FE" w:rsidRDefault="00C20CC5" w:rsidP="00C20CC5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2505FE"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4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C20CC5" w:rsidRPr="002505FE" w:rsidRDefault="00C20CC5" w:rsidP="00C20CC5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2505FE">
              <w:rPr>
                <w:lang w:val="uk-UA"/>
              </w:rPr>
              <w:t xml:space="preserve">Інформування голови районної державної адміністрації, Національного </w:t>
            </w:r>
            <w:proofErr w:type="spellStart"/>
            <w:r w:rsidRPr="002505FE">
              <w:rPr>
                <w:lang w:val="uk-UA"/>
              </w:rPr>
              <w:t>агенства</w:t>
            </w:r>
            <w:proofErr w:type="spellEnd"/>
            <w:r w:rsidRPr="002505FE">
              <w:rPr>
                <w:lang w:val="uk-UA"/>
              </w:rPr>
              <w:t xml:space="preserve"> з питань запобігання корупції або інших спеціально уповноважених суб’єктів у сфері протидії корупції у випадках, передбачених </w:t>
            </w:r>
            <w:proofErr w:type="spellStart"/>
            <w:r w:rsidRPr="002505FE">
              <w:rPr>
                <w:lang w:val="uk-UA"/>
              </w:rPr>
              <w:t>законодаством</w:t>
            </w:r>
            <w:proofErr w:type="spellEnd"/>
            <w:r w:rsidRPr="002505FE">
              <w:rPr>
                <w:lang w:val="uk-UA"/>
              </w:rPr>
              <w:t>, про факти порушення законодавства у сфері запобігання і протидії корупції.</w:t>
            </w:r>
          </w:p>
        </w:tc>
      </w:tr>
      <w:tr w:rsidR="00C20CC5" w:rsidRPr="002505FE" w:rsidTr="00FB6962">
        <w:trPr>
          <w:trHeight w:val="60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C20CC5" w:rsidRPr="002505FE" w:rsidRDefault="00C20CC5" w:rsidP="00C20CC5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2505FE"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4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C20CC5" w:rsidRPr="002505FE" w:rsidRDefault="00C20CC5" w:rsidP="00C20CC5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2505FE">
              <w:rPr>
                <w:lang w:val="uk-UA"/>
              </w:rPr>
              <w:t xml:space="preserve">Розроблення </w:t>
            </w:r>
            <w:proofErr w:type="spellStart"/>
            <w:r w:rsidRPr="002505FE">
              <w:rPr>
                <w:lang w:val="uk-UA"/>
              </w:rPr>
              <w:t>проєктів</w:t>
            </w:r>
            <w:proofErr w:type="spellEnd"/>
            <w:r w:rsidRPr="002505FE">
              <w:rPr>
                <w:lang w:val="uk-UA"/>
              </w:rPr>
              <w:t xml:space="preserve"> актів з питань запобігання та виявлення корупції у відповідному органі.</w:t>
            </w:r>
          </w:p>
        </w:tc>
      </w:tr>
      <w:tr w:rsidR="00C20CC5" w:rsidRPr="002505FE" w:rsidTr="00FB6962">
        <w:trPr>
          <w:trHeight w:val="60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C20CC5" w:rsidRPr="002505FE" w:rsidRDefault="00C20CC5" w:rsidP="00C20CC5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2505FE"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4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9" w:type="dxa"/>
              <w:left w:w="68" w:type="dxa"/>
              <w:bottom w:w="85" w:type="dxa"/>
              <w:right w:w="68" w:type="dxa"/>
            </w:tcMar>
          </w:tcPr>
          <w:p w:rsidR="00C20CC5" w:rsidRPr="002505FE" w:rsidRDefault="00C20CC5" w:rsidP="00C20CC5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2505FE">
              <w:rPr>
                <w:lang w:val="uk-UA"/>
              </w:rPr>
              <w:t>Здійснення повноважень у сфері захисту викривачів відповідно до Закону України «Про запобігання корупції».</w:t>
            </w:r>
          </w:p>
        </w:tc>
      </w:tr>
    </w:tbl>
    <w:p w:rsidR="00AD5B6B" w:rsidRDefault="00AD5B6B"/>
    <w:p w:rsidR="00C675B1" w:rsidRPr="002505FE" w:rsidRDefault="00C675B1">
      <w:pPr>
        <w:rPr>
          <w:lang w:val="uk-UA"/>
        </w:rPr>
      </w:pPr>
    </w:p>
    <w:p w:rsidR="00C675B1" w:rsidRDefault="00C675B1"/>
    <w:p w:rsidR="00C675B1" w:rsidRDefault="00C675B1"/>
    <w:p w:rsidR="00C675B1" w:rsidRDefault="00C675B1"/>
    <w:sectPr w:rsidR="00C675B1" w:rsidSect="0026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FD"/>
    <w:rsid w:val="00034CC1"/>
    <w:rsid w:val="002505FE"/>
    <w:rsid w:val="00261C5A"/>
    <w:rsid w:val="00265B99"/>
    <w:rsid w:val="00283134"/>
    <w:rsid w:val="00310C69"/>
    <w:rsid w:val="00373589"/>
    <w:rsid w:val="00392014"/>
    <w:rsid w:val="003B5E61"/>
    <w:rsid w:val="00422349"/>
    <w:rsid w:val="005134E9"/>
    <w:rsid w:val="007444FE"/>
    <w:rsid w:val="007C6F2D"/>
    <w:rsid w:val="008133AB"/>
    <w:rsid w:val="0084207E"/>
    <w:rsid w:val="008A25FD"/>
    <w:rsid w:val="00925308"/>
    <w:rsid w:val="00926C70"/>
    <w:rsid w:val="00946873"/>
    <w:rsid w:val="009736FB"/>
    <w:rsid w:val="009C36EE"/>
    <w:rsid w:val="009D0A35"/>
    <w:rsid w:val="00A2668D"/>
    <w:rsid w:val="00AD5B6B"/>
    <w:rsid w:val="00C20CC5"/>
    <w:rsid w:val="00C675B1"/>
    <w:rsid w:val="00D473B0"/>
    <w:rsid w:val="00DF35D1"/>
    <w:rsid w:val="00E423D2"/>
    <w:rsid w:val="00EB49AF"/>
    <w:rsid w:val="00F10DE8"/>
    <w:rsid w:val="00FB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0011C"/>
  <w15:chartTrackingRefBased/>
  <w15:docId w15:val="{926FEE7D-A322-47CE-87DB-D1488B8D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3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5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2024-02-05T12:18:00Z</cp:lastPrinted>
  <dcterms:created xsi:type="dcterms:W3CDTF">2024-02-05T11:57:00Z</dcterms:created>
  <dcterms:modified xsi:type="dcterms:W3CDTF">2024-02-07T08:53:00Z</dcterms:modified>
</cp:coreProperties>
</file>