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8A05" w14:textId="77777777" w:rsidR="00D1063D" w:rsidRPr="00EB58D3" w:rsidRDefault="00625B9C" w:rsidP="00A11EDF">
      <w:pPr>
        <w:spacing w:after="0" w:line="240" w:lineRule="auto"/>
        <w:jc w:val="center"/>
        <w:rPr>
          <w:rFonts w:ascii="Times New Roman" w:eastAsia="Times New Roman" w:hAnsi="Times New Roman" w:cs="Times New Roman"/>
          <w:b/>
          <w:color w:val="000000"/>
          <w:sz w:val="28"/>
          <w:lang w:val="uk-UA"/>
        </w:rPr>
      </w:pPr>
      <w:r w:rsidRPr="00EB58D3">
        <w:rPr>
          <w:rFonts w:ascii="Times New Roman" w:eastAsia="Times New Roman" w:hAnsi="Times New Roman" w:cs="Times New Roman"/>
          <w:b/>
          <w:color w:val="000000"/>
          <w:sz w:val="28"/>
          <w:lang w:val="uk-UA"/>
        </w:rPr>
        <w:t>Публічний</w:t>
      </w:r>
    </w:p>
    <w:p w14:paraId="346EA4E1" w14:textId="77777777" w:rsidR="00D1063D" w:rsidRPr="00EB58D3" w:rsidRDefault="00625B9C" w:rsidP="00A11EDF">
      <w:pPr>
        <w:spacing w:after="0" w:line="240" w:lineRule="auto"/>
        <w:jc w:val="center"/>
        <w:rPr>
          <w:rFonts w:ascii="Times New Roman" w:eastAsia="Times New Roman" w:hAnsi="Times New Roman" w:cs="Times New Roman"/>
          <w:b/>
          <w:color w:val="000000"/>
          <w:sz w:val="28"/>
          <w:lang w:val="uk-UA"/>
        </w:rPr>
      </w:pPr>
      <w:r w:rsidRPr="00EB58D3">
        <w:rPr>
          <w:rFonts w:ascii="Times New Roman" w:eastAsia="Times New Roman" w:hAnsi="Times New Roman" w:cs="Times New Roman"/>
          <w:b/>
          <w:color w:val="000000"/>
          <w:sz w:val="28"/>
          <w:lang w:val="uk-UA"/>
        </w:rPr>
        <w:t>З В І Т</w:t>
      </w:r>
    </w:p>
    <w:p w14:paraId="13B81505" w14:textId="5511E237" w:rsidR="00D1063D" w:rsidRPr="00EB58D3" w:rsidRDefault="00625B9C" w:rsidP="00A11EDF">
      <w:pPr>
        <w:spacing w:after="0" w:line="240" w:lineRule="auto"/>
        <w:jc w:val="center"/>
        <w:rPr>
          <w:rFonts w:ascii="Times New Roman" w:eastAsia="Times New Roman" w:hAnsi="Times New Roman" w:cs="Times New Roman"/>
          <w:b/>
          <w:color w:val="000000"/>
          <w:sz w:val="28"/>
          <w:lang w:val="uk-UA"/>
        </w:rPr>
      </w:pPr>
      <w:r w:rsidRPr="00EB58D3">
        <w:rPr>
          <w:rFonts w:ascii="Times New Roman" w:eastAsia="Times New Roman" w:hAnsi="Times New Roman" w:cs="Times New Roman"/>
          <w:b/>
          <w:color w:val="000000"/>
          <w:sz w:val="28"/>
          <w:lang w:val="uk-UA"/>
        </w:rPr>
        <w:t>голови (начальника)</w:t>
      </w:r>
      <w:r w:rsidR="004E73B7">
        <w:rPr>
          <w:rFonts w:ascii="Times New Roman" w:eastAsia="Times New Roman" w:hAnsi="Times New Roman" w:cs="Times New Roman"/>
          <w:b/>
          <w:color w:val="000000"/>
          <w:sz w:val="28"/>
          <w:lang w:val="uk-UA"/>
        </w:rPr>
        <w:t xml:space="preserve"> Ізмаїльської</w:t>
      </w:r>
      <w:r w:rsidRPr="00EB58D3">
        <w:rPr>
          <w:rFonts w:ascii="Times New Roman" w:eastAsia="Times New Roman" w:hAnsi="Times New Roman" w:cs="Times New Roman"/>
          <w:b/>
          <w:color w:val="000000"/>
          <w:sz w:val="28"/>
          <w:lang w:val="uk-UA"/>
        </w:rPr>
        <w:t xml:space="preserve"> районної державної (військової) адміністрації</w:t>
      </w:r>
      <w:r w:rsidR="00756BC3">
        <w:rPr>
          <w:rFonts w:ascii="Times New Roman" w:eastAsia="Times New Roman" w:hAnsi="Times New Roman" w:cs="Times New Roman"/>
          <w:b/>
          <w:color w:val="000000"/>
          <w:sz w:val="28"/>
          <w:lang w:val="uk-UA"/>
        </w:rPr>
        <w:t xml:space="preserve"> Одеської області</w:t>
      </w:r>
    </w:p>
    <w:p w14:paraId="180B2D05" w14:textId="77777777" w:rsidR="00D1063D" w:rsidRPr="00306847" w:rsidRDefault="00625B9C" w:rsidP="00A11EDF">
      <w:pPr>
        <w:spacing w:after="0" w:line="240" w:lineRule="auto"/>
        <w:jc w:val="center"/>
        <w:rPr>
          <w:rFonts w:ascii="Times New Roman" w:eastAsia="Times New Roman" w:hAnsi="Times New Roman" w:cs="Times New Roman"/>
          <w:b/>
          <w:color w:val="000000"/>
          <w:sz w:val="28"/>
          <w:lang w:val="uk-UA"/>
        </w:rPr>
      </w:pPr>
      <w:r w:rsidRPr="00306847">
        <w:rPr>
          <w:rFonts w:ascii="Times New Roman" w:eastAsia="Times New Roman" w:hAnsi="Times New Roman" w:cs="Times New Roman"/>
          <w:b/>
          <w:color w:val="000000"/>
          <w:sz w:val="28"/>
          <w:lang w:val="uk-UA"/>
        </w:rPr>
        <w:t>Родіона АБАШЕВА</w:t>
      </w:r>
    </w:p>
    <w:p w14:paraId="263C5AAE" w14:textId="155A0940" w:rsidR="00D1063D" w:rsidRPr="00306847" w:rsidRDefault="004E73B7">
      <w:pPr>
        <w:spacing w:after="0" w:line="240" w:lineRule="auto"/>
        <w:jc w:val="center"/>
        <w:rPr>
          <w:rFonts w:ascii="Times New Roman" w:eastAsia="Times New Roman" w:hAnsi="Times New Roman" w:cs="Times New Roman"/>
          <w:b/>
          <w:color w:val="000000"/>
          <w:sz w:val="28"/>
          <w:lang w:val="uk-UA"/>
        </w:rPr>
      </w:pPr>
      <w:r>
        <w:rPr>
          <w:rFonts w:ascii="Times New Roman" w:eastAsia="Times New Roman" w:hAnsi="Times New Roman" w:cs="Times New Roman"/>
          <w:b/>
          <w:color w:val="000000"/>
          <w:sz w:val="28"/>
          <w:lang w:val="uk-UA"/>
        </w:rPr>
        <w:t xml:space="preserve">за </w:t>
      </w:r>
      <w:r w:rsidR="00625B9C" w:rsidRPr="00306847">
        <w:rPr>
          <w:rFonts w:ascii="Times New Roman" w:eastAsia="Times New Roman" w:hAnsi="Times New Roman" w:cs="Times New Roman"/>
          <w:b/>
          <w:color w:val="000000"/>
          <w:sz w:val="28"/>
          <w:lang w:val="uk-UA"/>
        </w:rPr>
        <w:t>2023 р</w:t>
      </w:r>
      <w:r>
        <w:rPr>
          <w:rFonts w:ascii="Times New Roman" w:eastAsia="Times New Roman" w:hAnsi="Times New Roman" w:cs="Times New Roman"/>
          <w:b/>
          <w:color w:val="000000"/>
          <w:sz w:val="28"/>
          <w:lang w:val="uk-UA"/>
        </w:rPr>
        <w:t>ік</w:t>
      </w:r>
    </w:p>
    <w:p w14:paraId="746F9C0D" w14:textId="77777777" w:rsidR="00D1063D" w:rsidRPr="004E73B7" w:rsidRDefault="00D1063D">
      <w:pPr>
        <w:spacing w:after="0" w:line="240" w:lineRule="auto"/>
        <w:jc w:val="center"/>
        <w:rPr>
          <w:rFonts w:ascii="Times New Roman" w:eastAsia="Times New Roman" w:hAnsi="Times New Roman" w:cs="Times New Roman"/>
          <w:color w:val="000000"/>
          <w:sz w:val="16"/>
          <w:szCs w:val="16"/>
          <w:shd w:val="clear" w:color="auto" w:fill="FFFF00"/>
          <w:lang w:val="uk-UA"/>
        </w:rPr>
      </w:pPr>
    </w:p>
    <w:p w14:paraId="5A977B9A" w14:textId="34FA5FB3" w:rsidR="00D1063D" w:rsidRPr="00EB58D3" w:rsidRDefault="00625B9C">
      <w:pPr>
        <w:suppressAutoHyphens/>
        <w:spacing w:after="0" w:line="240" w:lineRule="auto"/>
        <w:jc w:val="center"/>
        <w:rPr>
          <w:rFonts w:ascii="Times New Roman" w:eastAsia="Times New Roman" w:hAnsi="Times New Roman" w:cs="Times New Roman"/>
          <w:color w:val="000000"/>
          <w:sz w:val="20"/>
          <w:lang w:val="uk-UA"/>
        </w:rPr>
      </w:pPr>
      <w:r w:rsidRPr="008F7906">
        <w:rPr>
          <w:rFonts w:ascii="Times New Roman" w:eastAsia="Times New Roman" w:hAnsi="Times New Roman" w:cs="Times New Roman"/>
          <w:color w:val="000000"/>
          <w:sz w:val="20"/>
          <w:lang w:val="uk-UA"/>
        </w:rPr>
        <w:t>(</w:t>
      </w:r>
      <w:r w:rsidR="00CA522E" w:rsidRPr="008F7906">
        <w:rPr>
          <w:rFonts w:ascii="Times New Roman" w:eastAsia="Times New Roman" w:hAnsi="Times New Roman" w:cs="Times New Roman"/>
          <w:color w:val="000000"/>
          <w:sz w:val="20"/>
          <w:lang w:val="uk-UA"/>
        </w:rPr>
        <w:t xml:space="preserve">підготовлено відповідно до статті 34 Закону України «Про місцеві державні адміністрації», на виконання </w:t>
      </w:r>
      <w:r w:rsidRPr="008F7906">
        <w:rPr>
          <w:rFonts w:ascii="Times New Roman" w:eastAsia="Times New Roman" w:hAnsi="Times New Roman" w:cs="Times New Roman"/>
          <w:color w:val="000000"/>
          <w:sz w:val="20"/>
          <w:lang w:val="uk-UA"/>
        </w:rPr>
        <w:t xml:space="preserve">статті 45 Закону України </w:t>
      </w:r>
      <w:r w:rsidR="00306847" w:rsidRPr="008F7906">
        <w:rPr>
          <w:rFonts w:ascii="Times New Roman" w:eastAsia="Times New Roman" w:hAnsi="Times New Roman" w:cs="Times New Roman"/>
          <w:color w:val="000000"/>
          <w:sz w:val="20"/>
          <w:lang w:val="uk-UA"/>
        </w:rPr>
        <w:t>«</w:t>
      </w:r>
      <w:r w:rsidRPr="008F7906">
        <w:rPr>
          <w:rFonts w:ascii="Times New Roman" w:eastAsia="Times New Roman" w:hAnsi="Times New Roman" w:cs="Times New Roman"/>
          <w:color w:val="000000"/>
          <w:sz w:val="20"/>
          <w:lang w:val="uk-UA"/>
        </w:rPr>
        <w:t>Про державну службу</w:t>
      </w:r>
      <w:r w:rsidR="00306847" w:rsidRPr="008F7906">
        <w:rPr>
          <w:rFonts w:ascii="Times New Roman" w:eastAsia="Times New Roman" w:hAnsi="Times New Roman" w:cs="Times New Roman"/>
          <w:color w:val="000000"/>
          <w:sz w:val="20"/>
          <w:lang w:val="uk-UA"/>
        </w:rPr>
        <w:t>» від 10 грудня 201</w:t>
      </w:r>
      <w:r w:rsidR="00306847" w:rsidRPr="00EB58D3">
        <w:rPr>
          <w:rFonts w:ascii="Times New Roman" w:eastAsia="Times New Roman" w:hAnsi="Times New Roman" w:cs="Times New Roman"/>
          <w:color w:val="000000"/>
          <w:sz w:val="20"/>
          <w:lang w:val="uk-UA"/>
        </w:rPr>
        <w:t xml:space="preserve">5 року </w:t>
      </w:r>
      <w:r w:rsidR="00306847">
        <w:rPr>
          <w:rFonts w:ascii="Times New Roman" w:eastAsia="Times New Roman" w:hAnsi="Times New Roman" w:cs="Times New Roman"/>
          <w:color w:val="000000"/>
          <w:sz w:val="20"/>
          <w:lang w:val="uk-UA"/>
        </w:rPr>
        <w:t>№</w:t>
      </w:r>
      <w:r w:rsidR="00306847" w:rsidRPr="00EB58D3">
        <w:rPr>
          <w:rFonts w:ascii="Times New Roman" w:eastAsia="Times New Roman" w:hAnsi="Times New Roman" w:cs="Times New Roman"/>
          <w:color w:val="000000"/>
          <w:sz w:val="20"/>
          <w:lang w:val="uk-UA"/>
        </w:rPr>
        <w:t xml:space="preserve"> 889-VIII</w:t>
      </w:r>
      <w:r w:rsidRPr="00EB58D3">
        <w:rPr>
          <w:rFonts w:ascii="Times New Roman" w:eastAsia="Times New Roman" w:hAnsi="Times New Roman" w:cs="Times New Roman"/>
          <w:color w:val="000000"/>
          <w:sz w:val="20"/>
          <w:lang w:val="uk-UA"/>
        </w:rPr>
        <w:t>, наказу Національного агентства України з питань державної служби від 20</w:t>
      </w:r>
      <w:r w:rsidR="00CA522E">
        <w:rPr>
          <w:rFonts w:ascii="Times New Roman" w:eastAsia="Times New Roman" w:hAnsi="Times New Roman" w:cs="Times New Roman"/>
          <w:color w:val="000000"/>
          <w:sz w:val="20"/>
          <w:lang w:val="uk-UA"/>
        </w:rPr>
        <w:t xml:space="preserve"> грудня </w:t>
      </w:r>
      <w:r w:rsidRPr="00EB58D3">
        <w:rPr>
          <w:rFonts w:ascii="Times New Roman" w:eastAsia="Times New Roman" w:hAnsi="Times New Roman" w:cs="Times New Roman"/>
          <w:color w:val="000000"/>
          <w:sz w:val="20"/>
          <w:lang w:val="uk-UA"/>
        </w:rPr>
        <w:t>2016 </w:t>
      </w:r>
      <w:r w:rsidR="00CA522E">
        <w:rPr>
          <w:rFonts w:ascii="Times New Roman" w:eastAsia="Times New Roman" w:hAnsi="Times New Roman" w:cs="Times New Roman"/>
          <w:color w:val="000000"/>
          <w:sz w:val="20"/>
          <w:lang w:val="uk-UA"/>
        </w:rPr>
        <w:t>року</w:t>
      </w:r>
      <w:r w:rsidR="009E5BD5">
        <w:rPr>
          <w:rFonts w:ascii="Times New Roman" w:eastAsia="Times New Roman" w:hAnsi="Times New Roman" w:cs="Times New Roman"/>
          <w:color w:val="000000"/>
          <w:sz w:val="20"/>
          <w:lang w:val="uk-UA"/>
        </w:rPr>
        <w:t xml:space="preserve"> №</w:t>
      </w:r>
      <w:r w:rsidRPr="00EB58D3">
        <w:rPr>
          <w:rFonts w:ascii="Times New Roman" w:eastAsia="Times New Roman" w:hAnsi="Times New Roman" w:cs="Times New Roman"/>
          <w:color w:val="000000"/>
          <w:sz w:val="20"/>
          <w:lang w:val="uk-UA"/>
        </w:rPr>
        <w:t xml:space="preserve"> 277 “Про затвердження Типового порядку проведення публічного звіту керівника органу виконавчої влади”, </w:t>
      </w:r>
      <w:r w:rsidRPr="008F7906">
        <w:rPr>
          <w:rFonts w:ascii="Times New Roman" w:eastAsia="Times New Roman" w:hAnsi="Times New Roman" w:cs="Times New Roman"/>
          <w:color w:val="000000"/>
          <w:sz w:val="20"/>
          <w:lang w:val="uk-UA"/>
        </w:rPr>
        <w:t>зареєстрованого</w:t>
      </w:r>
      <w:r w:rsidRPr="00EB58D3">
        <w:rPr>
          <w:rFonts w:ascii="Times New Roman" w:eastAsia="Times New Roman" w:hAnsi="Times New Roman" w:cs="Times New Roman"/>
          <w:color w:val="000000"/>
          <w:sz w:val="20"/>
          <w:lang w:val="uk-UA"/>
        </w:rPr>
        <w:t xml:space="preserve"> в Міністерстві юстиції України 11 січня 2017 року за </w:t>
      </w:r>
      <w:r w:rsidR="009E5BD5">
        <w:rPr>
          <w:rFonts w:ascii="Times New Roman" w:eastAsia="Times New Roman" w:hAnsi="Times New Roman" w:cs="Times New Roman"/>
          <w:color w:val="000000"/>
          <w:sz w:val="20"/>
          <w:lang w:val="uk-UA"/>
        </w:rPr>
        <w:t>№</w:t>
      </w:r>
      <w:r w:rsidRPr="00EB58D3">
        <w:rPr>
          <w:rFonts w:ascii="Times New Roman" w:eastAsia="Times New Roman" w:hAnsi="Times New Roman" w:cs="Times New Roman"/>
          <w:color w:val="000000"/>
          <w:sz w:val="20"/>
          <w:lang w:val="uk-UA"/>
        </w:rPr>
        <w:t xml:space="preserve"> 28/29896</w:t>
      </w:r>
      <w:r w:rsidR="00CA522E">
        <w:rPr>
          <w:rFonts w:ascii="Times New Roman" w:eastAsia="Times New Roman" w:hAnsi="Times New Roman" w:cs="Times New Roman"/>
          <w:color w:val="000000"/>
          <w:sz w:val="20"/>
          <w:lang w:val="uk-UA"/>
        </w:rPr>
        <w:t>)</w:t>
      </w:r>
    </w:p>
    <w:p w14:paraId="006DB690" w14:textId="503DE9F0" w:rsidR="00D1063D" w:rsidRPr="004E73B7" w:rsidRDefault="00D1063D">
      <w:pPr>
        <w:spacing w:after="0" w:line="240" w:lineRule="auto"/>
        <w:jc w:val="both"/>
        <w:rPr>
          <w:rFonts w:ascii="Times New Roman" w:eastAsia="Times New Roman" w:hAnsi="Times New Roman" w:cs="Times New Roman"/>
          <w:color w:val="000000"/>
          <w:sz w:val="16"/>
          <w:szCs w:val="16"/>
          <w:lang w:val="uk-UA"/>
        </w:rPr>
      </w:pPr>
    </w:p>
    <w:p w14:paraId="08A619D3" w14:textId="1933C81A" w:rsidR="006E3662" w:rsidRPr="006E3662" w:rsidRDefault="00996D24" w:rsidP="006E3662">
      <w:pPr>
        <w:spacing w:after="0" w:line="240" w:lineRule="auto"/>
        <w:ind w:firstLine="709"/>
        <w:jc w:val="both"/>
        <w:rPr>
          <w:rFonts w:ascii="Times New Roman" w:eastAsia="Times New Roman" w:hAnsi="Times New Roman" w:cs="Times New Roman"/>
          <w:color w:val="000000"/>
          <w:sz w:val="24"/>
          <w:szCs w:val="24"/>
          <w:lang w:val="uk-UA"/>
        </w:rPr>
      </w:pPr>
      <w:r w:rsidRPr="006E3662">
        <w:rPr>
          <w:rFonts w:ascii="Times New Roman" w:eastAsia="Times New Roman" w:hAnsi="Times New Roman" w:cs="Times New Roman"/>
          <w:color w:val="000000"/>
          <w:sz w:val="24"/>
          <w:szCs w:val="24"/>
          <w:lang w:val="uk-UA"/>
        </w:rPr>
        <w:t>Ізмаїльський район</w:t>
      </w:r>
      <w:r w:rsidR="00CB0357">
        <w:rPr>
          <w:rFonts w:ascii="Times New Roman" w:eastAsia="Times New Roman" w:hAnsi="Times New Roman" w:cs="Times New Roman"/>
          <w:color w:val="000000"/>
          <w:sz w:val="24"/>
          <w:szCs w:val="24"/>
          <w:lang w:val="uk-UA"/>
        </w:rPr>
        <w:t xml:space="preserve"> </w:t>
      </w:r>
      <w:r w:rsidRPr="006E3662">
        <w:rPr>
          <w:rFonts w:ascii="Times New Roman" w:eastAsia="Times New Roman" w:hAnsi="Times New Roman" w:cs="Times New Roman"/>
          <w:color w:val="000000"/>
          <w:sz w:val="24"/>
          <w:szCs w:val="24"/>
          <w:lang w:val="uk-UA"/>
        </w:rPr>
        <w:t>-</w:t>
      </w:r>
      <w:r w:rsidR="00CB0357">
        <w:rPr>
          <w:rFonts w:ascii="Times New Roman" w:eastAsia="Times New Roman" w:hAnsi="Times New Roman" w:cs="Times New Roman"/>
          <w:color w:val="000000"/>
          <w:sz w:val="24"/>
          <w:szCs w:val="24"/>
          <w:lang w:val="uk-UA"/>
        </w:rPr>
        <w:t xml:space="preserve"> </w:t>
      </w:r>
      <w:hyperlink r:id="rId8" w:tooltip="Район" w:history="1">
        <w:r w:rsidRPr="006E3662">
          <w:rPr>
            <w:rFonts w:ascii="Times New Roman" w:eastAsia="Times New Roman" w:hAnsi="Times New Roman" w:cs="Times New Roman"/>
            <w:color w:val="000000"/>
            <w:sz w:val="24"/>
            <w:szCs w:val="24"/>
            <w:lang w:val="uk-UA"/>
          </w:rPr>
          <w:t>район</w:t>
        </w:r>
      </w:hyperlink>
      <w:r w:rsidR="00CB0357">
        <w:rPr>
          <w:rFonts w:ascii="Times New Roman" w:eastAsia="Times New Roman" w:hAnsi="Times New Roman" w:cs="Times New Roman"/>
          <w:color w:val="000000"/>
          <w:sz w:val="24"/>
          <w:szCs w:val="24"/>
          <w:lang w:val="uk-UA"/>
        </w:rPr>
        <w:t xml:space="preserve"> </w:t>
      </w:r>
      <w:hyperlink r:id="rId9" w:tooltip="Одеська область" w:history="1">
        <w:r w:rsidRPr="006E3662">
          <w:rPr>
            <w:rFonts w:ascii="Times New Roman" w:eastAsia="Times New Roman" w:hAnsi="Times New Roman" w:cs="Times New Roman"/>
            <w:color w:val="000000"/>
            <w:sz w:val="24"/>
            <w:szCs w:val="24"/>
            <w:lang w:val="uk-UA"/>
          </w:rPr>
          <w:t>Одеської області</w:t>
        </w:r>
      </w:hyperlink>
      <w:r w:rsidRPr="006E3662">
        <w:rPr>
          <w:rFonts w:ascii="Times New Roman" w:eastAsia="Times New Roman" w:hAnsi="Times New Roman" w:cs="Times New Roman"/>
          <w:color w:val="000000"/>
          <w:sz w:val="24"/>
          <w:szCs w:val="24"/>
          <w:lang w:val="uk-UA"/>
        </w:rPr>
        <w:t xml:space="preserve">, </w:t>
      </w:r>
      <w:r w:rsidR="006E3662" w:rsidRPr="006E3662">
        <w:rPr>
          <w:rFonts w:ascii="Times New Roman" w:eastAsia="Times New Roman" w:hAnsi="Times New Roman" w:cs="Times New Roman"/>
          <w:color w:val="000000"/>
          <w:sz w:val="24"/>
          <w:szCs w:val="24"/>
          <w:lang w:val="uk-UA"/>
        </w:rPr>
        <w:t>утворений 19 липня 2020 року в рамках адміністративної реформи відповідно до Постанови Верховної Ради України від 17 липня 2020 року № 807-IX «Про утворення та ліквідацію районів»</w:t>
      </w:r>
      <w:r w:rsidR="006E3662">
        <w:rPr>
          <w:rFonts w:ascii="Times New Roman" w:eastAsia="Times New Roman" w:hAnsi="Times New Roman" w:cs="Times New Roman"/>
          <w:color w:val="000000"/>
          <w:sz w:val="24"/>
          <w:szCs w:val="24"/>
          <w:lang w:val="uk-UA"/>
        </w:rPr>
        <w:t>.</w:t>
      </w:r>
    </w:p>
    <w:p w14:paraId="18D71EDA" w14:textId="61C5A912" w:rsidR="006E3662" w:rsidRPr="006E3662" w:rsidRDefault="006E3662" w:rsidP="006E3662">
      <w:pPr>
        <w:spacing w:after="0" w:line="240" w:lineRule="auto"/>
        <w:ind w:firstLine="709"/>
        <w:jc w:val="both"/>
        <w:rPr>
          <w:rFonts w:ascii="Times New Roman" w:eastAsia="Times New Roman" w:hAnsi="Times New Roman" w:cs="Times New Roman"/>
          <w:color w:val="000000"/>
          <w:sz w:val="24"/>
          <w:szCs w:val="24"/>
          <w:lang w:val="uk-UA"/>
        </w:rPr>
      </w:pPr>
      <w:r w:rsidRPr="006E3662">
        <w:rPr>
          <w:rFonts w:ascii="Times New Roman" w:eastAsia="Times New Roman" w:hAnsi="Times New Roman" w:cs="Times New Roman"/>
          <w:color w:val="000000"/>
          <w:sz w:val="24"/>
          <w:szCs w:val="24"/>
          <w:lang w:val="uk-UA"/>
        </w:rPr>
        <w:t xml:space="preserve">До складу району увійшли території </w:t>
      </w:r>
      <w:proofErr w:type="spellStart"/>
      <w:r w:rsidRPr="006E3662">
        <w:rPr>
          <w:rFonts w:ascii="Times New Roman" w:eastAsia="Times New Roman" w:hAnsi="Times New Roman" w:cs="Times New Roman"/>
          <w:color w:val="000000"/>
          <w:sz w:val="24"/>
          <w:szCs w:val="24"/>
          <w:lang w:val="uk-UA"/>
        </w:rPr>
        <w:t>Вилківської</w:t>
      </w:r>
      <w:proofErr w:type="spellEnd"/>
      <w:r w:rsidRPr="006E3662">
        <w:rPr>
          <w:rFonts w:ascii="Times New Roman" w:eastAsia="Times New Roman" w:hAnsi="Times New Roman" w:cs="Times New Roman"/>
          <w:color w:val="000000"/>
          <w:sz w:val="24"/>
          <w:szCs w:val="24"/>
          <w:lang w:val="uk-UA"/>
        </w:rPr>
        <w:t xml:space="preserve"> міської, Ізмаїльської міської, </w:t>
      </w:r>
      <w:proofErr w:type="spellStart"/>
      <w:r w:rsidRPr="006E3662">
        <w:rPr>
          <w:rFonts w:ascii="Times New Roman" w:eastAsia="Times New Roman" w:hAnsi="Times New Roman" w:cs="Times New Roman"/>
          <w:color w:val="000000"/>
          <w:sz w:val="24"/>
          <w:szCs w:val="24"/>
          <w:lang w:val="uk-UA"/>
        </w:rPr>
        <w:t>Кілійської</w:t>
      </w:r>
      <w:proofErr w:type="spellEnd"/>
      <w:r w:rsidRPr="006E3662">
        <w:rPr>
          <w:rFonts w:ascii="Times New Roman" w:eastAsia="Times New Roman" w:hAnsi="Times New Roman" w:cs="Times New Roman"/>
          <w:color w:val="000000"/>
          <w:sz w:val="24"/>
          <w:szCs w:val="24"/>
          <w:lang w:val="uk-UA"/>
        </w:rPr>
        <w:t xml:space="preserve"> міської, Ренійської міської, </w:t>
      </w:r>
      <w:proofErr w:type="spellStart"/>
      <w:r w:rsidRPr="006E3662">
        <w:rPr>
          <w:rFonts w:ascii="Times New Roman" w:eastAsia="Times New Roman" w:hAnsi="Times New Roman" w:cs="Times New Roman"/>
          <w:color w:val="000000"/>
          <w:sz w:val="24"/>
          <w:szCs w:val="24"/>
          <w:lang w:val="uk-UA"/>
        </w:rPr>
        <w:t>Саф’янської</w:t>
      </w:r>
      <w:proofErr w:type="spellEnd"/>
      <w:r w:rsidRPr="006E3662">
        <w:rPr>
          <w:rFonts w:ascii="Times New Roman" w:eastAsia="Times New Roman" w:hAnsi="Times New Roman" w:cs="Times New Roman"/>
          <w:color w:val="000000"/>
          <w:sz w:val="24"/>
          <w:szCs w:val="24"/>
          <w:lang w:val="uk-UA"/>
        </w:rPr>
        <w:t xml:space="preserve"> сільської, Суворовської селищної територіальних громад, затверджених Кабінетом Міністрів України</w:t>
      </w:r>
      <w:r w:rsidR="00EA4FB4">
        <w:rPr>
          <w:rFonts w:ascii="Times New Roman" w:eastAsia="Times New Roman" w:hAnsi="Times New Roman" w:cs="Times New Roman"/>
          <w:color w:val="000000"/>
          <w:sz w:val="24"/>
          <w:szCs w:val="24"/>
          <w:lang w:val="uk-UA"/>
        </w:rPr>
        <w:t>.</w:t>
      </w:r>
    </w:p>
    <w:p w14:paraId="46BEC124" w14:textId="76794DC2" w:rsidR="006E3662" w:rsidRPr="006E3662" w:rsidRDefault="006E3662" w:rsidP="006E3662">
      <w:pPr>
        <w:spacing w:after="0" w:line="240" w:lineRule="auto"/>
        <w:ind w:firstLine="709"/>
        <w:jc w:val="both"/>
        <w:rPr>
          <w:rFonts w:ascii="Times New Roman" w:eastAsia="Times New Roman" w:hAnsi="Times New Roman" w:cs="Times New Roman"/>
          <w:color w:val="000000"/>
          <w:sz w:val="24"/>
          <w:szCs w:val="24"/>
          <w:lang w:val="uk-UA"/>
        </w:rPr>
      </w:pPr>
      <w:r w:rsidRPr="006E3662">
        <w:rPr>
          <w:rFonts w:ascii="Times New Roman" w:eastAsia="Times New Roman" w:hAnsi="Times New Roman" w:cs="Times New Roman"/>
          <w:color w:val="000000"/>
          <w:sz w:val="24"/>
          <w:szCs w:val="24"/>
          <w:lang w:val="uk-UA"/>
        </w:rPr>
        <w:t>Адміністративним центром району є місто Ізмаїл.</w:t>
      </w:r>
    </w:p>
    <w:p w14:paraId="72447281" w14:textId="4866EA0F" w:rsidR="00996D24" w:rsidRDefault="006E3662" w:rsidP="006E3662">
      <w:pPr>
        <w:spacing w:after="0" w:line="240" w:lineRule="auto"/>
        <w:ind w:firstLine="709"/>
        <w:jc w:val="both"/>
        <w:rPr>
          <w:rFonts w:ascii="Times New Roman" w:eastAsia="Times New Roman" w:hAnsi="Times New Roman" w:cs="Times New Roman"/>
          <w:color w:val="000000"/>
          <w:sz w:val="24"/>
          <w:szCs w:val="24"/>
          <w:lang w:val="uk-UA"/>
        </w:rPr>
      </w:pPr>
      <w:r w:rsidRPr="006E3662">
        <w:rPr>
          <w:rFonts w:ascii="Times New Roman" w:eastAsia="Times New Roman" w:hAnsi="Times New Roman" w:cs="Times New Roman"/>
          <w:color w:val="000000"/>
          <w:sz w:val="24"/>
          <w:szCs w:val="24"/>
          <w:lang w:val="uk-UA"/>
        </w:rPr>
        <w:t>Ізмаїльський район</w:t>
      </w:r>
      <w:r w:rsidR="00CB0357">
        <w:rPr>
          <w:rFonts w:ascii="Times New Roman" w:eastAsia="Times New Roman" w:hAnsi="Times New Roman" w:cs="Times New Roman"/>
          <w:color w:val="000000"/>
          <w:sz w:val="24"/>
          <w:szCs w:val="24"/>
          <w:lang w:val="uk-UA"/>
        </w:rPr>
        <w:t xml:space="preserve"> </w:t>
      </w:r>
      <w:r>
        <w:rPr>
          <w:rFonts w:ascii="Times New Roman" w:eastAsia="Times New Roman" w:hAnsi="Times New Roman" w:cs="Times New Roman"/>
          <w:color w:val="000000"/>
          <w:sz w:val="24"/>
          <w:szCs w:val="24"/>
          <w:lang w:val="uk-UA"/>
        </w:rPr>
        <w:t>м</w:t>
      </w:r>
      <w:r w:rsidR="00996D24" w:rsidRPr="006E3662">
        <w:rPr>
          <w:rFonts w:ascii="Times New Roman" w:eastAsia="Times New Roman" w:hAnsi="Times New Roman" w:cs="Times New Roman"/>
          <w:color w:val="000000"/>
          <w:sz w:val="24"/>
          <w:szCs w:val="24"/>
          <w:lang w:val="uk-UA"/>
        </w:rPr>
        <w:t>ежує зі сторони річки Дунай з</w:t>
      </w:r>
      <w:r w:rsidR="00CB0357">
        <w:rPr>
          <w:rFonts w:ascii="Times New Roman" w:eastAsia="Times New Roman" w:hAnsi="Times New Roman" w:cs="Times New Roman"/>
          <w:color w:val="000000"/>
          <w:sz w:val="24"/>
          <w:szCs w:val="24"/>
          <w:lang w:val="uk-UA"/>
        </w:rPr>
        <w:t xml:space="preserve"> </w:t>
      </w:r>
      <w:hyperlink r:id="rId10" w:tooltip="Румунія" w:history="1">
        <w:r w:rsidR="00996D24" w:rsidRPr="006E3662">
          <w:rPr>
            <w:rFonts w:ascii="Times New Roman" w:eastAsia="Times New Roman" w:hAnsi="Times New Roman" w:cs="Times New Roman"/>
            <w:color w:val="000000"/>
            <w:sz w:val="24"/>
            <w:szCs w:val="24"/>
            <w:lang w:val="uk-UA"/>
          </w:rPr>
          <w:t>Румунією</w:t>
        </w:r>
      </w:hyperlink>
      <w:r w:rsidR="00996D24" w:rsidRPr="006E3662">
        <w:rPr>
          <w:rFonts w:ascii="Times New Roman" w:eastAsia="Times New Roman" w:hAnsi="Times New Roman" w:cs="Times New Roman"/>
          <w:color w:val="000000"/>
          <w:sz w:val="24"/>
          <w:szCs w:val="24"/>
          <w:lang w:val="uk-UA"/>
        </w:rPr>
        <w:t>, на півночі та північному заході межує з</w:t>
      </w:r>
      <w:r w:rsidR="00CB0357">
        <w:rPr>
          <w:rFonts w:ascii="Times New Roman" w:eastAsia="Times New Roman" w:hAnsi="Times New Roman" w:cs="Times New Roman"/>
          <w:color w:val="000000"/>
          <w:sz w:val="24"/>
          <w:szCs w:val="24"/>
          <w:lang w:val="uk-UA"/>
        </w:rPr>
        <w:t xml:space="preserve"> </w:t>
      </w:r>
      <w:hyperlink r:id="rId11" w:tooltip="Молдова" w:history="1">
        <w:r w:rsidR="00996D24" w:rsidRPr="006E3662">
          <w:rPr>
            <w:rFonts w:ascii="Times New Roman" w:eastAsia="Times New Roman" w:hAnsi="Times New Roman" w:cs="Times New Roman"/>
            <w:color w:val="000000"/>
            <w:sz w:val="24"/>
            <w:szCs w:val="24"/>
            <w:lang w:val="uk-UA"/>
          </w:rPr>
          <w:t>Молдовою</w:t>
        </w:r>
      </w:hyperlink>
      <w:r w:rsidR="00996D24" w:rsidRPr="006E3662">
        <w:rPr>
          <w:rFonts w:ascii="Times New Roman" w:eastAsia="Times New Roman" w:hAnsi="Times New Roman" w:cs="Times New Roman"/>
          <w:color w:val="000000"/>
          <w:sz w:val="24"/>
          <w:szCs w:val="24"/>
          <w:lang w:val="uk-UA"/>
        </w:rPr>
        <w:t>, на</w:t>
      </w:r>
      <w:r>
        <w:rPr>
          <w:rFonts w:ascii="Times New Roman" w:eastAsia="Times New Roman" w:hAnsi="Times New Roman" w:cs="Times New Roman"/>
          <w:color w:val="000000"/>
          <w:sz w:val="24"/>
          <w:szCs w:val="24"/>
          <w:lang w:val="uk-UA"/>
        </w:rPr>
        <w:t xml:space="preserve"> півночі та на північному сході </w:t>
      </w:r>
      <w:r w:rsidR="00CB0357">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 </w:t>
      </w:r>
      <w:r w:rsidR="00996D24" w:rsidRPr="006E3662">
        <w:rPr>
          <w:rFonts w:ascii="Times New Roman" w:eastAsia="Times New Roman" w:hAnsi="Times New Roman" w:cs="Times New Roman"/>
          <w:color w:val="000000"/>
          <w:sz w:val="24"/>
          <w:szCs w:val="24"/>
          <w:lang w:val="uk-UA"/>
        </w:rPr>
        <w:t>з</w:t>
      </w:r>
      <w:r w:rsidR="00CB0357">
        <w:rPr>
          <w:rFonts w:ascii="Times New Roman" w:eastAsia="Times New Roman" w:hAnsi="Times New Roman" w:cs="Times New Roman"/>
          <w:color w:val="000000"/>
          <w:sz w:val="24"/>
          <w:szCs w:val="24"/>
          <w:lang w:val="uk-UA"/>
        </w:rPr>
        <w:t xml:space="preserve"> </w:t>
      </w:r>
      <w:hyperlink r:id="rId12" w:tooltip="Болградський район" w:history="1">
        <w:r w:rsidR="00996D24" w:rsidRPr="006E3662">
          <w:rPr>
            <w:rFonts w:ascii="Times New Roman" w:eastAsia="Times New Roman" w:hAnsi="Times New Roman" w:cs="Times New Roman"/>
            <w:color w:val="000000"/>
            <w:sz w:val="24"/>
            <w:szCs w:val="24"/>
            <w:lang w:val="uk-UA"/>
          </w:rPr>
          <w:t>Болградським</w:t>
        </w:r>
      </w:hyperlink>
      <w:r w:rsidR="00CB0357">
        <w:rPr>
          <w:rFonts w:ascii="Times New Roman" w:eastAsia="Times New Roman" w:hAnsi="Times New Roman" w:cs="Times New Roman"/>
          <w:color w:val="000000"/>
          <w:sz w:val="24"/>
          <w:szCs w:val="24"/>
          <w:lang w:val="uk-UA"/>
        </w:rPr>
        <w:t xml:space="preserve"> </w:t>
      </w:r>
      <w:r w:rsidR="00996D24" w:rsidRPr="006E3662">
        <w:rPr>
          <w:rFonts w:ascii="Times New Roman" w:eastAsia="Times New Roman" w:hAnsi="Times New Roman" w:cs="Times New Roman"/>
          <w:color w:val="000000"/>
          <w:sz w:val="24"/>
          <w:szCs w:val="24"/>
          <w:lang w:val="uk-UA"/>
        </w:rPr>
        <w:t>і</w:t>
      </w:r>
      <w:r w:rsidR="00CB0357">
        <w:rPr>
          <w:rFonts w:ascii="Times New Roman" w:eastAsia="Times New Roman" w:hAnsi="Times New Roman" w:cs="Times New Roman"/>
          <w:color w:val="000000"/>
          <w:sz w:val="24"/>
          <w:szCs w:val="24"/>
          <w:lang w:val="uk-UA"/>
        </w:rPr>
        <w:t xml:space="preserve"> </w:t>
      </w:r>
      <w:hyperlink r:id="rId13" w:tooltip="Білгород-Дністровський район" w:history="1">
        <w:r w:rsidR="00996D24" w:rsidRPr="006E3662">
          <w:rPr>
            <w:rFonts w:ascii="Times New Roman" w:eastAsia="Times New Roman" w:hAnsi="Times New Roman" w:cs="Times New Roman"/>
            <w:color w:val="000000"/>
            <w:sz w:val="24"/>
            <w:szCs w:val="24"/>
            <w:lang w:val="uk-UA"/>
          </w:rPr>
          <w:t>Білгород-Дністровським</w:t>
        </w:r>
      </w:hyperlink>
      <w:r w:rsidR="00CB0357">
        <w:rPr>
          <w:rFonts w:ascii="Times New Roman" w:eastAsia="Times New Roman" w:hAnsi="Times New Roman" w:cs="Times New Roman"/>
          <w:color w:val="000000"/>
          <w:sz w:val="24"/>
          <w:szCs w:val="24"/>
          <w:lang w:val="uk-UA"/>
        </w:rPr>
        <w:t xml:space="preserve"> </w:t>
      </w:r>
      <w:r w:rsidR="00996D24" w:rsidRPr="006E3662">
        <w:rPr>
          <w:rFonts w:ascii="Times New Roman" w:eastAsia="Times New Roman" w:hAnsi="Times New Roman" w:cs="Times New Roman"/>
          <w:color w:val="000000"/>
          <w:sz w:val="24"/>
          <w:szCs w:val="24"/>
          <w:lang w:val="uk-UA"/>
        </w:rPr>
        <w:t>районами</w:t>
      </w:r>
      <w:r w:rsidR="00CB0357">
        <w:rPr>
          <w:rFonts w:ascii="Times New Roman" w:eastAsia="Times New Roman" w:hAnsi="Times New Roman" w:cs="Times New Roman"/>
          <w:color w:val="000000"/>
          <w:sz w:val="24"/>
          <w:szCs w:val="24"/>
          <w:lang w:val="uk-UA"/>
        </w:rPr>
        <w:t xml:space="preserve"> </w:t>
      </w:r>
      <w:hyperlink r:id="rId14" w:tooltip="Одеська область" w:history="1">
        <w:r w:rsidR="00996D24" w:rsidRPr="006E3662">
          <w:rPr>
            <w:rFonts w:ascii="Times New Roman" w:eastAsia="Times New Roman" w:hAnsi="Times New Roman" w:cs="Times New Roman"/>
            <w:color w:val="000000"/>
            <w:sz w:val="24"/>
            <w:szCs w:val="24"/>
            <w:lang w:val="uk-UA"/>
          </w:rPr>
          <w:t>Одещини</w:t>
        </w:r>
      </w:hyperlink>
      <w:r w:rsidR="00996D24" w:rsidRPr="006E3662">
        <w:rPr>
          <w:rFonts w:ascii="Times New Roman" w:eastAsia="Times New Roman" w:hAnsi="Times New Roman" w:cs="Times New Roman"/>
          <w:color w:val="000000"/>
          <w:sz w:val="24"/>
          <w:szCs w:val="24"/>
          <w:lang w:val="uk-UA"/>
        </w:rPr>
        <w:t>.</w:t>
      </w:r>
    </w:p>
    <w:p w14:paraId="4B17BE1B" w14:textId="432B4C1C" w:rsidR="006E3662" w:rsidRPr="006E3662" w:rsidRDefault="006E3662" w:rsidP="006E3662">
      <w:pPr>
        <w:spacing w:after="0" w:line="240" w:lineRule="auto"/>
        <w:ind w:firstLine="709"/>
        <w:jc w:val="both"/>
        <w:rPr>
          <w:rFonts w:ascii="Times New Roman" w:eastAsia="Times New Roman" w:hAnsi="Times New Roman" w:cs="Times New Roman"/>
          <w:color w:val="000000"/>
          <w:sz w:val="24"/>
          <w:szCs w:val="24"/>
          <w:lang w:val="uk-UA"/>
        </w:rPr>
      </w:pPr>
      <w:r w:rsidRPr="006E3662">
        <w:rPr>
          <w:rFonts w:ascii="Times New Roman" w:eastAsia="Times New Roman" w:hAnsi="Times New Roman" w:cs="Times New Roman"/>
          <w:color w:val="000000"/>
          <w:sz w:val="24"/>
          <w:szCs w:val="24"/>
          <w:lang w:val="uk-UA"/>
        </w:rPr>
        <w:t>Завдяки різноманітному природному середовищу, багатству тваринного та рослинного світу, численним природним озерам</w:t>
      </w:r>
      <w:r>
        <w:rPr>
          <w:rFonts w:ascii="Times New Roman" w:eastAsia="Times New Roman" w:hAnsi="Times New Roman" w:cs="Times New Roman"/>
          <w:color w:val="000000"/>
          <w:sz w:val="24"/>
          <w:szCs w:val="24"/>
          <w:lang w:val="uk-UA"/>
        </w:rPr>
        <w:t xml:space="preserve"> </w:t>
      </w:r>
      <w:r w:rsidRPr="006E3662">
        <w:rPr>
          <w:rFonts w:ascii="Times New Roman" w:eastAsia="Times New Roman" w:hAnsi="Times New Roman" w:cs="Times New Roman"/>
          <w:color w:val="000000"/>
          <w:sz w:val="24"/>
          <w:szCs w:val="24"/>
          <w:lang w:val="uk-UA"/>
        </w:rPr>
        <w:t>(</w:t>
      </w:r>
      <w:hyperlink r:id="rId15" w:tooltip="Ялпуг" w:history="1">
        <w:r w:rsidRPr="006E3662">
          <w:rPr>
            <w:rFonts w:ascii="Times New Roman" w:eastAsia="Times New Roman" w:hAnsi="Times New Roman" w:cs="Times New Roman"/>
            <w:color w:val="000000"/>
            <w:sz w:val="24"/>
            <w:szCs w:val="24"/>
            <w:lang w:val="uk-UA"/>
          </w:rPr>
          <w:t>Ялпуг</w:t>
        </w:r>
      </w:hyperlink>
      <w:r w:rsidRPr="006E3662">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 </w:t>
      </w:r>
      <w:hyperlink r:id="rId16" w:tooltip="Кугурлуй" w:history="1">
        <w:r w:rsidRPr="006E3662">
          <w:rPr>
            <w:rFonts w:ascii="Times New Roman" w:eastAsia="Times New Roman" w:hAnsi="Times New Roman" w:cs="Times New Roman"/>
            <w:color w:val="000000"/>
            <w:sz w:val="24"/>
            <w:szCs w:val="24"/>
            <w:lang w:val="uk-UA"/>
          </w:rPr>
          <w:t>Кугурлуй</w:t>
        </w:r>
      </w:hyperlink>
      <w:r w:rsidRPr="006E3662">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 </w:t>
      </w:r>
      <w:hyperlink r:id="rId17" w:tooltip="Катлабуг" w:history="1">
        <w:r w:rsidRPr="006E3662">
          <w:rPr>
            <w:rFonts w:ascii="Times New Roman" w:eastAsia="Times New Roman" w:hAnsi="Times New Roman" w:cs="Times New Roman"/>
            <w:color w:val="000000"/>
            <w:sz w:val="24"/>
            <w:szCs w:val="24"/>
            <w:lang w:val="uk-UA"/>
          </w:rPr>
          <w:t>Катлабуг</w:t>
        </w:r>
      </w:hyperlink>
      <w:r w:rsidRPr="006E3662">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 </w:t>
      </w:r>
      <w:hyperlink r:id="rId18" w:tooltip="Китай (озеро)" w:history="1">
        <w:r w:rsidRPr="006E3662">
          <w:rPr>
            <w:rFonts w:ascii="Times New Roman" w:eastAsia="Times New Roman" w:hAnsi="Times New Roman" w:cs="Times New Roman"/>
            <w:color w:val="000000"/>
            <w:sz w:val="24"/>
            <w:szCs w:val="24"/>
            <w:lang w:val="uk-UA"/>
          </w:rPr>
          <w:t>Китай</w:t>
        </w:r>
      </w:hyperlink>
      <w:r w:rsidRPr="006E3662">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 </w:t>
      </w:r>
      <w:hyperlink r:id="rId19" w:tooltip="Саф'яни (озеро, Ізмаїльський район)" w:history="1">
        <w:proofErr w:type="spellStart"/>
        <w:r w:rsidRPr="006E3662">
          <w:rPr>
            <w:rFonts w:ascii="Times New Roman" w:eastAsia="Times New Roman" w:hAnsi="Times New Roman" w:cs="Times New Roman"/>
            <w:color w:val="000000"/>
            <w:sz w:val="24"/>
            <w:szCs w:val="24"/>
            <w:lang w:val="uk-UA"/>
          </w:rPr>
          <w:t>Саф'яни</w:t>
        </w:r>
        <w:proofErr w:type="spellEnd"/>
      </w:hyperlink>
      <w:r w:rsidRPr="006E3662">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 </w:t>
      </w:r>
      <w:hyperlink r:id="rId20" w:tooltip="Дунайський біосферний заповідник" w:history="1">
        <w:r w:rsidRPr="006E3662">
          <w:rPr>
            <w:rFonts w:ascii="Times New Roman" w:eastAsia="Times New Roman" w:hAnsi="Times New Roman" w:cs="Times New Roman"/>
            <w:color w:val="000000"/>
            <w:sz w:val="24"/>
            <w:szCs w:val="24"/>
            <w:lang w:val="uk-UA"/>
          </w:rPr>
          <w:t>Дунайському біосферному заповіднику</w:t>
        </w:r>
      </w:hyperlink>
      <w:r w:rsidRPr="006E3662">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lang w:val="uk-UA"/>
        </w:rPr>
        <w:t xml:space="preserve"> </w:t>
      </w:r>
      <w:hyperlink r:id="rId21" w:tooltip="Регіональний ландшафтний парк " w:history="1">
        <w:r w:rsidRPr="006E3662">
          <w:rPr>
            <w:rFonts w:ascii="Times New Roman" w:eastAsia="Times New Roman" w:hAnsi="Times New Roman" w:cs="Times New Roman"/>
            <w:color w:val="000000"/>
            <w:sz w:val="24"/>
            <w:szCs w:val="24"/>
            <w:lang w:val="uk-UA"/>
          </w:rPr>
          <w:t xml:space="preserve">островам </w:t>
        </w:r>
        <w:proofErr w:type="spellStart"/>
        <w:r w:rsidRPr="006E3662">
          <w:rPr>
            <w:rFonts w:ascii="Times New Roman" w:eastAsia="Times New Roman" w:hAnsi="Times New Roman" w:cs="Times New Roman"/>
            <w:color w:val="000000"/>
            <w:sz w:val="24"/>
            <w:szCs w:val="24"/>
            <w:lang w:val="uk-UA"/>
          </w:rPr>
          <w:t>Татару</w:t>
        </w:r>
        <w:proofErr w:type="spellEnd"/>
        <w:r w:rsidRPr="006E3662">
          <w:rPr>
            <w:rFonts w:ascii="Times New Roman" w:eastAsia="Times New Roman" w:hAnsi="Times New Roman" w:cs="Times New Roman"/>
            <w:color w:val="000000"/>
            <w:sz w:val="24"/>
            <w:szCs w:val="24"/>
            <w:lang w:val="uk-UA"/>
          </w:rPr>
          <w:t xml:space="preserve">, Великий та Малий </w:t>
        </w:r>
        <w:proofErr w:type="spellStart"/>
        <w:r w:rsidRPr="006E3662">
          <w:rPr>
            <w:rFonts w:ascii="Times New Roman" w:eastAsia="Times New Roman" w:hAnsi="Times New Roman" w:cs="Times New Roman"/>
            <w:color w:val="000000"/>
            <w:sz w:val="24"/>
            <w:szCs w:val="24"/>
            <w:lang w:val="uk-UA"/>
          </w:rPr>
          <w:t>Даллер</w:t>
        </w:r>
        <w:proofErr w:type="spellEnd"/>
      </w:hyperlink>
      <w:r>
        <w:rPr>
          <w:rFonts w:ascii="Times New Roman" w:eastAsia="Times New Roman" w:hAnsi="Times New Roman" w:cs="Times New Roman"/>
          <w:color w:val="000000"/>
          <w:sz w:val="24"/>
          <w:szCs w:val="24"/>
          <w:lang w:val="uk-UA"/>
        </w:rPr>
        <w:t xml:space="preserve"> </w:t>
      </w:r>
      <w:r w:rsidRPr="006E3662">
        <w:rPr>
          <w:rFonts w:ascii="Times New Roman" w:eastAsia="Times New Roman" w:hAnsi="Times New Roman" w:cs="Times New Roman"/>
          <w:color w:val="000000"/>
          <w:sz w:val="24"/>
          <w:szCs w:val="24"/>
          <w:lang w:val="uk-UA"/>
        </w:rPr>
        <w:t>і</w:t>
      </w:r>
      <w:r>
        <w:rPr>
          <w:rFonts w:ascii="Times New Roman" w:eastAsia="Times New Roman" w:hAnsi="Times New Roman" w:cs="Times New Roman"/>
          <w:color w:val="000000"/>
          <w:sz w:val="24"/>
          <w:szCs w:val="24"/>
          <w:lang w:val="uk-UA"/>
        </w:rPr>
        <w:t xml:space="preserve"> </w:t>
      </w:r>
      <w:hyperlink r:id="rId22" w:tooltip="Кислицький острів" w:history="1">
        <w:proofErr w:type="spellStart"/>
        <w:r w:rsidRPr="006E3662">
          <w:rPr>
            <w:rFonts w:ascii="Times New Roman" w:eastAsia="Times New Roman" w:hAnsi="Times New Roman" w:cs="Times New Roman"/>
            <w:color w:val="000000"/>
            <w:sz w:val="24"/>
            <w:szCs w:val="24"/>
            <w:lang w:val="uk-UA"/>
          </w:rPr>
          <w:t>Кислицький</w:t>
        </w:r>
        <w:proofErr w:type="spellEnd"/>
      </w:hyperlink>
      <w:r w:rsidR="00CB0357">
        <w:rPr>
          <w:rFonts w:ascii="Times New Roman" w:eastAsia="Times New Roman" w:hAnsi="Times New Roman" w:cs="Times New Roman"/>
          <w:color w:val="000000"/>
          <w:sz w:val="24"/>
          <w:szCs w:val="24"/>
          <w:lang w:val="uk-UA"/>
        </w:rPr>
        <w:t xml:space="preserve"> </w:t>
      </w:r>
      <w:r w:rsidRPr="006E3662">
        <w:rPr>
          <w:rFonts w:ascii="Times New Roman" w:eastAsia="Times New Roman" w:hAnsi="Times New Roman" w:cs="Times New Roman"/>
          <w:color w:val="000000"/>
          <w:sz w:val="24"/>
          <w:szCs w:val="24"/>
          <w:lang w:val="uk-UA"/>
        </w:rPr>
        <w:t>Ізмаїльський район є унікальним місцем.</w:t>
      </w:r>
    </w:p>
    <w:p w14:paraId="0C017035" w14:textId="77777777" w:rsidR="00D1063D" w:rsidRPr="00EB58D3" w:rsidRDefault="00D1063D">
      <w:pPr>
        <w:spacing w:after="0" w:line="240" w:lineRule="auto"/>
        <w:jc w:val="both"/>
        <w:rPr>
          <w:rFonts w:ascii="Times New Roman" w:eastAsia="Times New Roman" w:hAnsi="Times New Roman" w:cs="Times New Roman"/>
          <w:color w:val="000000"/>
          <w:sz w:val="24"/>
          <w:lang w:val="uk-UA"/>
        </w:rPr>
      </w:pPr>
    </w:p>
    <w:p w14:paraId="2E3A5615" w14:textId="09A832B8" w:rsidR="00D1063D" w:rsidRPr="00EB58D3" w:rsidRDefault="00306847">
      <w:pPr>
        <w:spacing w:after="0" w:line="240" w:lineRule="auto"/>
        <w:jc w:val="both"/>
        <w:rPr>
          <w:rFonts w:ascii="Times New Roman" w:eastAsia="Times New Roman" w:hAnsi="Times New Roman" w:cs="Times New Roman"/>
          <w:color w:val="000000"/>
          <w:sz w:val="24"/>
          <w:lang w:val="uk-UA"/>
        </w:rPr>
      </w:pPr>
      <w:r>
        <w:rPr>
          <w:noProof/>
          <w:lang w:val="uk-UA" w:eastAsia="uk-UA"/>
        </w:rPr>
        <w:drawing>
          <wp:inline distT="0" distB="0" distL="0" distR="0" wp14:anchorId="14AE7FD5" wp14:editId="27F300EE">
            <wp:extent cx="6108192" cy="2379809"/>
            <wp:effectExtent l="0" t="0" r="698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2140" t="18269" r="14401" b="32737"/>
                    <a:stretch/>
                  </pic:blipFill>
                  <pic:spPr bwMode="auto">
                    <a:xfrm>
                      <a:off x="0" y="0"/>
                      <a:ext cx="6138847" cy="2391752"/>
                    </a:xfrm>
                    <a:prstGeom prst="rect">
                      <a:avLst/>
                    </a:prstGeom>
                    <a:ln>
                      <a:noFill/>
                    </a:ln>
                    <a:extLst>
                      <a:ext uri="{53640926-AAD7-44D8-BBD7-CCE9431645EC}">
                        <a14:shadowObscured xmlns:a14="http://schemas.microsoft.com/office/drawing/2010/main"/>
                      </a:ext>
                    </a:extLst>
                  </pic:spPr>
                </pic:pic>
              </a:graphicData>
            </a:graphic>
          </wp:inline>
        </w:drawing>
      </w:r>
    </w:p>
    <w:p w14:paraId="7A520366" w14:textId="77777777" w:rsidR="006B3AFA" w:rsidRPr="006B3AFA" w:rsidRDefault="006B3AFA" w:rsidP="001F75D2">
      <w:pPr>
        <w:tabs>
          <w:tab w:val="left" w:pos="1080"/>
          <w:tab w:val="left" w:pos="1260"/>
        </w:tabs>
        <w:spacing w:after="0" w:line="240" w:lineRule="auto"/>
        <w:ind w:firstLine="709"/>
        <w:jc w:val="both"/>
        <w:rPr>
          <w:rFonts w:ascii="Times New Roman" w:eastAsia="Times New Roman" w:hAnsi="Times New Roman" w:cs="Times New Roman"/>
          <w:sz w:val="16"/>
          <w:szCs w:val="16"/>
          <w:lang w:val="uk-UA"/>
        </w:rPr>
      </w:pPr>
    </w:p>
    <w:p w14:paraId="40FC2C16" w14:textId="078E54A5" w:rsidR="001F75D2" w:rsidRDefault="001F75D2" w:rsidP="001F75D2">
      <w:pPr>
        <w:tabs>
          <w:tab w:val="left" w:pos="1080"/>
          <w:tab w:val="left" w:pos="1260"/>
        </w:tabs>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w:t>
      </w:r>
      <w:r w:rsidRPr="00846BC7">
        <w:rPr>
          <w:rFonts w:ascii="Times New Roman" w:eastAsia="Times New Roman" w:hAnsi="Times New Roman" w:cs="Times New Roman"/>
          <w:sz w:val="24"/>
          <w:szCs w:val="24"/>
          <w:lang w:val="uk-UA"/>
        </w:rPr>
        <w:t xml:space="preserve"> зв’язку з введенням в України воєнного стану, на підставі указу Президента України від 24 лютого 2022 року № 68/20225 </w:t>
      </w:r>
      <w:r w:rsidRPr="00EA4FB4">
        <w:rPr>
          <w:rFonts w:ascii="Times New Roman" w:eastAsia="Times New Roman" w:hAnsi="Times New Roman" w:cs="Times New Roman"/>
          <w:sz w:val="24"/>
          <w:szCs w:val="24"/>
          <w:lang w:val="uk-UA"/>
        </w:rPr>
        <w:t>«Про утворення військових адміністрацій», Ізмаїльська районна державна адміністрація Одеської області набула статусу військової адміністрації.</w:t>
      </w:r>
    </w:p>
    <w:p w14:paraId="3D0FDD73" w14:textId="5B279BAF" w:rsidR="001A22C9" w:rsidRPr="00EA4FB4" w:rsidRDefault="001A22C9" w:rsidP="001F75D2">
      <w:pPr>
        <w:tabs>
          <w:tab w:val="left" w:pos="1080"/>
          <w:tab w:val="left" w:pos="1260"/>
        </w:tabs>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Україна продовжує героїчний спротив неспровокованій збройній агресії держави-окупанта, і кожна влада на місцях має всіляко сприяти аби наблизити перемогу над країною агресором.  </w:t>
      </w:r>
    </w:p>
    <w:p w14:paraId="704F5D8B" w14:textId="6991DF1A" w:rsidR="00996D24" w:rsidRPr="00EA4FB4" w:rsidRDefault="001F75D2" w:rsidP="001F75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4"/>
          <w:szCs w:val="24"/>
          <w:lang w:val="uk-UA" w:eastAsia="uk-UA"/>
        </w:rPr>
      </w:pPr>
      <w:r w:rsidRPr="00EA4FB4">
        <w:rPr>
          <w:rFonts w:ascii="Times New Roman" w:hAnsi="Times New Roman"/>
          <w:sz w:val="24"/>
          <w:szCs w:val="24"/>
          <w:lang w:val="uk-UA" w:eastAsia="uk-UA"/>
        </w:rPr>
        <w:t>Саме тому, у</w:t>
      </w:r>
      <w:r w:rsidR="00996D24" w:rsidRPr="00EA4FB4">
        <w:rPr>
          <w:rFonts w:ascii="Times New Roman" w:hAnsi="Times New Roman"/>
          <w:sz w:val="24"/>
          <w:szCs w:val="24"/>
          <w:lang w:val="uk-UA" w:eastAsia="uk-UA"/>
        </w:rPr>
        <w:t>продовж 202</w:t>
      </w:r>
      <w:r w:rsidR="00CB0357" w:rsidRPr="00EA4FB4">
        <w:rPr>
          <w:rFonts w:ascii="Times New Roman" w:hAnsi="Times New Roman"/>
          <w:sz w:val="24"/>
          <w:szCs w:val="24"/>
          <w:lang w:val="uk-UA" w:eastAsia="uk-UA"/>
        </w:rPr>
        <w:t>3</w:t>
      </w:r>
      <w:r w:rsidR="00996D24" w:rsidRPr="00EA4FB4">
        <w:rPr>
          <w:rFonts w:ascii="Times New Roman" w:hAnsi="Times New Roman"/>
          <w:sz w:val="24"/>
          <w:szCs w:val="24"/>
          <w:lang w:val="uk-UA" w:eastAsia="uk-UA"/>
        </w:rPr>
        <w:t xml:space="preserve"> року робота </w:t>
      </w:r>
      <w:r w:rsidR="00CB0357" w:rsidRPr="00EA4FB4">
        <w:rPr>
          <w:rFonts w:ascii="Times New Roman" w:hAnsi="Times New Roman"/>
          <w:sz w:val="24"/>
          <w:szCs w:val="24"/>
          <w:lang w:val="uk-UA" w:eastAsia="uk-UA"/>
        </w:rPr>
        <w:t>Ізмаїльської</w:t>
      </w:r>
      <w:r w:rsidR="00996D24" w:rsidRPr="00EA4FB4">
        <w:rPr>
          <w:rFonts w:ascii="Times New Roman" w:hAnsi="Times New Roman"/>
          <w:sz w:val="24"/>
          <w:szCs w:val="24"/>
          <w:lang w:val="uk-UA" w:eastAsia="uk-UA"/>
        </w:rPr>
        <w:t xml:space="preserve"> районної державної </w:t>
      </w:r>
      <w:r w:rsidR="00CB0357" w:rsidRPr="00EA4FB4">
        <w:rPr>
          <w:rFonts w:ascii="Times New Roman" w:hAnsi="Times New Roman"/>
          <w:sz w:val="24"/>
          <w:szCs w:val="24"/>
          <w:lang w:val="uk-UA" w:eastAsia="uk-UA"/>
        </w:rPr>
        <w:t xml:space="preserve">(військової) </w:t>
      </w:r>
      <w:r w:rsidR="00996D24" w:rsidRPr="00EA4FB4">
        <w:rPr>
          <w:rFonts w:ascii="Times New Roman" w:hAnsi="Times New Roman"/>
          <w:sz w:val="24"/>
          <w:szCs w:val="24"/>
          <w:lang w:val="uk-UA" w:eastAsia="uk-UA"/>
        </w:rPr>
        <w:t>адміністрації</w:t>
      </w:r>
      <w:r w:rsidR="00CB0357" w:rsidRPr="00EA4FB4">
        <w:rPr>
          <w:rFonts w:ascii="Times New Roman" w:hAnsi="Times New Roman"/>
          <w:sz w:val="24"/>
          <w:szCs w:val="24"/>
          <w:lang w:val="uk-UA" w:eastAsia="uk-UA"/>
        </w:rPr>
        <w:t xml:space="preserve"> Одеської області</w:t>
      </w:r>
      <w:r w:rsidR="00996D24" w:rsidRPr="00EA4FB4">
        <w:rPr>
          <w:rFonts w:ascii="Times New Roman" w:hAnsi="Times New Roman"/>
          <w:sz w:val="24"/>
          <w:szCs w:val="24"/>
          <w:lang w:val="uk-UA" w:eastAsia="uk-UA"/>
        </w:rPr>
        <w:t xml:space="preserve"> була спрямована на виконання завдань та заходів, визначених Законом України «Про місцеві державні адміністрації»</w:t>
      </w:r>
      <w:r w:rsidRPr="00EA4FB4">
        <w:rPr>
          <w:rFonts w:ascii="Times New Roman" w:hAnsi="Times New Roman"/>
          <w:sz w:val="24"/>
          <w:szCs w:val="24"/>
          <w:lang w:val="uk-UA" w:eastAsia="uk-UA"/>
        </w:rPr>
        <w:t>,</w:t>
      </w:r>
      <w:r w:rsidR="00CB0357" w:rsidRPr="00EA4FB4">
        <w:rPr>
          <w:rFonts w:ascii="Times New Roman" w:hAnsi="Times New Roman"/>
          <w:sz w:val="24"/>
          <w:szCs w:val="24"/>
          <w:lang w:val="uk-UA" w:eastAsia="uk-UA"/>
        </w:rPr>
        <w:t xml:space="preserve"> з урахуванням </w:t>
      </w:r>
      <w:r w:rsidR="00846BC7" w:rsidRPr="00EA4FB4">
        <w:rPr>
          <w:rFonts w:ascii="Times New Roman" w:hAnsi="Times New Roman"/>
          <w:sz w:val="24"/>
          <w:szCs w:val="24"/>
          <w:lang w:val="uk-UA" w:eastAsia="uk-UA"/>
        </w:rPr>
        <w:t xml:space="preserve">вимог </w:t>
      </w:r>
      <w:r w:rsidR="00CB0357" w:rsidRPr="00EA4FB4">
        <w:rPr>
          <w:rFonts w:ascii="Times New Roman" w:hAnsi="Times New Roman"/>
          <w:sz w:val="24"/>
          <w:szCs w:val="24"/>
          <w:lang w:val="uk-UA" w:eastAsia="uk-UA"/>
        </w:rPr>
        <w:t>законодавства України</w:t>
      </w:r>
      <w:r w:rsidR="00846BC7" w:rsidRPr="00EA4FB4">
        <w:rPr>
          <w:rFonts w:ascii="Times New Roman" w:hAnsi="Times New Roman"/>
          <w:sz w:val="24"/>
          <w:szCs w:val="24"/>
          <w:lang w:val="uk-UA" w:eastAsia="uk-UA"/>
        </w:rPr>
        <w:t xml:space="preserve"> з питань дії правового режиму воєнного стану в частині </w:t>
      </w:r>
      <w:r w:rsidR="00996D24" w:rsidRPr="00EA4FB4">
        <w:rPr>
          <w:rFonts w:ascii="Times New Roman" w:hAnsi="Times New Roman"/>
          <w:sz w:val="24"/>
          <w:szCs w:val="24"/>
          <w:lang w:val="uk-UA" w:eastAsia="uk-UA"/>
        </w:rPr>
        <w:t>особливост</w:t>
      </w:r>
      <w:r w:rsidR="00846BC7" w:rsidRPr="00EA4FB4">
        <w:rPr>
          <w:rFonts w:ascii="Times New Roman" w:hAnsi="Times New Roman"/>
          <w:sz w:val="24"/>
          <w:szCs w:val="24"/>
          <w:lang w:val="uk-UA" w:eastAsia="uk-UA"/>
        </w:rPr>
        <w:t>ей</w:t>
      </w:r>
      <w:r w:rsidR="00996D24" w:rsidRPr="00EA4FB4">
        <w:rPr>
          <w:rFonts w:ascii="Times New Roman" w:hAnsi="Times New Roman"/>
          <w:sz w:val="24"/>
          <w:szCs w:val="24"/>
          <w:lang w:val="uk-UA" w:eastAsia="uk-UA"/>
        </w:rPr>
        <w:t xml:space="preserve"> функціонування органів виконавчої влади в умовах воєнного стану, зокрема - </w:t>
      </w:r>
      <w:r w:rsidR="00996D24" w:rsidRPr="00EA4FB4">
        <w:rPr>
          <w:rFonts w:ascii="Times New Roman" w:hAnsi="Times New Roman"/>
          <w:sz w:val="24"/>
          <w:szCs w:val="24"/>
          <w:lang w:val="uk-UA"/>
        </w:rPr>
        <w:t xml:space="preserve">на забезпечення </w:t>
      </w:r>
      <w:r w:rsidR="00996D24" w:rsidRPr="00EA4FB4">
        <w:rPr>
          <w:rFonts w:ascii="Times New Roman" w:hAnsi="Times New Roman"/>
          <w:sz w:val="24"/>
          <w:szCs w:val="24"/>
          <w:lang w:val="uk-UA"/>
        </w:rPr>
        <w:lastRenderedPageBreak/>
        <w:t>оборони країни, захисту інтересів держави та безпеки населення, відновлення економічної діяльності та формування засад для стійкого економічного розвитку, забезпечення потреб вн</w:t>
      </w:r>
      <w:r w:rsidR="00846BC7" w:rsidRPr="00EA4FB4">
        <w:rPr>
          <w:rFonts w:ascii="Times New Roman" w:hAnsi="Times New Roman"/>
          <w:sz w:val="24"/>
          <w:szCs w:val="24"/>
          <w:lang w:val="uk-UA"/>
        </w:rPr>
        <w:t>утрішньо переміщених осіб тощо</w:t>
      </w:r>
      <w:r w:rsidR="00996D24" w:rsidRPr="00EA4FB4">
        <w:rPr>
          <w:rFonts w:ascii="Times New Roman" w:hAnsi="Times New Roman"/>
          <w:sz w:val="24"/>
          <w:szCs w:val="24"/>
          <w:lang w:val="uk-UA"/>
        </w:rPr>
        <w:t>.</w:t>
      </w:r>
    </w:p>
    <w:p w14:paraId="75B0E342" w14:textId="232CEA09" w:rsidR="0005070D" w:rsidRPr="003E13C1" w:rsidRDefault="001F75D2" w:rsidP="0005070D">
      <w:pPr>
        <w:tabs>
          <w:tab w:val="left" w:pos="1080"/>
          <w:tab w:val="left" w:pos="1260"/>
        </w:tabs>
        <w:spacing w:after="0" w:line="240" w:lineRule="auto"/>
        <w:ind w:firstLine="709"/>
        <w:jc w:val="both"/>
        <w:rPr>
          <w:rFonts w:ascii="Times New Roman" w:eastAsia="Times New Roman" w:hAnsi="Times New Roman" w:cs="Times New Roman"/>
          <w:sz w:val="24"/>
          <w:szCs w:val="24"/>
          <w:lang w:val="uk-UA"/>
        </w:rPr>
      </w:pPr>
      <w:r w:rsidRPr="00EA4FB4">
        <w:rPr>
          <w:rFonts w:ascii="Times New Roman" w:eastAsia="Times New Roman" w:hAnsi="Times New Roman" w:cs="Times New Roman"/>
          <w:sz w:val="24"/>
          <w:szCs w:val="24"/>
          <w:lang w:val="uk-UA"/>
        </w:rPr>
        <w:t>Після початку повномасштабної збройної агресії Ізмаїльський район</w:t>
      </w:r>
      <w:r w:rsidR="0005070D" w:rsidRPr="00EA4FB4">
        <w:rPr>
          <w:rFonts w:ascii="Times New Roman" w:eastAsia="Times New Roman" w:hAnsi="Times New Roman" w:cs="Times New Roman"/>
          <w:sz w:val="24"/>
          <w:szCs w:val="24"/>
          <w:lang w:val="uk-UA"/>
        </w:rPr>
        <w:t xml:space="preserve">, як і вся інша вільна від окупації </w:t>
      </w:r>
      <w:r w:rsidR="00B11602" w:rsidRPr="00EA4FB4">
        <w:rPr>
          <w:rFonts w:ascii="Times New Roman" w:eastAsia="Times New Roman" w:hAnsi="Times New Roman" w:cs="Times New Roman"/>
          <w:sz w:val="24"/>
          <w:szCs w:val="24"/>
          <w:lang w:val="uk-UA"/>
        </w:rPr>
        <w:t xml:space="preserve">територія України, </w:t>
      </w:r>
      <w:r w:rsidR="00B11602" w:rsidRPr="003E13C1">
        <w:rPr>
          <w:rFonts w:ascii="Times New Roman" w:eastAsia="Times New Roman" w:hAnsi="Times New Roman" w:cs="Times New Roman"/>
          <w:sz w:val="24"/>
          <w:szCs w:val="24"/>
          <w:lang w:val="uk-UA"/>
        </w:rPr>
        <w:t xml:space="preserve">став </w:t>
      </w:r>
      <w:proofErr w:type="spellStart"/>
      <w:r w:rsidR="00B11602" w:rsidRPr="003E13C1">
        <w:rPr>
          <w:rFonts w:ascii="Times New Roman" w:eastAsia="Times New Roman" w:hAnsi="Times New Roman" w:cs="Times New Roman"/>
          <w:sz w:val="24"/>
          <w:szCs w:val="24"/>
          <w:lang w:val="uk-UA"/>
        </w:rPr>
        <w:t>прихистк</w:t>
      </w:r>
      <w:r w:rsidR="0005070D" w:rsidRPr="003E13C1">
        <w:rPr>
          <w:rFonts w:ascii="Times New Roman" w:eastAsia="Times New Roman" w:hAnsi="Times New Roman" w:cs="Times New Roman"/>
          <w:sz w:val="24"/>
          <w:szCs w:val="24"/>
          <w:lang w:val="uk-UA"/>
        </w:rPr>
        <w:t>ом</w:t>
      </w:r>
      <w:proofErr w:type="spellEnd"/>
      <w:r w:rsidR="0005070D" w:rsidRPr="003E13C1">
        <w:rPr>
          <w:rFonts w:ascii="Times New Roman" w:eastAsia="Times New Roman" w:hAnsi="Times New Roman" w:cs="Times New Roman"/>
          <w:sz w:val="24"/>
          <w:szCs w:val="24"/>
          <w:lang w:val="uk-UA"/>
        </w:rPr>
        <w:t xml:space="preserve"> українців, які були </w:t>
      </w:r>
      <w:r w:rsidRPr="003E13C1">
        <w:rPr>
          <w:rFonts w:ascii="Times New Roman" w:eastAsia="Times New Roman" w:hAnsi="Times New Roman" w:cs="Times New Roman"/>
          <w:sz w:val="24"/>
          <w:szCs w:val="24"/>
          <w:lang w:val="uk-UA"/>
        </w:rPr>
        <w:t xml:space="preserve">вимушені </w:t>
      </w:r>
      <w:r w:rsidR="0005070D" w:rsidRPr="003E13C1">
        <w:rPr>
          <w:rFonts w:ascii="Times New Roman" w:eastAsia="Times New Roman" w:hAnsi="Times New Roman" w:cs="Times New Roman"/>
          <w:sz w:val="24"/>
          <w:szCs w:val="24"/>
          <w:lang w:val="uk-UA"/>
        </w:rPr>
        <w:t xml:space="preserve">лишити свої домівки. Кількість внутрішньо переміщених осіб у районі </w:t>
      </w:r>
      <w:r>
        <w:rPr>
          <w:rFonts w:ascii="Times New Roman" w:eastAsia="Times New Roman" w:hAnsi="Times New Roman" w:cs="Times New Roman"/>
          <w:sz w:val="24"/>
          <w:szCs w:val="24"/>
          <w:lang w:val="uk-UA"/>
        </w:rPr>
        <w:t>у 2023 році мав тенденцію збільшення</w:t>
      </w:r>
      <w:r w:rsidR="0005070D" w:rsidRPr="003E13C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З цих підстав, про</w:t>
      </w:r>
      <w:r w:rsidR="0005070D" w:rsidRPr="003E13C1">
        <w:rPr>
          <w:rFonts w:ascii="Times New Roman" w:eastAsia="Times New Roman" w:hAnsi="Times New Roman" w:cs="Times New Roman"/>
          <w:sz w:val="24"/>
          <w:szCs w:val="24"/>
          <w:lang w:val="uk-UA"/>
        </w:rPr>
        <w:t xml:space="preserve">тягом </w:t>
      </w:r>
      <w:r w:rsidR="003E13C1">
        <w:rPr>
          <w:rFonts w:ascii="Times New Roman" w:eastAsia="Times New Roman" w:hAnsi="Times New Roman" w:cs="Times New Roman"/>
          <w:sz w:val="24"/>
          <w:szCs w:val="24"/>
          <w:lang w:val="uk-UA"/>
        </w:rPr>
        <w:t xml:space="preserve">2023 </w:t>
      </w:r>
      <w:r w:rsidR="0005070D" w:rsidRPr="003E13C1">
        <w:rPr>
          <w:rFonts w:ascii="Times New Roman" w:eastAsia="Times New Roman" w:hAnsi="Times New Roman" w:cs="Times New Roman"/>
          <w:sz w:val="24"/>
          <w:szCs w:val="24"/>
          <w:lang w:val="uk-UA"/>
        </w:rPr>
        <w:t xml:space="preserve">року разом з органами місцевого самоврядування </w:t>
      </w:r>
      <w:r>
        <w:rPr>
          <w:rFonts w:ascii="Times New Roman" w:eastAsia="Times New Roman" w:hAnsi="Times New Roman" w:cs="Times New Roman"/>
          <w:sz w:val="24"/>
          <w:szCs w:val="24"/>
          <w:lang w:val="uk-UA"/>
        </w:rPr>
        <w:t xml:space="preserve">було направлено </w:t>
      </w:r>
      <w:r w:rsidR="0005070D" w:rsidRPr="003E13C1">
        <w:rPr>
          <w:rFonts w:ascii="Times New Roman" w:eastAsia="Times New Roman" w:hAnsi="Times New Roman" w:cs="Times New Roman"/>
          <w:sz w:val="24"/>
          <w:szCs w:val="24"/>
          <w:lang w:val="uk-UA"/>
        </w:rPr>
        <w:t>роботу з розміщення</w:t>
      </w:r>
      <w:r>
        <w:rPr>
          <w:rFonts w:ascii="Times New Roman" w:eastAsia="Times New Roman" w:hAnsi="Times New Roman" w:cs="Times New Roman"/>
          <w:sz w:val="24"/>
          <w:szCs w:val="24"/>
          <w:lang w:val="uk-UA"/>
        </w:rPr>
        <w:t xml:space="preserve"> ВПО</w:t>
      </w:r>
      <w:r w:rsidR="0005070D" w:rsidRPr="003E13C1">
        <w:rPr>
          <w:rFonts w:ascii="Times New Roman" w:eastAsia="Times New Roman" w:hAnsi="Times New Roman" w:cs="Times New Roman"/>
          <w:sz w:val="24"/>
          <w:szCs w:val="24"/>
          <w:lang w:val="uk-UA"/>
        </w:rPr>
        <w:t>, реєстрації, надання соціальних виплат, медичної допо</w:t>
      </w:r>
      <w:r>
        <w:rPr>
          <w:rFonts w:ascii="Times New Roman" w:eastAsia="Times New Roman" w:hAnsi="Times New Roman" w:cs="Times New Roman"/>
          <w:sz w:val="24"/>
          <w:szCs w:val="24"/>
          <w:lang w:val="uk-UA"/>
        </w:rPr>
        <w:t xml:space="preserve">моги, освіти, працевлаштування, </w:t>
      </w:r>
      <w:r w:rsidR="0005070D" w:rsidRPr="003E13C1">
        <w:rPr>
          <w:rFonts w:ascii="Times New Roman" w:eastAsia="Times New Roman" w:hAnsi="Times New Roman" w:cs="Times New Roman"/>
          <w:sz w:val="24"/>
          <w:szCs w:val="24"/>
          <w:lang w:val="uk-UA"/>
        </w:rPr>
        <w:t>а також психологічної підтримки.</w:t>
      </w:r>
    </w:p>
    <w:p w14:paraId="1E0B3EEF" w14:textId="1AAB3E37" w:rsidR="0005070D" w:rsidRPr="003E13C1" w:rsidRDefault="0005070D" w:rsidP="0005070D">
      <w:pPr>
        <w:tabs>
          <w:tab w:val="left" w:pos="1080"/>
          <w:tab w:val="left" w:pos="1260"/>
        </w:tabs>
        <w:spacing w:after="0" w:line="240" w:lineRule="auto"/>
        <w:ind w:firstLine="709"/>
        <w:jc w:val="both"/>
        <w:rPr>
          <w:rFonts w:ascii="Times New Roman" w:eastAsia="Times New Roman" w:hAnsi="Times New Roman" w:cs="Times New Roman"/>
          <w:sz w:val="24"/>
          <w:szCs w:val="24"/>
          <w:lang w:val="uk-UA"/>
        </w:rPr>
      </w:pPr>
      <w:r w:rsidRPr="00680372">
        <w:rPr>
          <w:rFonts w:ascii="Times New Roman" w:eastAsia="Times New Roman" w:hAnsi="Times New Roman" w:cs="Times New Roman"/>
          <w:sz w:val="24"/>
          <w:szCs w:val="24"/>
          <w:lang w:val="uk-UA"/>
        </w:rPr>
        <w:t xml:space="preserve">У 2023 році Ізмаїльський район зазнав </w:t>
      </w:r>
      <w:r w:rsidRPr="00680372">
        <w:rPr>
          <w:rFonts w:ascii="Times New Roman" w:hAnsi="Times New Roman" w:cs="Times New Roman"/>
          <w:spacing w:val="4"/>
          <w:sz w:val="24"/>
          <w:szCs w:val="24"/>
          <w:shd w:val="clear" w:color="auto" w:fill="FFFFFF"/>
          <w:lang w:val="uk-UA"/>
        </w:rPr>
        <w:t xml:space="preserve">масовані </w:t>
      </w:r>
      <w:r w:rsidRPr="00680372">
        <w:rPr>
          <w:rFonts w:ascii="Times New Roman" w:eastAsia="Times New Roman" w:hAnsi="Times New Roman" w:cs="Times New Roman"/>
          <w:sz w:val="24"/>
          <w:szCs w:val="24"/>
          <w:lang w:val="uk-UA"/>
        </w:rPr>
        <w:t xml:space="preserve">атаки </w:t>
      </w:r>
      <w:r w:rsidR="00635C40" w:rsidRPr="00680372">
        <w:rPr>
          <w:rFonts w:ascii="Times New Roman" w:eastAsia="Times New Roman" w:hAnsi="Times New Roman" w:cs="Times New Roman"/>
          <w:sz w:val="24"/>
          <w:szCs w:val="24"/>
          <w:lang w:val="uk-UA"/>
        </w:rPr>
        <w:t>ударними безпілотни</w:t>
      </w:r>
      <w:r w:rsidR="00680372" w:rsidRPr="00680372">
        <w:rPr>
          <w:rFonts w:ascii="Times New Roman" w:eastAsia="Times New Roman" w:hAnsi="Times New Roman" w:cs="Times New Roman"/>
          <w:sz w:val="24"/>
          <w:szCs w:val="24"/>
          <w:lang w:val="uk-UA"/>
        </w:rPr>
        <w:t>ми літальними апаратами</w:t>
      </w:r>
      <w:r w:rsidR="00635C40" w:rsidRPr="00680372">
        <w:rPr>
          <w:rFonts w:ascii="Times New Roman" w:eastAsia="Times New Roman" w:hAnsi="Times New Roman" w:cs="Times New Roman"/>
          <w:sz w:val="24"/>
          <w:szCs w:val="24"/>
          <w:lang w:val="uk-UA"/>
        </w:rPr>
        <w:t xml:space="preserve"> </w:t>
      </w:r>
      <w:r w:rsidRPr="00680372">
        <w:rPr>
          <w:rFonts w:ascii="Times New Roman" w:eastAsia="Times New Roman" w:hAnsi="Times New Roman" w:cs="Times New Roman"/>
          <w:sz w:val="24"/>
          <w:szCs w:val="24"/>
          <w:lang w:val="uk-UA"/>
        </w:rPr>
        <w:t xml:space="preserve">російських окупантів. Спільними зусиллями силових структур, </w:t>
      </w:r>
      <w:r w:rsidR="00B11602" w:rsidRPr="00680372">
        <w:rPr>
          <w:rFonts w:ascii="Times New Roman" w:eastAsia="Times New Roman" w:hAnsi="Times New Roman" w:cs="Times New Roman"/>
          <w:sz w:val="24"/>
          <w:szCs w:val="24"/>
          <w:lang w:val="uk-UA"/>
        </w:rPr>
        <w:t>військовими, медичними службами</w:t>
      </w:r>
      <w:r w:rsidRPr="00680372">
        <w:rPr>
          <w:rFonts w:ascii="Times New Roman" w:eastAsia="Times New Roman" w:hAnsi="Times New Roman" w:cs="Times New Roman"/>
          <w:sz w:val="24"/>
          <w:szCs w:val="24"/>
          <w:lang w:val="uk-UA"/>
        </w:rPr>
        <w:t xml:space="preserve"> та </w:t>
      </w:r>
      <w:r w:rsidR="00B11602" w:rsidRPr="00680372">
        <w:rPr>
          <w:rFonts w:ascii="Times New Roman" w:eastAsia="Times New Roman" w:hAnsi="Times New Roman" w:cs="Times New Roman"/>
          <w:sz w:val="24"/>
          <w:szCs w:val="24"/>
          <w:lang w:val="uk-UA"/>
        </w:rPr>
        <w:t xml:space="preserve">органами </w:t>
      </w:r>
      <w:r w:rsidRPr="00680372">
        <w:rPr>
          <w:rFonts w:ascii="Times New Roman" w:eastAsia="Times New Roman" w:hAnsi="Times New Roman" w:cs="Times New Roman"/>
          <w:sz w:val="24"/>
          <w:szCs w:val="24"/>
          <w:lang w:val="uk-UA"/>
        </w:rPr>
        <w:t>місцев</w:t>
      </w:r>
      <w:r w:rsidR="00B11602" w:rsidRPr="00680372">
        <w:rPr>
          <w:rFonts w:ascii="Times New Roman" w:eastAsia="Times New Roman" w:hAnsi="Times New Roman" w:cs="Times New Roman"/>
          <w:sz w:val="24"/>
          <w:szCs w:val="24"/>
          <w:lang w:val="uk-UA"/>
        </w:rPr>
        <w:t>ого</w:t>
      </w:r>
      <w:r w:rsidR="00B11602" w:rsidRPr="003E13C1">
        <w:rPr>
          <w:rFonts w:ascii="Times New Roman" w:eastAsia="Times New Roman" w:hAnsi="Times New Roman" w:cs="Times New Roman"/>
          <w:sz w:val="24"/>
          <w:szCs w:val="24"/>
          <w:lang w:val="uk-UA"/>
        </w:rPr>
        <w:t xml:space="preserve"> самоврядування забезпечено </w:t>
      </w:r>
      <w:r w:rsidR="00187353">
        <w:rPr>
          <w:rFonts w:ascii="Times New Roman" w:eastAsia="Times New Roman" w:hAnsi="Times New Roman" w:cs="Times New Roman"/>
          <w:sz w:val="24"/>
          <w:szCs w:val="24"/>
          <w:lang w:val="uk-UA"/>
        </w:rPr>
        <w:t>ліквідаці</w:t>
      </w:r>
      <w:r w:rsidR="00F503EB">
        <w:rPr>
          <w:rFonts w:ascii="Times New Roman" w:eastAsia="Times New Roman" w:hAnsi="Times New Roman" w:cs="Times New Roman"/>
          <w:sz w:val="24"/>
          <w:szCs w:val="24"/>
          <w:lang w:val="uk-UA"/>
        </w:rPr>
        <w:t>ю</w:t>
      </w:r>
      <w:r w:rsidR="00187353">
        <w:rPr>
          <w:rFonts w:ascii="Times New Roman" w:eastAsia="Times New Roman" w:hAnsi="Times New Roman" w:cs="Times New Roman"/>
          <w:sz w:val="24"/>
          <w:szCs w:val="24"/>
          <w:lang w:val="uk-UA"/>
        </w:rPr>
        <w:t xml:space="preserve"> наслідків</w:t>
      </w:r>
      <w:r w:rsidR="000E54F9">
        <w:rPr>
          <w:rFonts w:ascii="Times New Roman" w:eastAsia="Times New Roman" w:hAnsi="Times New Roman" w:cs="Times New Roman"/>
          <w:sz w:val="24"/>
          <w:szCs w:val="24"/>
          <w:lang w:val="uk-UA"/>
        </w:rPr>
        <w:t xml:space="preserve"> влучань</w:t>
      </w:r>
      <w:r w:rsidR="00187353">
        <w:rPr>
          <w:rFonts w:ascii="Times New Roman" w:eastAsia="Times New Roman" w:hAnsi="Times New Roman" w:cs="Times New Roman"/>
          <w:sz w:val="24"/>
          <w:szCs w:val="24"/>
          <w:lang w:val="uk-UA"/>
        </w:rPr>
        <w:t xml:space="preserve">, </w:t>
      </w:r>
      <w:r w:rsidR="00B11602" w:rsidRPr="003E13C1">
        <w:rPr>
          <w:rFonts w:ascii="Times New Roman" w:eastAsia="Times New Roman" w:hAnsi="Times New Roman" w:cs="Times New Roman"/>
          <w:sz w:val="24"/>
          <w:szCs w:val="24"/>
          <w:lang w:val="uk-UA"/>
        </w:rPr>
        <w:t xml:space="preserve">усунення пошкоджень, отриманих за результатами таких атак та допомоги постраждалим особам. </w:t>
      </w:r>
    </w:p>
    <w:p w14:paraId="5C9F763A" w14:textId="749A449B" w:rsidR="003E13C1" w:rsidRPr="003E13C1" w:rsidRDefault="003E13C1" w:rsidP="003E13C1">
      <w:pPr>
        <w:tabs>
          <w:tab w:val="left" w:pos="1080"/>
          <w:tab w:val="left" w:pos="1260"/>
        </w:tabs>
        <w:spacing w:after="0" w:line="240" w:lineRule="auto"/>
        <w:ind w:firstLine="709"/>
        <w:jc w:val="both"/>
        <w:rPr>
          <w:rFonts w:ascii="Times New Roman" w:eastAsia="Times New Roman" w:hAnsi="Times New Roman" w:cs="Times New Roman"/>
          <w:sz w:val="24"/>
          <w:szCs w:val="24"/>
          <w:lang w:val="uk-UA"/>
        </w:rPr>
      </w:pPr>
      <w:r w:rsidRPr="003E13C1">
        <w:rPr>
          <w:rFonts w:ascii="Times New Roman" w:eastAsia="Times New Roman" w:hAnsi="Times New Roman" w:cs="Times New Roman"/>
          <w:sz w:val="24"/>
          <w:szCs w:val="24"/>
          <w:lang w:val="uk-UA"/>
        </w:rPr>
        <w:t xml:space="preserve">Завдяки налагодженій конструктивній взаємодії з комендантом району, військовим командуванням, правоохоронними органами, органами місцевого самоврядування, підприємствами та установами </w:t>
      </w:r>
      <w:proofErr w:type="spellStart"/>
      <w:r w:rsidRPr="003E13C1">
        <w:rPr>
          <w:rFonts w:ascii="Times New Roman" w:eastAsia="Times New Roman" w:hAnsi="Times New Roman" w:cs="Times New Roman"/>
          <w:sz w:val="24"/>
          <w:szCs w:val="24"/>
          <w:lang w:val="uk-UA"/>
        </w:rPr>
        <w:t>оперативно</w:t>
      </w:r>
      <w:proofErr w:type="spellEnd"/>
      <w:r w:rsidRPr="003E13C1">
        <w:rPr>
          <w:rFonts w:ascii="Times New Roman" w:eastAsia="Times New Roman" w:hAnsi="Times New Roman" w:cs="Times New Roman"/>
          <w:sz w:val="24"/>
          <w:szCs w:val="24"/>
          <w:lang w:val="uk-UA"/>
        </w:rPr>
        <w:t xml:space="preserve"> прийняті рішення щодо забезпечення стабільної роботи об’єктів стратегічного значення, критичної інфраструктури, організації Пунктів Незламності, проведено інформаційні кампанії та вирішено багато інших питань, які дозволяють контролювати ситуацію в районі.</w:t>
      </w:r>
    </w:p>
    <w:p w14:paraId="6D1C47C8" w14:textId="5A65BC7B" w:rsidR="00D1063D" w:rsidRPr="003E13C1" w:rsidRDefault="00625B9C">
      <w:pPr>
        <w:tabs>
          <w:tab w:val="left" w:pos="1080"/>
          <w:tab w:val="left" w:pos="1260"/>
        </w:tabs>
        <w:spacing w:after="0" w:line="240" w:lineRule="auto"/>
        <w:ind w:firstLine="709"/>
        <w:jc w:val="both"/>
        <w:rPr>
          <w:rFonts w:ascii="Times New Roman" w:eastAsia="Times New Roman" w:hAnsi="Times New Roman" w:cs="Times New Roman"/>
          <w:sz w:val="24"/>
          <w:szCs w:val="24"/>
          <w:lang w:val="uk-UA"/>
        </w:rPr>
      </w:pPr>
      <w:r w:rsidRPr="003E13C1">
        <w:rPr>
          <w:rFonts w:ascii="Times New Roman" w:eastAsia="Times New Roman" w:hAnsi="Times New Roman" w:cs="Times New Roman"/>
          <w:sz w:val="24"/>
          <w:szCs w:val="24"/>
          <w:lang w:val="uk-UA"/>
        </w:rPr>
        <w:t xml:space="preserve">З початку </w:t>
      </w:r>
      <w:r w:rsidR="001441DC">
        <w:rPr>
          <w:rFonts w:ascii="Times New Roman" w:eastAsia="Times New Roman" w:hAnsi="Times New Roman" w:cs="Times New Roman"/>
          <w:sz w:val="24"/>
          <w:szCs w:val="24"/>
          <w:lang w:val="uk-UA"/>
        </w:rPr>
        <w:t>дії воєнного стану і по цей час</w:t>
      </w:r>
      <w:r w:rsidRPr="003E13C1">
        <w:rPr>
          <w:rFonts w:ascii="Times New Roman" w:eastAsia="Times New Roman" w:hAnsi="Times New Roman" w:cs="Times New Roman"/>
          <w:sz w:val="24"/>
          <w:szCs w:val="24"/>
          <w:lang w:val="uk-UA"/>
        </w:rPr>
        <w:t xml:space="preserve"> Ізмаїльський район </w:t>
      </w:r>
      <w:r w:rsidR="00B11602" w:rsidRPr="003E13C1">
        <w:rPr>
          <w:rFonts w:ascii="Times New Roman" w:eastAsia="Times New Roman" w:hAnsi="Times New Roman" w:cs="Times New Roman"/>
          <w:sz w:val="24"/>
          <w:szCs w:val="24"/>
          <w:lang w:val="uk-UA"/>
        </w:rPr>
        <w:t>продовжує бути</w:t>
      </w:r>
      <w:r w:rsidRPr="003E13C1">
        <w:rPr>
          <w:rFonts w:ascii="Times New Roman" w:eastAsia="Times New Roman" w:hAnsi="Times New Roman" w:cs="Times New Roman"/>
          <w:sz w:val="24"/>
          <w:szCs w:val="24"/>
          <w:lang w:val="uk-UA"/>
        </w:rPr>
        <w:t xml:space="preserve"> стратегічно важливим, насамперед, це </w:t>
      </w:r>
      <w:r w:rsidR="003E13C1" w:rsidRPr="003E13C1">
        <w:rPr>
          <w:rFonts w:ascii="Times New Roman" w:eastAsia="Times New Roman" w:hAnsi="Times New Roman" w:cs="Times New Roman"/>
          <w:sz w:val="24"/>
          <w:szCs w:val="24"/>
          <w:lang w:val="uk-UA"/>
        </w:rPr>
        <w:t>пов’язано з експо</w:t>
      </w:r>
      <w:r w:rsidR="00FC2683">
        <w:rPr>
          <w:rFonts w:ascii="Times New Roman" w:eastAsia="Times New Roman" w:hAnsi="Times New Roman" w:cs="Times New Roman"/>
          <w:sz w:val="24"/>
          <w:szCs w:val="24"/>
          <w:lang w:val="uk-UA"/>
        </w:rPr>
        <w:t>ртом зерна</w:t>
      </w:r>
      <w:r w:rsidR="003E13C1" w:rsidRPr="003E13C1">
        <w:rPr>
          <w:rFonts w:ascii="Times New Roman" w:eastAsia="Times New Roman" w:hAnsi="Times New Roman" w:cs="Times New Roman"/>
          <w:sz w:val="24"/>
          <w:szCs w:val="24"/>
          <w:lang w:val="uk-UA"/>
        </w:rPr>
        <w:t xml:space="preserve">, що </w:t>
      </w:r>
      <w:r w:rsidRPr="003E13C1">
        <w:rPr>
          <w:rFonts w:ascii="Times New Roman" w:eastAsia="Times New Roman" w:hAnsi="Times New Roman" w:cs="Times New Roman"/>
          <w:sz w:val="24"/>
          <w:szCs w:val="24"/>
          <w:lang w:val="uk-UA"/>
        </w:rPr>
        <w:t>призв</w:t>
      </w:r>
      <w:r w:rsidR="003E13C1" w:rsidRPr="003E13C1">
        <w:rPr>
          <w:rFonts w:ascii="Times New Roman" w:eastAsia="Times New Roman" w:hAnsi="Times New Roman" w:cs="Times New Roman"/>
          <w:sz w:val="24"/>
          <w:szCs w:val="24"/>
          <w:lang w:val="uk-UA"/>
        </w:rPr>
        <w:t>одить</w:t>
      </w:r>
      <w:r w:rsidRPr="003E13C1">
        <w:rPr>
          <w:rFonts w:ascii="Times New Roman" w:eastAsia="Times New Roman" w:hAnsi="Times New Roman" w:cs="Times New Roman"/>
          <w:sz w:val="24"/>
          <w:szCs w:val="24"/>
          <w:lang w:val="uk-UA"/>
        </w:rPr>
        <w:t xml:space="preserve"> до проблем з завантаженістю автошляху М-15 великовантажним автотранспортом. </w:t>
      </w:r>
      <w:r w:rsidR="003E13C1" w:rsidRPr="003E13C1">
        <w:rPr>
          <w:rFonts w:ascii="Times New Roman" w:eastAsia="Times New Roman" w:hAnsi="Times New Roman" w:cs="Times New Roman"/>
          <w:sz w:val="24"/>
          <w:szCs w:val="24"/>
          <w:lang w:val="uk-UA"/>
        </w:rPr>
        <w:t>З цих підстав</w:t>
      </w:r>
      <w:r w:rsidR="003E13C1">
        <w:rPr>
          <w:rFonts w:ascii="Times New Roman" w:eastAsia="Times New Roman" w:hAnsi="Times New Roman" w:cs="Times New Roman"/>
          <w:sz w:val="24"/>
          <w:szCs w:val="24"/>
          <w:lang w:val="uk-UA"/>
        </w:rPr>
        <w:t>,</w:t>
      </w:r>
      <w:r w:rsidR="003E13C1" w:rsidRPr="003E13C1">
        <w:rPr>
          <w:rFonts w:ascii="Times New Roman" w:eastAsia="Times New Roman" w:hAnsi="Times New Roman" w:cs="Times New Roman"/>
          <w:sz w:val="24"/>
          <w:szCs w:val="24"/>
          <w:lang w:val="uk-UA"/>
        </w:rPr>
        <w:t xml:space="preserve"> Одеською о</w:t>
      </w:r>
      <w:r w:rsidRPr="003E13C1">
        <w:rPr>
          <w:rFonts w:ascii="Times New Roman" w:eastAsia="Times New Roman" w:hAnsi="Times New Roman" w:cs="Times New Roman"/>
          <w:sz w:val="24"/>
          <w:szCs w:val="24"/>
          <w:lang w:val="uk-UA"/>
        </w:rPr>
        <w:t>бласною державною адміністрацією надана допомога в облаштуванн</w:t>
      </w:r>
      <w:r w:rsidR="003E13C1">
        <w:rPr>
          <w:rFonts w:ascii="Times New Roman" w:eastAsia="Times New Roman" w:hAnsi="Times New Roman" w:cs="Times New Roman"/>
          <w:sz w:val="24"/>
          <w:szCs w:val="24"/>
          <w:lang w:val="uk-UA"/>
        </w:rPr>
        <w:t>і</w:t>
      </w:r>
      <w:r w:rsidRPr="003E13C1">
        <w:rPr>
          <w:rFonts w:ascii="Times New Roman" w:eastAsia="Times New Roman" w:hAnsi="Times New Roman" w:cs="Times New Roman"/>
          <w:sz w:val="24"/>
          <w:szCs w:val="24"/>
          <w:lang w:val="uk-UA"/>
        </w:rPr>
        <w:t xml:space="preserve"> майданчиків для </w:t>
      </w:r>
      <w:proofErr w:type="spellStart"/>
      <w:r w:rsidRPr="003E13C1">
        <w:rPr>
          <w:rFonts w:ascii="Times New Roman" w:eastAsia="Times New Roman" w:hAnsi="Times New Roman" w:cs="Times New Roman"/>
          <w:sz w:val="24"/>
          <w:szCs w:val="24"/>
          <w:lang w:val="uk-UA"/>
        </w:rPr>
        <w:t>відстою</w:t>
      </w:r>
      <w:proofErr w:type="spellEnd"/>
      <w:r w:rsidRPr="003E13C1">
        <w:rPr>
          <w:rFonts w:ascii="Times New Roman" w:eastAsia="Times New Roman" w:hAnsi="Times New Roman" w:cs="Times New Roman"/>
          <w:sz w:val="24"/>
          <w:szCs w:val="24"/>
          <w:lang w:val="uk-UA"/>
        </w:rPr>
        <w:t xml:space="preserve"> великовантажного автотранспорту, також налагоджено роботу диспетчерів, що забе</w:t>
      </w:r>
      <w:r w:rsidR="00044A06">
        <w:rPr>
          <w:rFonts w:ascii="Times New Roman" w:eastAsia="Times New Roman" w:hAnsi="Times New Roman" w:cs="Times New Roman"/>
          <w:sz w:val="24"/>
          <w:szCs w:val="24"/>
          <w:lang w:val="uk-UA"/>
        </w:rPr>
        <w:t>зпечило розвантаження автошляху, що призвело до регулюванню стану завантаженості дороги загальнодержавного значення.</w:t>
      </w:r>
    </w:p>
    <w:p w14:paraId="1BB27966" w14:textId="46429E97" w:rsidR="00D1063D" w:rsidRPr="00EB58D3" w:rsidRDefault="00625B9C">
      <w:pPr>
        <w:tabs>
          <w:tab w:val="left" w:pos="1080"/>
          <w:tab w:val="left" w:pos="1260"/>
        </w:tabs>
        <w:spacing w:after="0" w:line="240" w:lineRule="auto"/>
        <w:ind w:firstLine="709"/>
        <w:jc w:val="both"/>
        <w:rPr>
          <w:rFonts w:ascii="Times New Roman" w:eastAsia="Times New Roman" w:hAnsi="Times New Roman" w:cs="Times New Roman"/>
          <w:color w:val="000000"/>
          <w:sz w:val="24"/>
          <w:lang w:val="uk-UA"/>
        </w:rPr>
      </w:pPr>
      <w:r w:rsidRPr="00EB58D3">
        <w:rPr>
          <w:rFonts w:ascii="Times New Roman" w:eastAsia="Times New Roman" w:hAnsi="Times New Roman" w:cs="Times New Roman"/>
          <w:color w:val="000000"/>
          <w:sz w:val="24"/>
          <w:lang w:val="uk-UA"/>
        </w:rPr>
        <w:t>Здійснюючи делеговані та власні повноваження, Ізмаїльська районна державна адміністрація</w:t>
      </w:r>
      <w:r w:rsidR="00F73D10">
        <w:rPr>
          <w:rFonts w:ascii="Times New Roman" w:eastAsia="Times New Roman" w:hAnsi="Times New Roman" w:cs="Times New Roman"/>
          <w:color w:val="000000"/>
          <w:sz w:val="24"/>
          <w:lang w:val="uk-UA"/>
        </w:rPr>
        <w:t xml:space="preserve"> (</w:t>
      </w:r>
      <w:r w:rsidRPr="00EB58D3">
        <w:rPr>
          <w:rFonts w:ascii="Times New Roman" w:eastAsia="Times New Roman" w:hAnsi="Times New Roman" w:cs="Times New Roman"/>
          <w:color w:val="000000"/>
          <w:sz w:val="24"/>
          <w:lang w:val="uk-UA"/>
        </w:rPr>
        <w:t>її управління, відділи і сектори</w:t>
      </w:r>
      <w:r w:rsidR="00F73D10">
        <w:rPr>
          <w:rFonts w:ascii="Times New Roman" w:eastAsia="Times New Roman" w:hAnsi="Times New Roman" w:cs="Times New Roman"/>
          <w:color w:val="000000"/>
          <w:sz w:val="24"/>
          <w:lang w:val="uk-UA"/>
        </w:rPr>
        <w:t>)</w:t>
      </w:r>
      <w:r w:rsidRPr="00EB58D3">
        <w:rPr>
          <w:rFonts w:ascii="Times New Roman" w:eastAsia="Times New Roman" w:hAnsi="Times New Roman" w:cs="Times New Roman"/>
          <w:color w:val="000000"/>
          <w:sz w:val="24"/>
          <w:lang w:val="uk-UA"/>
        </w:rPr>
        <w:t xml:space="preserve"> </w:t>
      </w:r>
      <w:r w:rsidRPr="00FC2683">
        <w:rPr>
          <w:rFonts w:ascii="Times New Roman" w:eastAsia="Times New Roman" w:hAnsi="Times New Roman" w:cs="Times New Roman"/>
          <w:color w:val="000000"/>
          <w:sz w:val="24"/>
          <w:lang w:val="uk-UA"/>
        </w:rPr>
        <w:t>впродовж 2023 року спрямовувал</w:t>
      </w:r>
      <w:r w:rsidR="00A11EDF">
        <w:rPr>
          <w:rFonts w:ascii="Times New Roman" w:eastAsia="Times New Roman" w:hAnsi="Times New Roman" w:cs="Times New Roman"/>
          <w:color w:val="000000"/>
          <w:sz w:val="24"/>
          <w:lang w:val="uk-UA"/>
        </w:rPr>
        <w:t>а</w:t>
      </w:r>
      <w:r w:rsidRPr="00FC2683">
        <w:rPr>
          <w:rFonts w:ascii="Times New Roman" w:eastAsia="Times New Roman" w:hAnsi="Times New Roman" w:cs="Times New Roman"/>
          <w:color w:val="000000"/>
          <w:sz w:val="24"/>
          <w:lang w:val="uk-UA"/>
        </w:rPr>
        <w:t xml:space="preserve"> свою діяльність на виконання положень Конституції Ук</w:t>
      </w:r>
      <w:r w:rsidRPr="00EB58D3">
        <w:rPr>
          <w:rFonts w:ascii="Times New Roman" w:eastAsia="Times New Roman" w:hAnsi="Times New Roman" w:cs="Times New Roman"/>
          <w:color w:val="000000"/>
          <w:sz w:val="24"/>
          <w:lang w:val="uk-UA"/>
        </w:rPr>
        <w:t xml:space="preserve">раїни та законів України «Про місцеві державні адміністрації», «Про основи національного спротиву», «Про правовий режим воєнного стану», «Про державну службу», «Про місцеве самоврядування в Україні», «Про запобігання корупції», забезпечення реалізації заходів, визначених актами та дорученнями Президента України, Кабінету Міністрів України, розпоряджень обласної державної адміністрації та власних розпорядчих документів. </w:t>
      </w:r>
    </w:p>
    <w:p w14:paraId="28E7F847" w14:textId="03BD481E" w:rsidR="00D1063D" w:rsidRDefault="00625B9C">
      <w:pPr>
        <w:tabs>
          <w:tab w:val="left" w:pos="1080"/>
          <w:tab w:val="left" w:pos="1260"/>
        </w:tabs>
        <w:spacing w:after="0" w:line="240" w:lineRule="auto"/>
        <w:ind w:firstLine="709"/>
        <w:jc w:val="both"/>
        <w:rPr>
          <w:rFonts w:ascii="Times New Roman" w:eastAsia="Times New Roman" w:hAnsi="Times New Roman" w:cs="Times New Roman"/>
          <w:color w:val="000000"/>
          <w:sz w:val="24"/>
          <w:lang w:val="uk-UA"/>
        </w:rPr>
      </w:pPr>
      <w:r w:rsidRPr="00EB58D3">
        <w:rPr>
          <w:rFonts w:ascii="Times New Roman" w:eastAsia="Times New Roman" w:hAnsi="Times New Roman" w:cs="Times New Roman"/>
          <w:color w:val="000000"/>
          <w:sz w:val="24"/>
          <w:lang w:val="uk-UA"/>
        </w:rPr>
        <w:t>Завдяки постійній координаційній роботі вирішувалися найважливіші питання життєдіяльності району. Особлива увага приділялася покращенню соціально-економічних показників, розв’язанню соціальних проблем осіб</w:t>
      </w:r>
      <w:r w:rsidRPr="00EB58D3">
        <w:rPr>
          <w:rFonts w:ascii="Times New Roman" w:eastAsia="Times New Roman" w:hAnsi="Times New Roman" w:cs="Times New Roman"/>
          <w:b/>
          <w:color w:val="000000"/>
          <w:sz w:val="24"/>
          <w:lang w:val="uk-UA"/>
        </w:rPr>
        <w:t xml:space="preserve"> </w:t>
      </w:r>
      <w:r w:rsidRPr="00EB58D3">
        <w:rPr>
          <w:rFonts w:ascii="Times New Roman" w:eastAsia="Times New Roman" w:hAnsi="Times New Roman" w:cs="Times New Roman"/>
          <w:color w:val="000000"/>
          <w:sz w:val="24"/>
          <w:lang w:val="uk-UA"/>
        </w:rPr>
        <w:t xml:space="preserve">з інвалідністю, ветеранів війни і праці, учасників АТО та ООС, допомозі та постановці на облік внутрішньо переміщених осіб, які тікаючи від  агресора, були змушені змінити місце  свого постійного проживання, взаємодії з командуванням ТРО щодо організації добровільних формувань територіальних громад, забезпеченню функціонування житлово-комунального господарства, поліпшенню санітарного стану населених пунктів району тощо. </w:t>
      </w:r>
    </w:p>
    <w:p w14:paraId="0F84652B" w14:textId="7F2CE276" w:rsidR="00A33A02" w:rsidRPr="00EB58D3" w:rsidRDefault="00A33A02">
      <w:pPr>
        <w:tabs>
          <w:tab w:val="left" w:pos="1080"/>
          <w:tab w:val="left" w:pos="1260"/>
        </w:tabs>
        <w:spacing w:after="0" w:line="240" w:lineRule="auto"/>
        <w:ind w:firstLine="709"/>
        <w:jc w:val="both"/>
        <w:rPr>
          <w:rFonts w:ascii="Times New Roman" w:eastAsia="Times New Roman" w:hAnsi="Times New Roman" w:cs="Times New Roman"/>
          <w:color w:val="000000"/>
          <w:sz w:val="24"/>
          <w:lang w:val="uk-UA"/>
        </w:rPr>
      </w:pPr>
      <w:r w:rsidRPr="00FC2683">
        <w:rPr>
          <w:rFonts w:ascii="Times New Roman" w:eastAsia="Times New Roman" w:hAnsi="Times New Roman" w:cs="Times New Roman"/>
          <w:color w:val="000000"/>
          <w:sz w:val="24"/>
          <w:lang w:val="uk-UA"/>
        </w:rPr>
        <w:t xml:space="preserve">У 2023 році Ізмаїльською районною державною адміністрацією </w:t>
      </w:r>
      <w:r w:rsidR="00AB5E20" w:rsidRPr="00FC2683">
        <w:rPr>
          <w:rFonts w:ascii="Times New Roman" w:eastAsia="Times New Roman" w:hAnsi="Times New Roman" w:cs="Times New Roman"/>
          <w:color w:val="000000"/>
          <w:sz w:val="24"/>
          <w:lang w:val="uk-UA"/>
        </w:rPr>
        <w:t>запроваджено</w:t>
      </w:r>
      <w:r w:rsidR="00FC2683" w:rsidRPr="00FC2683">
        <w:rPr>
          <w:rFonts w:ascii="Times New Roman" w:eastAsia="Times New Roman" w:hAnsi="Times New Roman" w:cs="Times New Roman"/>
          <w:color w:val="000000"/>
          <w:sz w:val="24"/>
          <w:lang w:val="uk-UA"/>
        </w:rPr>
        <w:t xml:space="preserve"> електронний документообіг, що </w:t>
      </w:r>
      <w:r w:rsidR="00AB5E20" w:rsidRPr="00FC2683">
        <w:rPr>
          <w:rFonts w:ascii="Times New Roman" w:eastAsia="Times New Roman" w:hAnsi="Times New Roman" w:cs="Times New Roman"/>
          <w:color w:val="000000"/>
          <w:sz w:val="24"/>
          <w:lang w:val="uk-UA"/>
        </w:rPr>
        <w:t>дозволяє вивести діяльність співробітників адміністрації на новий рівень через комплексний підхід, системний аналіз та прогнозування результатів</w:t>
      </w:r>
      <w:r w:rsidR="00FC2683" w:rsidRPr="00FC2683">
        <w:rPr>
          <w:rFonts w:ascii="Times New Roman" w:eastAsia="Times New Roman" w:hAnsi="Times New Roman" w:cs="Times New Roman"/>
          <w:color w:val="000000"/>
          <w:sz w:val="24"/>
          <w:lang w:val="uk-UA"/>
        </w:rPr>
        <w:t xml:space="preserve"> роботи</w:t>
      </w:r>
      <w:r w:rsidR="00AB5E20" w:rsidRPr="00FC2683">
        <w:rPr>
          <w:rFonts w:ascii="Times New Roman" w:eastAsia="Times New Roman" w:hAnsi="Times New Roman" w:cs="Times New Roman"/>
          <w:color w:val="000000"/>
          <w:sz w:val="24"/>
          <w:lang w:val="uk-UA"/>
        </w:rPr>
        <w:t xml:space="preserve">. Перехід на електронний документообіг </w:t>
      </w:r>
      <w:r w:rsidR="00FC2683" w:rsidRPr="00FC2683">
        <w:rPr>
          <w:rFonts w:ascii="Times New Roman" w:eastAsia="Times New Roman" w:hAnsi="Times New Roman" w:cs="Times New Roman"/>
          <w:color w:val="000000"/>
          <w:sz w:val="24"/>
          <w:lang w:val="uk-UA"/>
        </w:rPr>
        <w:t>зумовлює</w:t>
      </w:r>
      <w:r w:rsidR="00AB5E20" w:rsidRPr="00FC2683">
        <w:rPr>
          <w:rFonts w:ascii="Times New Roman" w:eastAsia="Times New Roman" w:hAnsi="Times New Roman" w:cs="Times New Roman"/>
          <w:color w:val="000000"/>
          <w:sz w:val="24"/>
          <w:lang w:val="uk-UA"/>
        </w:rPr>
        <w:t xml:space="preserve"> переведення значної кількості  паперових документів в цифрову електронну форму та автоматизацію обробки документів.</w:t>
      </w:r>
      <w:r w:rsidR="00AB5E20" w:rsidRPr="00AB5E20">
        <w:rPr>
          <w:rFonts w:ascii="Times New Roman" w:eastAsia="Times New Roman" w:hAnsi="Times New Roman" w:cs="Times New Roman"/>
          <w:color w:val="000000"/>
          <w:sz w:val="24"/>
          <w:lang w:val="uk-UA"/>
        </w:rPr>
        <w:t> </w:t>
      </w:r>
    </w:p>
    <w:p w14:paraId="3B4B976D" w14:textId="77777777" w:rsidR="00FC2683" w:rsidRPr="00FC2683" w:rsidRDefault="008F7906" w:rsidP="008F7906">
      <w:pPr>
        <w:spacing w:after="0" w:line="240" w:lineRule="auto"/>
        <w:ind w:firstLine="709"/>
        <w:jc w:val="both"/>
        <w:rPr>
          <w:rFonts w:ascii="Times New Roman" w:eastAsia="Times New Roman" w:hAnsi="Times New Roman" w:cs="Times New Roman"/>
          <w:color w:val="000000"/>
          <w:sz w:val="24"/>
          <w:lang w:val="uk-UA"/>
        </w:rPr>
      </w:pPr>
      <w:r w:rsidRPr="00FC2683">
        <w:rPr>
          <w:rFonts w:ascii="Times New Roman" w:eastAsia="Times New Roman" w:hAnsi="Times New Roman" w:cs="Times New Roman"/>
          <w:color w:val="000000"/>
          <w:sz w:val="24"/>
          <w:lang w:val="uk-UA"/>
        </w:rPr>
        <w:t>Управлінська діяльність районної державної адміністрації має на</w:t>
      </w:r>
      <w:r w:rsidR="00FC2683" w:rsidRPr="00FC2683">
        <w:rPr>
          <w:rFonts w:ascii="Times New Roman" w:eastAsia="Times New Roman" w:hAnsi="Times New Roman" w:cs="Times New Roman"/>
          <w:color w:val="000000"/>
          <w:sz w:val="24"/>
          <w:lang w:val="uk-UA"/>
        </w:rPr>
        <w:t xml:space="preserve">лагоджену системну роботу, яка </w:t>
      </w:r>
      <w:r w:rsidRPr="00FC2683">
        <w:rPr>
          <w:rFonts w:ascii="Times New Roman" w:eastAsia="Times New Roman" w:hAnsi="Times New Roman" w:cs="Times New Roman"/>
          <w:color w:val="000000"/>
          <w:sz w:val="24"/>
          <w:lang w:val="uk-UA"/>
        </w:rPr>
        <w:t xml:space="preserve">здійснювалася за річним, квартальними та місячними планами роботи. Протягом року головою районної державної адміністрації проводилися робочі наради із першим заступником голови, заступниками голови, керівником апарату та керівниками структурних </w:t>
      </w:r>
      <w:r w:rsidRPr="00FC2683">
        <w:rPr>
          <w:rFonts w:ascii="Times New Roman" w:eastAsia="Times New Roman" w:hAnsi="Times New Roman" w:cs="Times New Roman"/>
          <w:color w:val="000000"/>
          <w:sz w:val="24"/>
          <w:lang w:val="uk-UA"/>
        </w:rPr>
        <w:lastRenderedPageBreak/>
        <w:t>підрозділів районної державної адміністрації; проводилися апаратні наради за участю керівників структурних підрозділів районної державної адміністрації, районних служб та  розширені наради за участю керівників відповідних структурних підрозділів районної державної адміністрації, голів територіальних громад.</w:t>
      </w:r>
    </w:p>
    <w:p w14:paraId="3F07A27E" w14:textId="7AF7DA70" w:rsidR="008F7906" w:rsidRDefault="008F7906" w:rsidP="008F7906">
      <w:pPr>
        <w:spacing w:after="0" w:line="240" w:lineRule="auto"/>
        <w:ind w:firstLine="709"/>
        <w:jc w:val="both"/>
        <w:rPr>
          <w:rFonts w:ascii="Times New Roman" w:eastAsia="Times New Roman" w:hAnsi="Times New Roman" w:cs="Times New Roman"/>
          <w:color w:val="000000"/>
          <w:sz w:val="24"/>
          <w:szCs w:val="24"/>
          <w:lang w:val="uk-UA"/>
        </w:rPr>
      </w:pPr>
      <w:r w:rsidRPr="00FC2683">
        <w:rPr>
          <w:rFonts w:ascii="Times New Roman" w:eastAsia="Times New Roman" w:hAnsi="Times New Roman" w:cs="Times New Roman"/>
          <w:color w:val="000000"/>
          <w:sz w:val="24"/>
          <w:lang w:val="uk-UA"/>
        </w:rPr>
        <w:t xml:space="preserve">Протягом звітного періоду, з урахуванням воєнного стану, відбувались засідання апаратних нарад </w:t>
      </w:r>
      <w:r w:rsidR="00044A06">
        <w:rPr>
          <w:rFonts w:ascii="Times New Roman" w:eastAsia="Times New Roman" w:hAnsi="Times New Roman" w:cs="Times New Roman"/>
          <w:color w:val="000000"/>
          <w:sz w:val="24"/>
          <w:lang w:val="uk-UA"/>
        </w:rPr>
        <w:t xml:space="preserve">під головуванням голови райдержадміністрації </w:t>
      </w:r>
      <w:r w:rsidRPr="00FC2683">
        <w:rPr>
          <w:rFonts w:ascii="Times New Roman" w:eastAsia="Times New Roman" w:hAnsi="Times New Roman" w:cs="Times New Roman"/>
          <w:color w:val="000000"/>
          <w:sz w:val="24"/>
          <w:lang w:val="uk-UA"/>
        </w:rPr>
        <w:t xml:space="preserve">(21), наради за участю голів територіальних громад району, засідання комісій райдержадміністрації з різних напрямків роботи, засідання з представниками громадськості.  За результатами розгляду засідань видано </w:t>
      </w:r>
      <w:r w:rsidRPr="00044A06">
        <w:rPr>
          <w:rFonts w:ascii="Times New Roman" w:eastAsia="Times New Roman" w:hAnsi="Times New Roman" w:cs="Times New Roman"/>
          <w:color w:val="000000"/>
          <w:sz w:val="24"/>
          <w:szCs w:val="24"/>
          <w:lang w:val="uk-UA"/>
        </w:rPr>
        <w:t>відповідні розпорядження та доручення голови районної державної адміністрації.</w:t>
      </w:r>
    </w:p>
    <w:p w14:paraId="1183F4E6" w14:textId="2AB4AE96" w:rsidR="00A11EDF" w:rsidRPr="0010085E" w:rsidRDefault="00A11EDF" w:rsidP="008F7906">
      <w:pPr>
        <w:spacing w:after="0" w:line="240" w:lineRule="auto"/>
        <w:ind w:firstLine="709"/>
        <w:jc w:val="both"/>
        <w:rPr>
          <w:rFonts w:ascii="Times New Roman" w:eastAsia="Times New Roman" w:hAnsi="Times New Roman" w:cs="Times New Roman"/>
          <w:color w:val="000000"/>
          <w:sz w:val="24"/>
          <w:lang w:val="uk-UA"/>
        </w:rPr>
      </w:pPr>
      <w:r w:rsidRPr="0010085E">
        <w:rPr>
          <w:rFonts w:ascii="Times New Roman" w:eastAsia="Times New Roman" w:hAnsi="Times New Roman" w:cs="Times New Roman"/>
          <w:color w:val="000000"/>
          <w:sz w:val="24"/>
          <w:lang w:val="uk-UA"/>
        </w:rPr>
        <w:t>Дебіторська заборгованість по загальному та спеціальному фонду станом на 01 січня 202</w:t>
      </w:r>
      <w:r w:rsidR="00140EEC" w:rsidRPr="0010085E">
        <w:rPr>
          <w:rFonts w:ascii="Times New Roman" w:eastAsia="Times New Roman" w:hAnsi="Times New Roman" w:cs="Times New Roman"/>
          <w:color w:val="000000"/>
          <w:sz w:val="24"/>
          <w:lang w:val="uk-UA"/>
        </w:rPr>
        <w:t>4</w:t>
      </w:r>
      <w:r w:rsidRPr="0010085E">
        <w:rPr>
          <w:rFonts w:ascii="Times New Roman" w:eastAsia="Times New Roman" w:hAnsi="Times New Roman" w:cs="Times New Roman"/>
          <w:color w:val="000000"/>
          <w:sz w:val="24"/>
          <w:lang w:val="uk-UA"/>
        </w:rPr>
        <w:t xml:space="preserve"> року відсутня. Кредиторська заборгованість по загальному та спеціальному фонду </w:t>
      </w:r>
      <w:r w:rsidR="00140EEC" w:rsidRPr="0010085E">
        <w:rPr>
          <w:rFonts w:ascii="Times New Roman" w:eastAsia="Times New Roman" w:hAnsi="Times New Roman" w:cs="Times New Roman"/>
          <w:color w:val="000000"/>
          <w:sz w:val="24"/>
          <w:lang w:val="uk-UA"/>
        </w:rPr>
        <w:t>станом на 01 січня 2024</w:t>
      </w:r>
      <w:r w:rsidRPr="0010085E">
        <w:rPr>
          <w:rFonts w:ascii="Times New Roman" w:eastAsia="Times New Roman" w:hAnsi="Times New Roman" w:cs="Times New Roman"/>
          <w:color w:val="000000"/>
          <w:sz w:val="24"/>
          <w:lang w:val="uk-UA"/>
        </w:rPr>
        <w:t xml:space="preserve"> року відсутня.</w:t>
      </w:r>
    </w:p>
    <w:p w14:paraId="64000C3C" w14:textId="030C9BC9" w:rsidR="001C6524" w:rsidRPr="0077781C" w:rsidRDefault="00044A06" w:rsidP="008F7906">
      <w:pPr>
        <w:spacing w:after="0" w:line="240" w:lineRule="auto"/>
        <w:ind w:firstLine="720"/>
        <w:jc w:val="both"/>
        <w:rPr>
          <w:rFonts w:ascii="Times New Roman" w:hAnsi="Times New Roman" w:cs="Times New Roman"/>
          <w:sz w:val="24"/>
          <w:szCs w:val="24"/>
          <w:lang w:val="uk-UA"/>
        </w:rPr>
      </w:pPr>
      <w:r w:rsidRPr="00044A06">
        <w:rPr>
          <w:rFonts w:ascii="Times New Roman" w:hAnsi="Times New Roman" w:cs="Times New Roman"/>
          <w:sz w:val="24"/>
          <w:szCs w:val="24"/>
          <w:lang w:val="uk-UA"/>
        </w:rPr>
        <w:t>Одним із основних завдань у роботі райдержадміністрації є створення належних умов в реалізації забезпечення права громадян на звернення до органів</w:t>
      </w:r>
      <w:r>
        <w:rPr>
          <w:rFonts w:ascii="Times New Roman" w:hAnsi="Times New Roman" w:cs="Times New Roman"/>
          <w:sz w:val="24"/>
          <w:szCs w:val="24"/>
          <w:lang w:val="uk-UA"/>
        </w:rPr>
        <w:t xml:space="preserve"> виконавчої влади. Протягом 2023</w:t>
      </w:r>
      <w:r w:rsidRPr="00044A06">
        <w:rPr>
          <w:rFonts w:ascii="Times New Roman" w:hAnsi="Times New Roman" w:cs="Times New Roman"/>
          <w:sz w:val="24"/>
          <w:szCs w:val="24"/>
          <w:lang w:val="uk-UA"/>
        </w:rPr>
        <w:t xml:space="preserve"> року в </w:t>
      </w:r>
      <w:r>
        <w:rPr>
          <w:rFonts w:ascii="Times New Roman" w:hAnsi="Times New Roman" w:cs="Times New Roman"/>
          <w:sz w:val="24"/>
          <w:szCs w:val="24"/>
          <w:lang w:val="uk-UA"/>
        </w:rPr>
        <w:t xml:space="preserve">Ізмаїльській </w:t>
      </w:r>
      <w:r w:rsidRPr="00044A06">
        <w:rPr>
          <w:rFonts w:ascii="Times New Roman" w:hAnsi="Times New Roman" w:cs="Times New Roman"/>
          <w:sz w:val="24"/>
          <w:szCs w:val="24"/>
          <w:lang w:val="uk-UA"/>
        </w:rPr>
        <w:t xml:space="preserve">районній державній адміністрації налагоджено роботу щодо безумовного виконання вимог Закону України «Про звернення громадян»,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Вживаються необхідні організаційні заходи щодо забезпечення </w:t>
      </w:r>
      <w:r w:rsidRPr="0077781C">
        <w:rPr>
          <w:rFonts w:ascii="Times New Roman" w:hAnsi="Times New Roman" w:cs="Times New Roman"/>
          <w:sz w:val="24"/>
          <w:szCs w:val="24"/>
          <w:lang w:val="uk-UA"/>
        </w:rPr>
        <w:t>належного рівня роботи зі зверненнями громадян відповідно до вимог, визначених постановою Кабінету Міністрів України від 24 червня 2009 року № 630 «Про затвердження Методики оцінювання рівня організації роботи із зверненнями громадян в органах виконавчої влади».</w:t>
      </w:r>
    </w:p>
    <w:p w14:paraId="28216E3E" w14:textId="2C956A3A" w:rsidR="0077781C" w:rsidRPr="0077781C" w:rsidRDefault="00322DD6" w:rsidP="008F7906">
      <w:pPr>
        <w:spacing w:after="0" w:line="240" w:lineRule="auto"/>
        <w:ind w:firstLine="720"/>
        <w:jc w:val="both"/>
        <w:rPr>
          <w:rFonts w:ascii="Times New Roman" w:hAnsi="Times New Roman" w:cs="Times New Roman"/>
          <w:sz w:val="24"/>
          <w:szCs w:val="24"/>
          <w:lang w:val="uk-UA"/>
        </w:rPr>
      </w:pPr>
      <w:r w:rsidRPr="0077781C">
        <w:rPr>
          <w:rFonts w:ascii="Times New Roman" w:hAnsi="Times New Roman" w:cs="Times New Roman"/>
          <w:sz w:val="24"/>
          <w:szCs w:val="24"/>
          <w:lang w:val="uk-UA"/>
        </w:rPr>
        <w:t>В Ізмаїльській районній державній адміністрації визначено електронну адресу для прийняття звернень громадян:</w:t>
      </w:r>
      <w:r w:rsidR="0077781C" w:rsidRPr="0077781C">
        <w:rPr>
          <w:rFonts w:ascii="Times New Roman" w:hAnsi="Times New Roman" w:cs="Times New Roman"/>
          <w:sz w:val="24"/>
          <w:szCs w:val="24"/>
          <w:lang w:val="uk-UA"/>
        </w:rPr>
        <w:t xml:space="preserve"> </w:t>
      </w:r>
      <w:r w:rsidR="0077781C" w:rsidRPr="0077781C">
        <w:rPr>
          <w:rFonts w:ascii="Times New Roman" w:hAnsi="Times New Roman" w:cs="Times New Roman"/>
          <w:bdr w:val="none" w:sz="0" w:space="0" w:color="auto" w:frame="1"/>
          <w:shd w:val="clear" w:color="auto" w:fill="FFFFFF"/>
        </w:rPr>
        <w:t>rda.izmail@od.gov.ua</w:t>
      </w:r>
      <w:r w:rsidR="0077781C" w:rsidRPr="0077781C">
        <w:rPr>
          <w:rFonts w:ascii="Times New Roman" w:hAnsi="Times New Roman" w:cs="Times New Roman"/>
          <w:lang w:val="uk-UA"/>
        </w:rPr>
        <w:t>.</w:t>
      </w:r>
    </w:p>
    <w:p w14:paraId="09B89DA2" w14:textId="140886A9" w:rsidR="0077781C" w:rsidRPr="0077781C" w:rsidRDefault="0077781C" w:rsidP="0077781C">
      <w:pPr>
        <w:spacing w:after="0" w:line="240" w:lineRule="auto"/>
        <w:ind w:firstLine="709"/>
        <w:jc w:val="both"/>
        <w:rPr>
          <w:rFonts w:ascii="Times New Roman" w:eastAsia="Times New Roman" w:hAnsi="Times New Roman" w:cs="Times New Roman"/>
          <w:sz w:val="24"/>
          <w:szCs w:val="24"/>
          <w:lang w:val="uk-UA"/>
        </w:rPr>
      </w:pPr>
      <w:r w:rsidRPr="0077781C">
        <w:rPr>
          <w:rFonts w:ascii="Times New Roman" w:eastAsia="Times New Roman" w:hAnsi="Times New Roman" w:cs="Times New Roman"/>
          <w:sz w:val="24"/>
          <w:szCs w:val="24"/>
          <w:lang w:val="uk-UA"/>
        </w:rPr>
        <w:t xml:space="preserve">Також в Ізмаїльській районній державній адміністрації Одеської області визначене спеціальне місце для роботи </w:t>
      </w:r>
      <w:r w:rsidRPr="0077781C">
        <w:rPr>
          <w:rFonts w:ascii="Times New Roman" w:eastAsia="Times New Roman" w:hAnsi="Times New Roman" w:cs="Times New Roman"/>
          <w:color w:val="000000"/>
          <w:sz w:val="24"/>
          <w:szCs w:val="24"/>
          <w:lang w:val="uk-UA"/>
        </w:rPr>
        <w:t xml:space="preserve">запитувачів з документами чи їх копіями за </w:t>
      </w:r>
      <w:proofErr w:type="spellStart"/>
      <w:r w:rsidRPr="0077781C">
        <w:rPr>
          <w:rFonts w:ascii="Times New Roman" w:eastAsia="Times New Roman" w:hAnsi="Times New Roman" w:cs="Times New Roman"/>
          <w:color w:val="000000"/>
          <w:sz w:val="24"/>
          <w:szCs w:val="24"/>
          <w:lang w:val="uk-UA"/>
        </w:rPr>
        <w:t>адресою</w:t>
      </w:r>
      <w:proofErr w:type="spellEnd"/>
      <w:r w:rsidRPr="0077781C">
        <w:rPr>
          <w:rFonts w:ascii="Times New Roman" w:eastAsia="Times New Roman" w:hAnsi="Times New Roman" w:cs="Times New Roman"/>
          <w:color w:val="000000"/>
          <w:sz w:val="24"/>
          <w:szCs w:val="24"/>
          <w:lang w:val="uk-UA"/>
        </w:rPr>
        <w:t>: 68600, проспект Незалежності, буд. 62, кабінет №210 (кабінет відділу документообігу і контролю, розгляду звернень громадян</w:t>
      </w:r>
      <w:r w:rsidRPr="0077781C">
        <w:rPr>
          <w:rFonts w:ascii="Times New Roman" w:eastAsia="Times New Roman" w:hAnsi="Times New Roman" w:cs="Times New Roman"/>
          <w:color w:val="000000"/>
          <w:sz w:val="24"/>
          <w:szCs w:val="24"/>
        </w:rPr>
        <w:t> </w:t>
      </w:r>
      <w:r w:rsidRPr="0077781C">
        <w:rPr>
          <w:rFonts w:ascii="Times New Roman" w:eastAsia="Times New Roman" w:hAnsi="Times New Roman" w:cs="Times New Roman"/>
          <w:color w:val="000000"/>
          <w:sz w:val="24"/>
          <w:szCs w:val="24"/>
          <w:lang w:val="uk-UA"/>
        </w:rPr>
        <w:t xml:space="preserve"> та доступу до публічної інформації апарату Ізмаїльської районної державної адміністрації Одеської області) та встановлений графік роботи запитувачів з документами чи їх копіями: у робочі дні з понеділка по четвер</w:t>
      </w:r>
      <w:r w:rsidRPr="0077781C">
        <w:rPr>
          <w:rFonts w:ascii="Times New Roman" w:eastAsia="Times New Roman" w:hAnsi="Times New Roman" w:cs="Times New Roman"/>
          <w:color w:val="000000"/>
          <w:sz w:val="24"/>
          <w:szCs w:val="24"/>
        </w:rPr>
        <w:t> </w:t>
      </w:r>
      <w:r w:rsidRPr="0077781C">
        <w:rPr>
          <w:rFonts w:ascii="Times New Roman" w:eastAsia="Times New Roman" w:hAnsi="Times New Roman" w:cs="Times New Roman"/>
          <w:color w:val="000000"/>
          <w:sz w:val="24"/>
          <w:szCs w:val="24"/>
          <w:lang w:val="uk-UA"/>
        </w:rPr>
        <w:t xml:space="preserve">з 08.00 до 17.15 год., у п’ятницю – з 08.00 до 16.00 год. </w:t>
      </w:r>
      <w:r w:rsidRPr="0077781C">
        <w:rPr>
          <w:rFonts w:ascii="Times New Roman" w:eastAsia="Times New Roman" w:hAnsi="Times New Roman" w:cs="Times New Roman"/>
          <w:color w:val="000000"/>
          <w:sz w:val="24"/>
          <w:szCs w:val="24"/>
        </w:rPr>
        <w:t> </w:t>
      </w:r>
    </w:p>
    <w:p w14:paraId="2270BD52" w14:textId="0D3E3FC7" w:rsidR="00044A06" w:rsidRPr="001C6524" w:rsidRDefault="008F7906" w:rsidP="0077781C">
      <w:pPr>
        <w:spacing w:after="0" w:line="240" w:lineRule="auto"/>
        <w:ind w:firstLine="720"/>
        <w:jc w:val="both"/>
        <w:rPr>
          <w:rFonts w:ascii="Times New Roman" w:hAnsi="Times New Roman" w:cs="Times New Roman"/>
          <w:sz w:val="24"/>
          <w:szCs w:val="24"/>
          <w:lang w:val="uk-UA"/>
        </w:rPr>
      </w:pPr>
      <w:r w:rsidRPr="001C6524">
        <w:rPr>
          <w:rFonts w:ascii="Times New Roman" w:hAnsi="Times New Roman" w:cs="Times New Roman"/>
          <w:sz w:val="24"/>
          <w:szCs w:val="24"/>
          <w:lang w:val="uk-UA"/>
        </w:rPr>
        <w:t xml:space="preserve">Протягом 2023 року до районної державної адміністрації </w:t>
      </w:r>
      <w:r w:rsidR="001C6524" w:rsidRPr="001C6524">
        <w:rPr>
          <w:rFonts w:ascii="Times New Roman" w:hAnsi="Times New Roman" w:cs="Times New Roman"/>
          <w:sz w:val="24"/>
          <w:szCs w:val="24"/>
          <w:lang w:val="uk-UA"/>
        </w:rPr>
        <w:t xml:space="preserve">на розгляд та виконання </w:t>
      </w:r>
      <w:r w:rsidRPr="001C6524">
        <w:rPr>
          <w:rFonts w:ascii="Times New Roman" w:hAnsi="Times New Roman" w:cs="Times New Roman"/>
          <w:sz w:val="24"/>
          <w:szCs w:val="24"/>
          <w:lang w:val="uk-UA"/>
        </w:rPr>
        <w:t>надійшло 6704 документи – це на 69% більше у порівнянні з аналогічним періодом 2022 року, зареєстровано 6238 документів вихідної кореспонденції – це на 24% більше у порівнянні з 2022 роком.</w:t>
      </w:r>
    </w:p>
    <w:p w14:paraId="15C1246C" w14:textId="192DC536" w:rsidR="00322DD6" w:rsidRPr="005C1791" w:rsidRDefault="00870102" w:rsidP="00870102">
      <w:pPr>
        <w:spacing w:after="0" w:line="240" w:lineRule="auto"/>
        <w:ind w:firstLine="720"/>
        <w:jc w:val="both"/>
        <w:rPr>
          <w:rFonts w:ascii="Times New Roman" w:hAnsi="Times New Roman" w:cs="Times New Roman"/>
          <w:sz w:val="24"/>
          <w:szCs w:val="24"/>
          <w:lang w:val="uk-UA"/>
        </w:rPr>
      </w:pPr>
      <w:r w:rsidRPr="005C1791">
        <w:rPr>
          <w:rFonts w:ascii="Times New Roman" w:hAnsi="Times New Roman" w:cs="Times New Roman"/>
          <w:sz w:val="24"/>
          <w:szCs w:val="24"/>
          <w:lang w:val="uk-UA"/>
        </w:rPr>
        <w:t xml:space="preserve">Проведений аналіз </w:t>
      </w:r>
      <w:r w:rsidR="00322DD6" w:rsidRPr="005C1791">
        <w:rPr>
          <w:rFonts w:ascii="Times New Roman" w:hAnsi="Times New Roman" w:cs="Times New Roman"/>
          <w:sz w:val="24"/>
          <w:szCs w:val="24"/>
          <w:lang w:val="uk-UA"/>
        </w:rPr>
        <w:t>звернень громадян, які надійшли до райдержадміністрації</w:t>
      </w:r>
      <w:r w:rsidRPr="005C1791">
        <w:rPr>
          <w:rFonts w:ascii="Times New Roman" w:hAnsi="Times New Roman" w:cs="Times New Roman"/>
          <w:sz w:val="24"/>
          <w:szCs w:val="24"/>
          <w:lang w:val="uk-UA"/>
        </w:rPr>
        <w:t>, свідчить про таке.</w:t>
      </w:r>
    </w:p>
    <w:p w14:paraId="130100E2" w14:textId="6FD8EC2B" w:rsidR="00322DD6" w:rsidRPr="001C01EF" w:rsidRDefault="001C6524" w:rsidP="001C6524">
      <w:pPr>
        <w:spacing w:after="0" w:line="240" w:lineRule="auto"/>
        <w:ind w:firstLine="720"/>
        <w:jc w:val="both"/>
        <w:rPr>
          <w:rFonts w:ascii="Times New Roman" w:hAnsi="Times New Roman" w:cs="Times New Roman"/>
          <w:spacing w:val="-6"/>
          <w:sz w:val="24"/>
          <w:szCs w:val="24"/>
          <w:lang w:val="uk-UA"/>
        </w:rPr>
      </w:pPr>
      <w:r w:rsidRPr="001C01EF">
        <w:rPr>
          <w:rFonts w:ascii="Times New Roman" w:hAnsi="Times New Roman" w:cs="Times New Roman"/>
          <w:spacing w:val="-6"/>
          <w:sz w:val="24"/>
          <w:szCs w:val="24"/>
          <w:lang w:val="uk-UA"/>
        </w:rPr>
        <w:t xml:space="preserve">Протягом </w:t>
      </w:r>
      <w:r w:rsidR="00F03A46" w:rsidRPr="001C01EF">
        <w:rPr>
          <w:rFonts w:ascii="Times New Roman" w:hAnsi="Times New Roman" w:cs="Times New Roman"/>
          <w:spacing w:val="-6"/>
          <w:sz w:val="24"/>
          <w:szCs w:val="24"/>
          <w:lang w:val="uk-UA"/>
        </w:rPr>
        <w:t>2023 року</w:t>
      </w:r>
      <w:r w:rsidRPr="001C01EF">
        <w:rPr>
          <w:rFonts w:ascii="Times New Roman" w:hAnsi="Times New Roman" w:cs="Times New Roman"/>
          <w:spacing w:val="-6"/>
          <w:sz w:val="24"/>
          <w:szCs w:val="24"/>
          <w:lang w:val="uk-UA"/>
        </w:rPr>
        <w:t xml:space="preserve"> до райдержадміністрації надійшло </w:t>
      </w:r>
      <w:r w:rsidR="00322DD6" w:rsidRPr="001C01EF">
        <w:rPr>
          <w:rFonts w:ascii="Times New Roman" w:hAnsi="Times New Roman" w:cs="Times New Roman"/>
          <w:spacing w:val="-6"/>
          <w:sz w:val="24"/>
          <w:szCs w:val="24"/>
          <w:lang w:val="uk-UA"/>
        </w:rPr>
        <w:t xml:space="preserve">897 звернень громадян, в тому числі: </w:t>
      </w:r>
    </w:p>
    <w:p w14:paraId="6FE9250E" w14:textId="5B6327E0" w:rsidR="00322DD6" w:rsidRDefault="0091702A" w:rsidP="001C6524">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noProof/>
          <w:sz w:val="24"/>
          <w:szCs w:val="24"/>
          <w:lang w:val="uk-UA" w:eastAsia="uk-UA"/>
        </w:rPr>
        <w:drawing>
          <wp:inline distT="0" distB="0" distL="0" distR="0" wp14:anchorId="05FD97DE" wp14:editId="18E4EADA">
            <wp:extent cx="5695950" cy="22288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E1CF194" w14:textId="46D3BA66" w:rsidR="00D667F3" w:rsidRDefault="00D667F3" w:rsidP="00140EEC">
      <w:pPr>
        <w:spacing w:after="0" w:line="240" w:lineRule="auto"/>
        <w:ind w:firstLine="720"/>
        <w:jc w:val="center"/>
        <w:rPr>
          <w:rFonts w:ascii="Times New Roman" w:eastAsia="Times New Roman" w:hAnsi="Times New Roman" w:cs="Times New Roman"/>
          <w:sz w:val="24"/>
          <w:shd w:val="clear" w:color="auto" w:fill="FFFF00"/>
          <w:lang w:val="uk-UA"/>
        </w:rPr>
      </w:pPr>
      <w:r w:rsidRPr="00F03A46">
        <w:rPr>
          <w:rFonts w:ascii="Times New Roman" w:hAnsi="Times New Roman" w:cs="Times New Roman"/>
          <w:b/>
          <w:sz w:val="24"/>
          <w:szCs w:val="24"/>
          <w:lang w:val="uk-UA"/>
        </w:rPr>
        <w:lastRenderedPageBreak/>
        <w:t>Основні питання які ставились</w:t>
      </w:r>
    </w:p>
    <w:p w14:paraId="476A277E" w14:textId="514FCEA0" w:rsidR="00D667F3" w:rsidRDefault="00D667F3" w:rsidP="00D667F3">
      <w:pPr>
        <w:spacing w:after="0" w:line="240" w:lineRule="auto"/>
        <w:ind w:firstLine="720"/>
        <w:jc w:val="both"/>
        <w:rPr>
          <w:rFonts w:ascii="Times New Roman" w:eastAsia="Times New Roman" w:hAnsi="Times New Roman" w:cs="Times New Roman"/>
          <w:sz w:val="24"/>
          <w:shd w:val="clear" w:color="auto" w:fill="FFFF00"/>
          <w:lang w:val="uk-UA"/>
        </w:rPr>
      </w:pPr>
      <w:r>
        <w:rPr>
          <w:rFonts w:ascii="Times New Roman" w:eastAsia="Times New Roman" w:hAnsi="Times New Roman" w:cs="Times New Roman"/>
          <w:noProof/>
          <w:sz w:val="24"/>
          <w:shd w:val="clear" w:color="auto" w:fill="FFFF00"/>
          <w:lang w:val="uk-UA" w:eastAsia="uk-UA"/>
        </w:rPr>
        <w:drawing>
          <wp:inline distT="0" distB="0" distL="0" distR="0" wp14:anchorId="7DB6C0E3" wp14:editId="5E313B5D">
            <wp:extent cx="5619750" cy="2735580"/>
            <wp:effectExtent l="0" t="0" r="0" b="76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4A3951" w14:textId="2FB06011" w:rsidR="00F03A46" w:rsidRPr="00F03A46" w:rsidRDefault="00870102" w:rsidP="00447C7A">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8F7906" w:rsidRPr="00F03A46">
        <w:rPr>
          <w:rFonts w:ascii="Times New Roman" w:hAnsi="Times New Roman" w:cs="Times New Roman"/>
          <w:sz w:val="24"/>
          <w:szCs w:val="24"/>
          <w:lang w:val="uk-UA"/>
        </w:rPr>
        <w:t xml:space="preserve"> метою реалізації в районі державної політики в різних галузях, власних та делегованих повноважень протягом року підготовлено та вида</w:t>
      </w:r>
      <w:r w:rsidR="00F03A46" w:rsidRPr="00F03A46">
        <w:rPr>
          <w:rFonts w:ascii="Times New Roman" w:hAnsi="Times New Roman" w:cs="Times New Roman"/>
          <w:sz w:val="24"/>
          <w:szCs w:val="24"/>
          <w:lang w:val="uk-UA"/>
        </w:rPr>
        <w:t>но 260 розпоряджень та 45 наказів</w:t>
      </w:r>
      <w:r w:rsidR="008F7906" w:rsidRPr="00F03A46">
        <w:rPr>
          <w:rFonts w:ascii="Times New Roman" w:hAnsi="Times New Roman" w:cs="Times New Roman"/>
          <w:sz w:val="24"/>
          <w:szCs w:val="24"/>
          <w:lang w:val="uk-UA"/>
        </w:rPr>
        <w:t xml:space="preserve"> з основної діяльності.</w:t>
      </w:r>
    </w:p>
    <w:p w14:paraId="22F19431" w14:textId="6B3AC39E" w:rsidR="008F7906" w:rsidRPr="00F03A46" w:rsidRDefault="008F7906" w:rsidP="00447C7A">
      <w:pPr>
        <w:spacing w:after="0" w:line="240" w:lineRule="auto"/>
        <w:ind w:firstLine="720"/>
        <w:jc w:val="both"/>
        <w:rPr>
          <w:rFonts w:ascii="Times New Roman" w:hAnsi="Times New Roman" w:cs="Times New Roman"/>
          <w:sz w:val="24"/>
          <w:szCs w:val="24"/>
          <w:lang w:val="uk-UA"/>
        </w:rPr>
      </w:pPr>
      <w:r w:rsidRPr="00F03A46">
        <w:rPr>
          <w:rFonts w:ascii="Times New Roman" w:hAnsi="Times New Roman" w:cs="Times New Roman"/>
          <w:sz w:val="24"/>
          <w:szCs w:val="24"/>
          <w:lang w:val="uk-UA"/>
        </w:rPr>
        <w:t>У зв`язку із завершенням строку зберігання документів відділом документообігу передано до архівного відділу на державне зберігання 65 справ за 2003-2017 роки.</w:t>
      </w:r>
    </w:p>
    <w:p w14:paraId="0F29F205" w14:textId="77777777" w:rsidR="00E6320A" w:rsidRPr="0094265C" w:rsidRDefault="00E6320A" w:rsidP="00447C7A">
      <w:pPr>
        <w:spacing w:after="0" w:line="240" w:lineRule="auto"/>
        <w:jc w:val="center"/>
        <w:rPr>
          <w:rFonts w:ascii="Times New Roman" w:eastAsia="Times New Roman" w:hAnsi="Times New Roman" w:cs="Times New Roman"/>
          <w:b/>
          <w:sz w:val="16"/>
          <w:szCs w:val="16"/>
          <w:shd w:val="clear" w:color="auto" w:fill="FFFF00"/>
          <w:lang w:val="uk-UA"/>
        </w:rPr>
      </w:pPr>
    </w:p>
    <w:p w14:paraId="5E4553C8" w14:textId="7752A6B9" w:rsidR="00870102" w:rsidRPr="0077781C" w:rsidRDefault="00E6320A" w:rsidP="00447C7A">
      <w:pPr>
        <w:spacing w:after="0" w:line="240" w:lineRule="auto"/>
        <w:jc w:val="center"/>
        <w:rPr>
          <w:rFonts w:ascii="Times New Roman" w:hAnsi="Times New Roman" w:cs="Times New Roman"/>
          <w:b/>
          <w:sz w:val="24"/>
          <w:szCs w:val="24"/>
          <w:lang w:val="uk-UA"/>
        </w:rPr>
      </w:pPr>
      <w:r w:rsidRPr="0077781C">
        <w:rPr>
          <w:rFonts w:ascii="Times New Roman" w:hAnsi="Times New Roman" w:cs="Times New Roman"/>
          <w:b/>
          <w:sz w:val="24"/>
          <w:szCs w:val="24"/>
          <w:lang w:val="uk-UA"/>
        </w:rPr>
        <w:t>Питання висвітлення інформації та відкритості адміністрації</w:t>
      </w:r>
    </w:p>
    <w:p w14:paraId="5FF184F6" w14:textId="487C84A4" w:rsidR="00D1063D" w:rsidRPr="00E6320A" w:rsidRDefault="00625B9C" w:rsidP="00447C7A">
      <w:pPr>
        <w:spacing w:after="0" w:line="240" w:lineRule="auto"/>
        <w:ind w:firstLine="567"/>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 xml:space="preserve">   У 2023 році </w:t>
      </w:r>
      <w:r w:rsidR="00B67B07" w:rsidRPr="00E6320A">
        <w:rPr>
          <w:rFonts w:ascii="Times New Roman" w:hAnsi="Times New Roman" w:cs="Times New Roman"/>
          <w:sz w:val="24"/>
          <w:szCs w:val="24"/>
          <w:lang w:val="uk-UA"/>
        </w:rPr>
        <w:t>з</w:t>
      </w:r>
      <w:r w:rsidRPr="00E6320A">
        <w:rPr>
          <w:rFonts w:ascii="Times New Roman" w:hAnsi="Times New Roman" w:cs="Times New Roman"/>
          <w:sz w:val="24"/>
          <w:szCs w:val="24"/>
          <w:lang w:val="uk-UA"/>
        </w:rPr>
        <w:t xml:space="preserve">абезпечено підготовку інформаційних матеріалів та їх оприлюднення на офіційному </w:t>
      </w:r>
      <w:proofErr w:type="spellStart"/>
      <w:r w:rsidRPr="00E6320A">
        <w:rPr>
          <w:rFonts w:ascii="Times New Roman" w:hAnsi="Times New Roman" w:cs="Times New Roman"/>
          <w:sz w:val="24"/>
          <w:szCs w:val="24"/>
          <w:lang w:val="uk-UA"/>
        </w:rPr>
        <w:t>вебсайті</w:t>
      </w:r>
      <w:proofErr w:type="spellEnd"/>
      <w:r w:rsidRPr="00E6320A">
        <w:rPr>
          <w:rFonts w:ascii="Times New Roman" w:hAnsi="Times New Roman" w:cs="Times New Roman"/>
          <w:sz w:val="24"/>
          <w:szCs w:val="24"/>
          <w:lang w:val="uk-UA"/>
        </w:rPr>
        <w:t xml:space="preserve"> Ізмаїльської районної державної (військової) адміністрації – 11 352 інформаційних матеріалів у рубриці «Новини» (близько 4800  – власні, решта - інформаційні матеріали з інших джерел) та близько 468 у рубриках структурних підрозділів. </w:t>
      </w:r>
    </w:p>
    <w:p w14:paraId="459F7D53" w14:textId="5C857AD1" w:rsidR="00A72B18" w:rsidRPr="00E6320A" w:rsidRDefault="00A72B18" w:rsidP="00447C7A">
      <w:pPr>
        <w:spacing w:after="0" w:line="240" w:lineRule="auto"/>
        <w:ind w:firstLine="567"/>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 xml:space="preserve">Середній перегляд </w:t>
      </w:r>
      <w:proofErr w:type="spellStart"/>
      <w:r w:rsidRPr="00E6320A">
        <w:rPr>
          <w:rFonts w:ascii="Times New Roman" w:hAnsi="Times New Roman" w:cs="Times New Roman"/>
          <w:sz w:val="24"/>
          <w:szCs w:val="24"/>
          <w:lang w:val="uk-UA"/>
        </w:rPr>
        <w:t>вебсайту</w:t>
      </w:r>
      <w:proofErr w:type="spellEnd"/>
      <w:r w:rsidRPr="00E6320A">
        <w:rPr>
          <w:rFonts w:ascii="Times New Roman" w:hAnsi="Times New Roman" w:cs="Times New Roman"/>
          <w:sz w:val="24"/>
          <w:szCs w:val="24"/>
          <w:lang w:val="uk-UA"/>
        </w:rPr>
        <w:t xml:space="preserve"> за день (за даними лічильника) – близько 7 900, за місяць 228612. </w:t>
      </w:r>
    </w:p>
    <w:p w14:paraId="3AAA63CA" w14:textId="0EBA4D98" w:rsidR="00A72B18" w:rsidRPr="00E6320A" w:rsidRDefault="00A72B18" w:rsidP="00447C7A">
      <w:pPr>
        <w:spacing w:after="0" w:line="240" w:lineRule="auto"/>
        <w:ind w:firstLine="567"/>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Активною є сторінка у соціальній мережі «</w:t>
      </w:r>
      <w:proofErr w:type="spellStart"/>
      <w:r w:rsidRPr="00E6320A">
        <w:rPr>
          <w:rFonts w:ascii="Times New Roman" w:hAnsi="Times New Roman" w:cs="Times New Roman"/>
          <w:sz w:val="24"/>
          <w:szCs w:val="24"/>
          <w:lang w:val="uk-UA"/>
        </w:rPr>
        <w:t>Фейсбук</w:t>
      </w:r>
      <w:proofErr w:type="spellEnd"/>
      <w:r w:rsidRPr="00E6320A">
        <w:rPr>
          <w:rFonts w:ascii="Times New Roman" w:hAnsi="Times New Roman" w:cs="Times New Roman"/>
          <w:sz w:val="24"/>
          <w:szCs w:val="24"/>
          <w:lang w:val="uk-UA"/>
        </w:rPr>
        <w:t xml:space="preserve">» </w:t>
      </w:r>
      <w:r w:rsidR="00140EEC">
        <w:rPr>
          <w:rFonts w:ascii="Times New Roman" w:hAnsi="Times New Roman" w:cs="Times New Roman"/>
          <w:sz w:val="24"/>
          <w:szCs w:val="24"/>
          <w:lang w:val="uk-UA"/>
        </w:rPr>
        <w:t xml:space="preserve">- </w:t>
      </w:r>
      <w:r w:rsidRPr="00E6320A">
        <w:rPr>
          <w:rFonts w:ascii="Times New Roman" w:hAnsi="Times New Roman" w:cs="Times New Roman"/>
          <w:sz w:val="24"/>
          <w:szCs w:val="24"/>
          <w:lang w:val="uk-UA"/>
        </w:rPr>
        <w:t xml:space="preserve">5 601 </w:t>
      </w:r>
      <w:proofErr w:type="spellStart"/>
      <w:r w:rsidRPr="00E6320A">
        <w:rPr>
          <w:rFonts w:ascii="Times New Roman" w:hAnsi="Times New Roman" w:cs="Times New Roman"/>
          <w:sz w:val="24"/>
          <w:szCs w:val="24"/>
          <w:lang w:val="uk-UA"/>
        </w:rPr>
        <w:t>підписника</w:t>
      </w:r>
      <w:proofErr w:type="spellEnd"/>
      <w:r w:rsidR="00140EEC">
        <w:rPr>
          <w:rFonts w:ascii="Times New Roman" w:hAnsi="Times New Roman" w:cs="Times New Roman"/>
          <w:sz w:val="24"/>
          <w:szCs w:val="24"/>
          <w:lang w:val="uk-UA"/>
        </w:rPr>
        <w:t>,</w:t>
      </w:r>
      <w:r w:rsidRPr="00E6320A">
        <w:rPr>
          <w:rFonts w:ascii="Times New Roman" w:hAnsi="Times New Roman" w:cs="Times New Roman"/>
          <w:sz w:val="24"/>
          <w:szCs w:val="24"/>
          <w:lang w:val="uk-UA"/>
        </w:rPr>
        <w:t xml:space="preserve"> більше 16 800 вподобань, за період з 01.10.2023 по 28.12.2023 – більше 130 000 переглядів сторінки.</w:t>
      </w:r>
    </w:p>
    <w:p w14:paraId="35C311CD" w14:textId="60CDCC8C" w:rsidR="00A72B18" w:rsidRPr="00E6320A" w:rsidRDefault="00A72B18" w:rsidP="00447C7A">
      <w:pPr>
        <w:spacing w:after="0" w:line="240" w:lineRule="auto"/>
        <w:ind w:firstLine="567"/>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Також активним є телеграм-канал Ізмаїльської районної державної адміністрації у соціальній мережі «Телеграм»</w:t>
      </w:r>
      <w:r w:rsidR="00140EEC">
        <w:rPr>
          <w:rFonts w:ascii="Times New Roman" w:hAnsi="Times New Roman" w:cs="Times New Roman"/>
          <w:sz w:val="24"/>
          <w:szCs w:val="24"/>
          <w:lang w:val="uk-UA"/>
        </w:rPr>
        <w:t xml:space="preserve"> -</w:t>
      </w:r>
      <w:r w:rsidRPr="00E6320A">
        <w:rPr>
          <w:rFonts w:ascii="Times New Roman" w:hAnsi="Times New Roman" w:cs="Times New Roman"/>
          <w:sz w:val="24"/>
          <w:szCs w:val="24"/>
          <w:lang w:val="uk-UA"/>
        </w:rPr>
        <w:t xml:space="preserve"> 240 </w:t>
      </w:r>
      <w:proofErr w:type="spellStart"/>
      <w:r w:rsidRPr="00E6320A">
        <w:rPr>
          <w:rFonts w:ascii="Times New Roman" w:hAnsi="Times New Roman" w:cs="Times New Roman"/>
          <w:sz w:val="24"/>
          <w:szCs w:val="24"/>
          <w:lang w:val="uk-UA"/>
        </w:rPr>
        <w:t>підписників</w:t>
      </w:r>
      <w:proofErr w:type="spellEnd"/>
      <w:r w:rsidRPr="00E6320A">
        <w:rPr>
          <w:rFonts w:ascii="Times New Roman" w:hAnsi="Times New Roman" w:cs="Times New Roman"/>
          <w:sz w:val="24"/>
          <w:szCs w:val="24"/>
          <w:lang w:val="uk-UA"/>
        </w:rPr>
        <w:t>. Близько 1 830 переглядів за день, близько                     22 600 за тиждень та більше 90 000 тисяч – за місяць.</w:t>
      </w:r>
    </w:p>
    <w:p w14:paraId="5CDA63DE" w14:textId="7BFEF389" w:rsidR="00553EFC" w:rsidRPr="00E6320A" w:rsidRDefault="00E6320A" w:rsidP="00447C7A">
      <w:pPr>
        <w:spacing w:after="0" w:line="240" w:lineRule="auto"/>
        <w:ind w:firstLine="567"/>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 xml:space="preserve">Актуальною у </w:t>
      </w:r>
      <w:r w:rsidR="00553EFC" w:rsidRPr="00E6320A">
        <w:rPr>
          <w:rFonts w:ascii="Times New Roman" w:hAnsi="Times New Roman" w:cs="Times New Roman"/>
          <w:sz w:val="24"/>
          <w:szCs w:val="24"/>
          <w:lang w:val="uk-UA"/>
        </w:rPr>
        <w:t>телеграм-канал</w:t>
      </w:r>
      <w:r w:rsidRPr="00E6320A">
        <w:rPr>
          <w:rFonts w:ascii="Times New Roman" w:hAnsi="Times New Roman" w:cs="Times New Roman"/>
          <w:sz w:val="24"/>
          <w:szCs w:val="24"/>
          <w:lang w:val="uk-UA"/>
        </w:rPr>
        <w:t>і</w:t>
      </w:r>
      <w:r w:rsidR="00553EFC" w:rsidRPr="00E6320A">
        <w:rPr>
          <w:rFonts w:ascii="Times New Roman" w:hAnsi="Times New Roman" w:cs="Times New Roman"/>
          <w:sz w:val="24"/>
          <w:szCs w:val="24"/>
          <w:lang w:val="uk-UA"/>
        </w:rPr>
        <w:t xml:space="preserve"> </w:t>
      </w:r>
      <w:r w:rsidRPr="00E6320A">
        <w:rPr>
          <w:rFonts w:ascii="Times New Roman" w:hAnsi="Times New Roman" w:cs="Times New Roman"/>
          <w:sz w:val="24"/>
          <w:szCs w:val="24"/>
          <w:lang w:val="uk-UA"/>
        </w:rPr>
        <w:t xml:space="preserve">Ізмаїльської районної державної адміністрації є інформація  про початок повітряної тривоги та її відбій, яка в умовах воєнного стану </w:t>
      </w:r>
      <w:r w:rsidR="00553EFC" w:rsidRPr="00E6320A">
        <w:rPr>
          <w:rFonts w:ascii="Times New Roman" w:hAnsi="Times New Roman" w:cs="Times New Roman"/>
          <w:sz w:val="24"/>
          <w:szCs w:val="24"/>
          <w:lang w:val="uk-UA"/>
        </w:rPr>
        <w:t xml:space="preserve">в оперативному режимі надається </w:t>
      </w:r>
      <w:r w:rsidRPr="00E6320A">
        <w:rPr>
          <w:rFonts w:ascii="Times New Roman" w:hAnsi="Times New Roman" w:cs="Times New Roman"/>
          <w:sz w:val="24"/>
          <w:szCs w:val="24"/>
          <w:lang w:val="uk-UA"/>
        </w:rPr>
        <w:t>цілодобово</w:t>
      </w:r>
      <w:r w:rsidR="00553EFC" w:rsidRPr="00E6320A">
        <w:rPr>
          <w:rFonts w:ascii="Times New Roman" w:hAnsi="Times New Roman" w:cs="Times New Roman"/>
          <w:sz w:val="24"/>
          <w:szCs w:val="24"/>
          <w:lang w:val="uk-UA"/>
        </w:rPr>
        <w:t>.</w:t>
      </w:r>
    </w:p>
    <w:p w14:paraId="178EC203" w14:textId="77777777" w:rsidR="00A72B18" w:rsidRPr="00E6320A" w:rsidRDefault="00A72B18" w:rsidP="00447C7A">
      <w:pPr>
        <w:spacing w:after="0" w:line="240" w:lineRule="auto"/>
        <w:ind w:firstLine="567"/>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Організовано розміщення соціальної реклами та проведено інформаційний супровід  офіційних заходів з відзначення свят державного, регіонального, місцевого значення, пам’ятних дат, історичних подій тощо на території району: до Пасхи, травневих свят, Дня Конституції України, Дня незалежності України, Дня Гідності і Свободи, Дня захисника і захисниці України, Дня Української Державності, Дня Державного прапора України та іншої соціальної реклами в рамках державних інформаційних кампаній тощо.</w:t>
      </w:r>
    </w:p>
    <w:p w14:paraId="21AA5D61" w14:textId="73A5AC01" w:rsidR="00447C7A" w:rsidRDefault="00A72B18" w:rsidP="00447C7A">
      <w:pPr>
        <w:spacing w:after="0" w:line="240" w:lineRule="auto"/>
        <w:ind w:firstLine="567"/>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 xml:space="preserve">У 2023 році проведено інформаційно-агітаційну роботу з мобілізації людських і транспортних ресурсів на території Ізмаїльського району, здійснені заходи з реалізації </w:t>
      </w:r>
      <w:proofErr w:type="spellStart"/>
      <w:r w:rsidRPr="00E6320A">
        <w:rPr>
          <w:rFonts w:ascii="Times New Roman" w:hAnsi="Times New Roman" w:cs="Times New Roman"/>
          <w:sz w:val="24"/>
          <w:szCs w:val="24"/>
          <w:lang w:val="uk-UA"/>
        </w:rPr>
        <w:t>проєкту</w:t>
      </w:r>
      <w:proofErr w:type="spellEnd"/>
      <w:r w:rsidRPr="00E6320A">
        <w:rPr>
          <w:rFonts w:ascii="Times New Roman" w:hAnsi="Times New Roman" w:cs="Times New Roman"/>
          <w:sz w:val="24"/>
          <w:szCs w:val="24"/>
          <w:lang w:val="uk-UA"/>
        </w:rPr>
        <w:t xml:space="preserve"> «Довідник </w:t>
      </w:r>
      <w:proofErr w:type="spellStart"/>
      <w:r w:rsidRPr="00E6320A">
        <w:rPr>
          <w:rFonts w:ascii="Times New Roman" w:hAnsi="Times New Roman" w:cs="Times New Roman"/>
          <w:sz w:val="24"/>
          <w:szCs w:val="24"/>
          <w:lang w:val="uk-UA"/>
        </w:rPr>
        <w:t>безбар’єрності</w:t>
      </w:r>
      <w:proofErr w:type="spellEnd"/>
      <w:r w:rsidRPr="00E6320A">
        <w:rPr>
          <w:rFonts w:ascii="Times New Roman" w:hAnsi="Times New Roman" w:cs="Times New Roman"/>
          <w:sz w:val="24"/>
          <w:szCs w:val="24"/>
          <w:lang w:val="uk-UA"/>
        </w:rPr>
        <w:t xml:space="preserve">» під час воєнного стану, ініційованого першою леді України Оленою </w:t>
      </w:r>
      <w:proofErr w:type="spellStart"/>
      <w:r w:rsidRPr="00E6320A">
        <w:rPr>
          <w:rFonts w:ascii="Times New Roman" w:hAnsi="Times New Roman" w:cs="Times New Roman"/>
          <w:sz w:val="24"/>
          <w:szCs w:val="24"/>
          <w:lang w:val="uk-UA"/>
        </w:rPr>
        <w:t>Зеленською</w:t>
      </w:r>
      <w:proofErr w:type="spellEnd"/>
      <w:r w:rsidRPr="00E6320A">
        <w:rPr>
          <w:rFonts w:ascii="Times New Roman" w:hAnsi="Times New Roman" w:cs="Times New Roman"/>
          <w:sz w:val="24"/>
          <w:szCs w:val="24"/>
          <w:lang w:val="uk-UA"/>
        </w:rPr>
        <w:t>, правил дотримання інформаційної гігієни під час воєнного стану тощо.</w:t>
      </w:r>
    </w:p>
    <w:p w14:paraId="3718BF77" w14:textId="700241FC" w:rsidR="00A72B18" w:rsidRPr="00E6320A" w:rsidRDefault="00A72B18" w:rsidP="00447C7A">
      <w:pPr>
        <w:spacing w:after="0" w:line="240" w:lineRule="auto"/>
        <w:ind w:firstLine="567"/>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 xml:space="preserve">Розпорядженням голови Ізмаїльської РДА №192/ВA-2022 від 09.12.2022 затверджено Орієнтовний план консультацій з громадськістю Ізмаїльської районної державної адміністрації на 2023 рік. </w:t>
      </w:r>
    </w:p>
    <w:p w14:paraId="4B75F84B" w14:textId="77777777" w:rsidR="00A72B18" w:rsidRPr="00E6320A" w:rsidRDefault="00A72B18" w:rsidP="00447C7A">
      <w:pPr>
        <w:tabs>
          <w:tab w:val="left" w:pos="855"/>
        </w:tabs>
        <w:spacing w:after="0" w:line="240" w:lineRule="auto"/>
        <w:ind w:firstLine="567"/>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 xml:space="preserve">Анонси, звіти за результатами проведених консультацій з громадськістю (у тому числі, електронних) та інформація щодо висвітлення діяльності Громадської ради при Ізмаїльській </w:t>
      </w:r>
      <w:r w:rsidRPr="00E6320A">
        <w:rPr>
          <w:rFonts w:ascii="Times New Roman" w:hAnsi="Times New Roman" w:cs="Times New Roman"/>
          <w:sz w:val="24"/>
          <w:szCs w:val="24"/>
          <w:lang w:val="uk-UA"/>
        </w:rPr>
        <w:lastRenderedPageBreak/>
        <w:t xml:space="preserve">районній державній адміністрації (відомості про членів ради, повідомлення, протоколи засідань тощо) розміщуються на </w:t>
      </w:r>
      <w:proofErr w:type="spellStart"/>
      <w:r w:rsidRPr="00E6320A">
        <w:rPr>
          <w:rFonts w:ascii="Times New Roman" w:hAnsi="Times New Roman" w:cs="Times New Roman"/>
          <w:sz w:val="24"/>
          <w:szCs w:val="24"/>
          <w:lang w:val="uk-UA"/>
        </w:rPr>
        <w:t>вебсайті</w:t>
      </w:r>
      <w:proofErr w:type="spellEnd"/>
      <w:r w:rsidRPr="00E6320A">
        <w:rPr>
          <w:rFonts w:ascii="Times New Roman" w:hAnsi="Times New Roman" w:cs="Times New Roman"/>
          <w:sz w:val="24"/>
          <w:szCs w:val="24"/>
          <w:lang w:val="uk-UA"/>
        </w:rPr>
        <w:t xml:space="preserve"> Ізмаїльської районної державної адміністрації у рубриці «Консультації з громадськістю» та «Громадська рада».</w:t>
      </w:r>
    </w:p>
    <w:p w14:paraId="07C33AB4" w14:textId="77777777" w:rsidR="00A72B18" w:rsidRPr="00E6320A" w:rsidRDefault="00A72B18" w:rsidP="00447C7A">
      <w:pPr>
        <w:spacing w:after="0" w:line="240" w:lineRule="auto"/>
        <w:ind w:firstLine="708"/>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Протягом 2023 року проведено 2 засідання Громадської ради, де розглядались актуальні для району питання.</w:t>
      </w:r>
    </w:p>
    <w:p w14:paraId="32099500" w14:textId="2875D321" w:rsidR="00A20709" w:rsidRPr="00E6320A" w:rsidRDefault="00A72B18" w:rsidP="00447C7A">
      <w:pPr>
        <w:spacing w:after="0" w:line="240" w:lineRule="auto"/>
        <w:ind w:firstLine="708"/>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Також у</w:t>
      </w:r>
      <w:r w:rsidR="00A20709" w:rsidRPr="00E6320A">
        <w:rPr>
          <w:rFonts w:ascii="Times New Roman" w:hAnsi="Times New Roman" w:cs="Times New Roman"/>
          <w:sz w:val="24"/>
          <w:szCs w:val="24"/>
          <w:lang w:val="uk-UA"/>
        </w:rPr>
        <w:t xml:space="preserve"> 2023 ро</w:t>
      </w:r>
      <w:r w:rsidRPr="00E6320A">
        <w:rPr>
          <w:rFonts w:ascii="Times New Roman" w:hAnsi="Times New Roman" w:cs="Times New Roman"/>
          <w:sz w:val="24"/>
          <w:szCs w:val="24"/>
          <w:lang w:val="uk-UA"/>
        </w:rPr>
        <w:t>ці</w:t>
      </w:r>
      <w:r w:rsidR="00A20709" w:rsidRPr="00E6320A">
        <w:rPr>
          <w:rFonts w:ascii="Times New Roman" w:hAnsi="Times New Roman" w:cs="Times New Roman"/>
          <w:sz w:val="24"/>
          <w:szCs w:val="24"/>
          <w:lang w:val="uk-UA"/>
        </w:rPr>
        <w:t xml:space="preserve"> на </w:t>
      </w:r>
      <w:proofErr w:type="spellStart"/>
      <w:r w:rsidR="00A20709" w:rsidRPr="00E6320A">
        <w:rPr>
          <w:rFonts w:ascii="Times New Roman" w:hAnsi="Times New Roman" w:cs="Times New Roman"/>
          <w:sz w:val="24"/>
          <w:szCs w:val="24"/>
          <w:lang w:val="uk-UA"/>
        </w:rPr>
        <w:t>вебсайті</w:t>
      </w:r>
      <w:proofErr w:type="spellEnd"/>
      <w:r w:rsidR="00A20709" w:rsidRPr="00E6320A">
        <w:rPr>
          <w:rFonts w:ascii="Times New Roman" w:hAnsi="Times New Roman" w:cs="Times New Roman"/>
          <w:sz w:val="24"/>
          <w:szCs w:val="24"/>
          <w:lang w:val="uk-UA"/>
        </w:rPr>
        <w:t xml:space="preserve"> Ізмаїльської районної державної військової адміністрації з метою більшого інформування населення було додано нову рубрику: «Прозорість і підзвітність».</w:t>
      </w:r>
    </w:p>
    <w:p w14:paraId="34A5E423" w14:textId="77777777" w:rsidR="00A20709" w:rsidRPr="00E6320A" w:rsidRDefault="00A20709" w:rsidP="00447C7A">
      <w:pPr>
        <w:spacing w:after="0" w:line="240" w:lineRule="auto"/>
        <w:ind w:firstLine="360"/>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Постійно оновлюється інформація щодо заходів, пов'язаних з правовим режимом воєнного стану:</w:t>
      </w:r>
    </w:p>
    <w:p w14:paraId="5B2DE2F6" w14:textId="77777777" w:rsidR="00A20709" w:rsidRPr="00E6320A" w:rsidRDefault="00A20709" w:rsidP="00447C7A">
      <w:pPr>
        <w:numPr>
          <w:ilvl w:val="0"/>
          <w:numId w:val="1"/>
        </w:numPr>
        <w:spacing w:after="0" w:line="240" w:lineRule="auto"/>
        <w:ind w:left="1065" w:hanging="705"/>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пунктів «Незламності» та «</w:t>
      </w:r>
      <w:proofErr w:type="spellStart"/>
      <w:r w:rsidRPr="00E6320A">
        <w:rPr>
          <w:rFonts w:ascii="Times New Roman" w:hAnsi="Times New Roman" w:cs="Times New Roman"/>
          <w:sz w:val="24"/>
          <w:szCs w:val="24"/>
          <w:lang w:val="uk-UA"/>
        </w:rPr>
        <w:t>Укриттів</w:t>
      </w:r>
      <w:proofErr w:type="spellEnd"/>
      <w:r w:rsidRPr="00E6320A">
        <w:rPr>
          <w:rFonts w:ascii="Times New Roman" w:hAnsi="Times New Roman" w:cs="Times New Roman"/>
          <w:sz w:val="24"/>
          <w:szCs w:val="24"/>
          <w:lang w:val="uk-UA"/>
        </w:rPr>
        <w:t>»;</w:t>
      </w:r>
    </w:p>
    <w:p w14:paraId="0A68E5D1" w14:textId="77777777" w:rsidR="00A20709" w:rsidRPr="00E6320A" w:rsidRDefault="00A20709" w:rsidP="00447C7A">
      <w:pPr>
        <w:numPr>
          <w:ilvl w:val="0"/>
          <w:numId w:val="1"/>
        </w:numPr>
        <w:spacing w:after="0" w:line="240" w:lineRule="auto"/>
        <w:ind w:left="1065" w:hanging="705"/>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запровадження комендантської години;</w:t>
      </w:r>
    </w:p>
    <w:p w14:paraId="75452C5C" w14:textId="77777777" w:rsidR="00A20709" w:rsidRPr="00E6320A" w:rsidRDefault="00A20709" w:rsidP="00447C7A">
      <w:pPr>
        <w:numPr>
          <w:ilvl w:val="0"/>
          <w:numId w:val="1"/>
        </w:numPr>
        <w:spacing w:after="0" w:line="240" w:lineRule="auto"/>
        <w:ind w:left="1065" w:hanging="705"/>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інформація щодо бронювання;</w:t>
      </w:r>
    </w:p>
    <w:p w14:paraId="79C3B06B" w14:textId="77777777" w:rsidR="00A20709" w:rsidRPr="00E6320A" w:rsidRDefault="00A20709" w:rsidP="00447C7A">
      <w:pPr>
        <w:numPr>
          <w:ilvl w:val="0"/>
          <w:numId w:val="1"/>
        </w:numPr>
        <w:spacing w:after="0" w:line="240" w:lineRule="auto"/>
        <w:ind w:left="1065" w:hanging="705"/>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інформація щодо ситуації з електропостачання для споживачів району;</w:t>
      </w:r>
    </w:p>
    <w:p w14:paraId="6353E165" w14:textId="77777777" w:rsidR="00A20709" w:rsidRPr="00E6320A" w:rsidRDefault="00A20709" w:rsidP="00447C7A">
      <w:pPr>
        <w:numPr>
          <w:ilvl w:val="0"/>
          <w:numId w:val="1"/>
        </w:numPr>
        <w:spacing w:after="0" w:line="240" w:lineRule="auto"/>
        <w:ind w:left="1065" w:hanging="705"/>
        <w:jc w:val="both"/>
        <w:rPr>
          <w:rFonts w:ascii="Times New Roman" w:hAnsi="Times New Roman" w:cs="Times New Roman"/>
          <w:sz w:val="24"/>
          <w:szCs w:val="24"/>
          <w:lang w:val="uk-UA"/>
        </w:rPr>
      </w:pPr>
      <w:r w:rsidRPr="00E6320A">
        <w:rPr>
          <w:rFonts w:ascii="Times New Roman" w:hAnsi="Times New Roman" w:cs="Times New Roman"/>
          <w:sz w:val="24"/>
          <w:szCs w:val="24"/>
          <w:lang w:val="uk-UA"/>
        </w:rPr>
        <w:t xml:space="preserve">щоранку о 9.00 публікувалась на всіх ресурсах Ізмаїльської районної державної адміністрації хвилина мовчання за тих хто віддав своє життя за свободу і незалежність нашої України, - військових, цивільних та дітей. </w:t>
      </w:r>
    </w:p>
    <w:p w14:paraId="68A456F2" w14:textId="77777777" w:rsidR="00E6320A" w:rsidRPr="0094265C" w:rsidRDefault="00E6320A" w:rsidP="00447C7A">
      <w:pPr>
        <w:spacing w:after="0" w:line="240" w:lineRule="auto"/>
        <w:ind w:firstLine="708"/>
        <w:jc w:val="both"/>
        <w:rPr>
          <w:rFonts w:ascii="Times New Roman" w:eastAsia="Times New Roman" w:hAnsi="Times New Roman" w:cs="Times New Roman"/>
          <w:sz w:val="16"/>
          <w:szCs w:val="16"/>
          <w:shd w:val="clear" w:color="auto" w:fill="FFFF00"/>
          <w:lang w:val="uk-UA"/>
        </w:rPr>
      </w:pPr>
    </w:p>
    <w:p w14:paraId="3971F620" w14:textId="77777777" w:rsidR="006F55F0" w:rsidRDefault="006F55F0" w:rsidP="00447C7A">
      <w:pPr>
        <w:spacing w:after="0" w:line="240" w:lineRule="auto"/>
        <w:jc w:val="center"/>
        <w:rPr>
          <w:rFonts w:ascii="Times New Roman" w:hAnsi="Times New Roman" w:cs="Times New Roman"/>
          <w:b/>
          <w:sz w:val="24"/>
          <w:szCs w:val="24"/>
          <w:lang w:val="uk-UA"/>
        </w:rPr>
      </w:pPr>
      <w:r w:rsidRPr="006F55F0">
        <w:rPr>
          <w:rFonts w:ascii="Times New Roman" w:hAnsi="Times New Roman" w:cs="Times New Roman"/>
          <w:b/>
          <w:sz w:val="24"/>
          <w:szCs w:val="24"/>
          <w:lang w:val="uk-UA"/>
        </w:rPr>
        <w:t xml:space="preserve">Виконання органами місцевого самоврядування відповідних делегованих </w:t>
      </w:r>
    </w:p>
    <w:p w14:paraId="089EC205" w14:textId="0248AF19" w:rsidR="006F55F0" w:rsidRPr="006F55F0" w:rsidRDefault="006F55F0" w:rsidP="00447C7A">
      <w:pPr>
        <w:spacing w:after="0" w:line="240" w:lineRule="auto"/>
        <w:jc w:val="center"/>
        <w:rPr>
          <w:rFonts w:ascii="Times New Roman" w:hAnsi="Times New Roman" w:cs="Times New Roman"/>
          <w:b/>
          <w:sz w:val="24"/>
          <w:szCs w:val="24"/>
          <w:lang w:val="uk-UA"/>
        </w:rPr>
      </w:pPr>
      <w:r w:rsidRPr="006F55F0">
        <w:rPr>
          <w:rFonts w:ascii="Times New Roman" w:hAnsi="Times New Roman" w:cs="Times New Roman"/>
          <w:b/>
          <w:sz w:val="24"/>
          <w:szCs w:val="24"/>
          <w:lang w:val="uk-UA"/>
        </w:rPr>
        <w:t>повноважень органів виконавчої влади</w:t>
      </w:r>
    </w:p>
    <w:p w14:paraId="018688FD" w14:textId="6D5247F0" w:rsidR="00D1063D" w:rsidRPr="00064D83" w:rsidRDefault="0095021D" w:rsidP="00447C7A">
      <w:pPr>
        <w:spacing w:after="0" w:line="240" w:lineRule="auto"/>
        <w:ind w:firstLine="708"/>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У Ізмаїльській районній державній адміністрації утворений та працює як самостійний структурний підрозділ в</w:t>
      </w:r>
      <w:r w:rsidR="00625B9C" w:rsidRPr="00064D83">
        <w:rPr>
          <w:rFonts w:ascii="Times New Roman" w:hAnsi="Times New Roman" w:cs="Times New Roman"/>
          <w:sz w:val="24"/>
          <w:szCs w:val="24"/>
          <w:lang w:val="uk-UA"/>
        </w:rPr>
        <w:t>ідділ забезпечення взаємодії з органами місцевого самоврядування. Згідно з основними завданнями відділ забезпечує взаємодію райдержадміністрації з органами місцевого самоврядування, надає методичну допомогу, здійснює моніторинг та аналіз діяльності органів місцевого самоврядування, співпрацю для забезпечення сталого соціально-економічного розвитку Ізмаїльського району.</w:t>
      </w:r>
    </w:p>
    <w:p w14:paraId="2141F55A" w14:textId="77777777" w:rsidR="00D1063D" w:rsidRPr="00064D83" w:rsidRDefault="00625B9C" w:rsidP="00447C7A">
      <w:pPr>
        <w:spacing w:after="0" w:line="240" w:lineRule="auto"/>
        <w:ind w:firstLine="708"/>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 xml:space="preserve">Протягом року відділом постійно проводився моніторинг дотримання основних положень регламентів роботи рад та їх виконкомів через оприлюднену інформацію на офіційних </w:t>
      </w:r>
      <w:proofErr w:type="spellStart"/>
      <w:r w:rsidRPr="00064D83">
        <w:rPr>
          <w:rFonts w:ascii="Times New Roman" w:hAnsi="Times New Roman" w:cs="Times New Roman"/>
          <w:sz w:val="24"/>
          <w:szCs w:val="24"/>
          <w:lang w:val="uk-UA"/>
        </w:rPr>
        <w:t>вебсайтах</w:t>
      </w:r>
      <w:proofErr w:type="spellEnd"/>
      <w:r w:rsidRPr="00064D83">
        <w:rPr>
          <w:rFonts w:ascii="Times New Roman" w:hAnsi="Times New Roman" w:cs="Times New Roman"/>
          <w:sz w:val="24"/>
          <w:szCs w:val="24"/>
          <w:lang w:val="uk-UA"/>
        </w:rPr>
        <w:t xml:space="preserve"> та шляхом присутності на засіданнях виконкомів, постійних комісій сесій місцевих рад. Протягом року підготовлено 223 інформаційні довідки щодо проведених засідань виконкомів та сесій органів місцевого самоврядування району.</w:t>
      </w:r>
    </w:p>
    <w:p w14:paraId="7A6E544F" w14:textId="27B82166" w:rsidR="00D1063D" w:rsidRPr="00064D83" w:rsidRDefault="00625B9C" w:rsidP="00447C7A">
      <w:pPr>
        <w:spacing w:after="0" w:line="240" w:lineRule="auto"/>
        <w:ind w:firstLine="567"/>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Забезпечена координація діяльності щодо здійснення контролю за виконанням органами місцевого самоврядування Ізмаїльського району делегованих повноважень органів виконавчої влади. Протягом року видані розпорядження про організацію контролю за здійсненням органами місцевого самоврядування Ізмаїльського району делегованих повноважень органів виконавчої влади;</w:t>
      </w:r>
      <w:r w:rsidR="0095021D" w:rsidRPr="00064D83">
        <w:rPr>
          <w:rFonts w:ascii="Times New Roman" w:hAnsi="Times New Roman" w:cs="Times New Roman"/>
          <w:sz w:val="24"/>
          <w:szCs w:val="24"/>
          <w:lang w:val="uk-UA"/>
        </w:rPr>
        <w:t xml:space="preserve"> про</w:t>
      </w:r>
      <w:r w:rsidRPr="00064D83">
        <w:rPr>
          <w:rFonts w:ascii="Times New Roman" w:hAnsi="Times New Roman" w:cs="Times New Roman"/>
          <w:sz w:val="24"/>
          <w:szCs w:val="24"/>
          <w:lang w:val="uk-UA"/>
        </w:rPr>
        <w:t xml:space="preserve"> затвердження Плану контролю за здійсненням органами місцевого самоврядування делегованих повноважень органів виконавчої влади у 2023 році; </w:t>
      </w:r>
      <w:r w:rsidR="0095021D" w:rsidRPr="00064D83">
        <w:rPr>
          <w:rFonts w:ascii="Times New Roman" w:hAnsi="Times New Roman" w:cs="Times New Roman"/>
          <w:sz w:val="24"/>
          <w:szCs w:val="24"/>
          <w:lang w:val="uk-UA"/>
        </w:rPr>
        <w:t xml:space="preserve">про </w:t>
      </w:r>
      <w:r w:rsidRPr="00064D83">
        <w:rPr>
          <w:rFonts w:ascii="Times New Roman" w:hAnsi="Times New Roman" w:cs="Times New Roman"/>
          <w:sz w:val="24"/>
          <w:szCs w:val="24"/>
          <w:lang w:val="uk-UA"/>
        </w:rPr>
        <w:t xml:space="preserve">перевірку виконавчих комітетів щодо виконання делегованих повноважень органів виконавчої влади. Протягом 2023 року здійснена перевірка всіх виконавчих комітетів органів місцевого самоврядування району, крім Ізмаїльської міської ради (повноваження </w:t>
      </w:r>
      <w:r w:rsidR="0095021D" w:rsidRPr="00064D83">
        <w:rPr>
          <w:rFonts w:ascii="Times New Roman" w:hAnsi="Times New Roman" w:cs="Times New Roman"/>
          <w:sz w:val="24"/>
          <w:szCs w:val="24"/>
          <w:lang w:val="uk-UA"/>
        </w:rPr>
        <w:t xml:space="preserve">щодо перевірки віднесено до </w:t>
      </w:r>
      <w:r w:rsidRPr="00064D83">
        <w:rPr>
          <w:rFonts w:ascii="Times New Roman" w:hAnsi="Times New Roman" w:cs="Times New Roman"/>
          <w:sz w:val="24"/>
          <w:szCs w:val="24"/>
          <w:lang w:val="uk-UA"/>
        </w:rPr>
        <w:t>Одеської обласної державної (військової) адміністрації).</w:t>
      </w:r>
    </w:p>
    <w:p w14:paraId="56CC5303" w14:textId="77777777" w:rsidR="005C1791" w:rsidRDefault="006F55F0" w:rsidP="00447C7A">
      <w:pPr>
        <w:spacing w:after="0" w:line="240" w:lineRule="auto"/>
        <w:jc w:val="both"/>
        <w:rPr>
          <w:lang w:val="uk-UA"/>
        </w:rPr>
      </w:pPr>
      <w:r>
        <w:rPr>
          <w:lang w:val="uk-UA"/>
        </w:rPr>
        <w:tab/>
      </w:r>
    </w:p>
    <w:p w14:paraId="1322AF43" w14:textId="77777777" w:rsidR="005C1791" w:rsidRDefault="005C1791" w:rsidP="00447C7A">
      <w:pPr>
        <w:spacing w:after="0" w:line="240" w:lineRule="auto"/>
        <w:jc w:val="both"/>
        <w:rPr>
          <w:lang w:val="uk-UA"/>
        </w:rPr>
      </w:pPr>
    </w:p>
    <w:p w14:paraId="218A76A6" w14:textId="77777777" w:rsidR="005C1791" w:rsidRDefault="005C1791" w:rsidP="00447C7A">
      <w:pPr>
        <w:spacing w:after="0" w:line="240" w:lineRule="auto"/>
        <w:jc w:val="both"/>
        <w:rPr>
          <w:lang w:val="uk-UA"/>
        </w:rPr>
      </w:pPr>
    </w:p>
    <w:p w14:paraId="7FCCB02D" w14:textId="77777777" w:rsidR="005C1791" w:rsidRDefault="005C1791" w:rsidP="00447C7A">
      <w:pPr>
        <w:spacing w:after="0" w:line="240" w:lineRule="auto"/>
        <w:jc w:val="both"/>
        <w:rPr>
          <w:lang w:val="uk-UA"/>
        </w:rPr>
      </w:pPr>
    </w:p>
    <w:p w14:paraId="53A7D32B" w14:textId="77777777" w:rsidR="005C1791" w:rsidRDefault="005C1791" w:rsidP="00447C7A">
      <w:pPr>
        <w:spacing w:after="0" w:line="240" w:lineRule="auto"/>
        <w:jc w:val="both"/>
        <w:rPr>
          <w:lang w:val="uk-UA"/>
        </w:rPr>
      </w:pPr>
    </w:p>
    <w:p w14:paraId="183AA1B2" w14:textId="77777777" w:rsidR="005C1791" w:rsidRDefault="005C1791" w:rsidP="00447C7A">
      <w:pPr>
        <w:spacing w:after="0" w:line="240" w:lineRule="auto"/>
        <w:jc w:val="both"/>
        <w:rPr>
          <w:lang w:val="uk-UA"/>
        </w:rPr>
      </w:pPr>
    </w:p>
    <w:p w14:paraId="1F97BD58" w14:textId="16D62965" w:rsidR="005C1791" w:rsidRDefault="005C1791" w:rsidP="00447C7A">
      <w:pPr>
        <w:spacing w:after="0" w:line="240" w:lineRule="auto"/>
        <w:jc w:val="both"/>
        <w:rPr>
          <w:lang w:val="uk-UA"/>
        </w:rPr>
      </w:pPr>
    </w:p>
    <w:p w14:paraId="30FEBA92" w14:textId="29AAB8A3" w:rsidR="00701901" w:rsidRDefault="00701901" w:rsidP="00447C7A">
      <w:pPr>
        <w:spacing w:after="0" w:line="240" w:lineRule="auto"/>
        <w:jc w:val="both"/>
        <w:rPr>
          <w:lang w:val="uk-UA"/>
        </w:rPr>
      </w:pPr>
    </w:p>
    <w:p w14:paraId="157A1E28" w14:textId="77777777" w:rsidR="00701901" w:rsidRDefault="00701901" w:rsidP="00447C7A">
      <w:pPr>
        <w:spacing w:after="0" w:line="240" w:lineRule="auto"/>
        <w:jc w:val="both"/>
        <w:rPr>
          <w:lang w:val="uk-UA"/>
        </w:rPr>
      </w:pPr>
    </w:p>
    <w:p w14:paraId="29569E7C" w14:textId="77777777" w:rsidR="005C1791" w:rsidRDefault="005C1791" w:rsidP="00447C7A">
      <w:pPr>
        <w:spacing w:after="0" w:line="240" w:lineRule="auto"/>
        <w:jc w:val="both"/>
        <w:rPr>
          <w:lang w:val="uk-UA"/>
        </w:rPr>
      </w:pPr>
    </w:p>
    <w:p w14:paraId="10A2C26C" w14:textId="77777777" w:rsidR="005C1791" w:rsidRDefault="005C1791" w:rsidP="00447C7A">
      <w:pPr>
        <w:spacing w:after="0" w:line="240" w:lineRule="auto"/>
        <w:jc w:val="both"/>
        <w:rPr>
          <w:lang w:val="uk-UA"/>
        </w:rPr>
      </w:pPr>
    </w:p>
    <w:p w14:paraId="7FE52E73" w14:textId="53BB9C77" w:rsidR="005C1791" w:rsidRDefault="006F55F0" w:rsidP="005C1791">
      <w:pPr>
        <w:spacing w:after="0" w:line="240" w:lineRule="auto"/>
        <w:ind w:firstLine="708"/>
        <w:jc w:val="both"/>
        <w:rPr>
          <w:rFonts w:ascii="Times New Roman" w:hAnsi="Times New Roman" w:cs="Times New Roman"/>
          <w:sz w:val="24"/>
          <w:szCs w:val="24"/>
          <w:lang w:val="uk-UA"/>
        </w:rPr>
      </w:pPr>
      <w:r w:rsidRPr="006F55F0">
        <w:rPr>
          <w:rFonts w:ascii="Times New Roman" w:hAnsi="Times New Roman" w:cs="Times New Roman"/>
          <w:sz w:val="24"/>
          <w:szCs w:val="24"/>
          <w:lang w:val="uk-UA"/>
        </w:rPr>
        <w:lastRenderedPageBreak/>
        <w:t xml:space="preserve">Територіальними громадами у 2023 році були прийняті </w:t>
      </w:r>
      <w:r w:rsidR="00293BEC">
        <w:rPr>
          <w:rFonts w:ascii="Times New Roman" w:hAnsi="Times New Roman" w:cs="Times New Roman"/>
          <w:sz w:val="24"/>
          <w:szCs w:val="24"/>
          <w:lang w:val="uk-UA"/>
        </w:rPr>
        <w:t xml:space="preserve">відповідні рішення </w:t>
      </w:r>
      <w:r w:rsidRPr="006F55F0">
        <w:rPr>
          <w:rFonts w:ascii="Times New Roman" w:hAnsi="Times New Roman" w:cs="Times New Roman"/>
          <w:sz w:val="24"/>
          <w:szCs w:val="24"/>
          <w:lang w:val="uk-UA"/>
        </w:rPr>
        <w:t>з питань делегованих повноважень</w:t>
      </w:r>
      <w:r>
        <w:rPr>
          <w:rFonts w:ascii="Times New Roman" w:hAnsi="Times New Roman" w:cs="Times New Roman"/>
          <w:sz w:val="24"/>
          <w:szCs w:val="24"/>
          <w:lang w:val="uk-UA"/>
        </w:rPr>
        <w:t>:</w:t>
      </w:r>
    </w:p>
    <w:p w14:paraId="6C45E355" w14:textId="28F2AFEA" w:rsidR="005C1791" w:rsidRPr="006F55F0" w:rsidRDefault="005C1791" w:rsidP="00447C7A">
      <w:pPr>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lang w:val="uk-UA" w:eastAsia="uk-UA"/>
        </w:rPr>
        <w:drawing>
          <wp:inline distT="0" distB="0" distL="0" distR="0" wp14:anchorId="0153766F" wp14:editId="48FFA08B">
            <wp:extent cx="6066846" cy="3200400"/>
            <wp:effectExtent l="0" t="0" r="1016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5733CE" w14:textId="06CAE4BD" w:rsidR="00393D1E" w:rsidRDefault="00064D83" w:rsidP="00447C7A">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 результатами проведених перевірок </w:t>
      </w:r>
      <w:r w:rsidRPr="00064D83">
        <w:rPr>
          <w:rFonts w:ascii="Times New Roman" w:hAnsi="Times New Roman" w:cs="Times New Roman"/>
          <w:sz w:val="24"/>
          <w:szCs w:val="24"/>
          <w:lang w:val="uk-UA"/>
        </w:rPr>
        <w:t>щодо виконання делегованих повноважень органів виконавчої влади</w:t>
      </w:r>
      <w:r>
        <w:rPr>
          <w:rFonts w:ascii="Times New Roman" w:eastAsia="Times New Roman" w:hAnsi="Times New Roman" w:cs="Times New Roman"/>
          <w:sz w:val="24"/>
          <w:szCs w:val="24"/>
          <w:lang w:val="uk-UA"/>
        </w:rPr>
        <w:t xml:space="preserve"> складені відповідні акти, які в подальшому були розглянуті на засіданнях виконавчих комітетів і по ним прийняті відповідні рішення</w:t>
      </w:r>
      <w:r w:rsidR="00905F1B">
        <w:rPr>
          <w:rFonts w:ascii="Times New Roman" w:eastAsia="Times New Roman" w:hAnsi="Times New Roman" w:cs="Times New Roman"/>
          <w:sz w:val="24"/>
          <w:szCs w:val="24"/>
          <w:lang w:val="uk-UA"/>
        </w:rPr>
        <w:t xml:space="preserve"> щодо виконання наданих рекомендацій</w:t>
      </w:r>
      <w:r>
        <w:rPr>
          <w:rFonts w:ascii="Times New Roman" w:eastAsia="Times New Roman" w:hAnsi="Times New Roman" w:cs="Times New Roman"/>
          <w:sz w:val="24"/>
          <w:szCs w:val="24"/>
          <w:lang w:val="uk-UA"/>
        </w:rPr>
        <w:t>.</w:t>
      </w:r>
    </w:p>
    <w:p w14:paraId="3231124C" w14:textId="77777777" w:rsidR="00064D83" w:rsidRPr="0094265C" w:rsidRDefault="00064D83" w:rsidP="00447C7A">
      <w:pPr>
        <w:spacing w:after="0" w:line="240" w:lineRule="auto"/>
        <w:ind w:firstLine="708"/>
        <w:jc w:val="both"/>
        <w:rPr>
          <w:rFonts w:ascii="Times New Roman" w:eastAsia="Times New Roman" w:hAnsi="Times New Roman" w:cs="Times New Roman"/>
          <w:sz w:val="16"/>
          <w:szCs w:val="16"/>
          <w:lang w:val="uk-UA"/>
        </w:rPr>
      </w:pPr>
    </w:p>
    <w:p w14:paraId="11F66BD6" w14:textId="16ACB430" w:rsidR="00393D1E" w:rsidRPr="00393D1E" w:rsidRDefault="00393D1E" w:rsidP="00447C7A">
      <w:pPr>
        <w:spacing w:after="0" w:line="240" w:lineRule="auto"/>
        <w:jc w:val="center"/>
        <w:rPr>
          <w:rFonts w:ascii="Times New Roman" w:eastAsia="Times New Roman" w:hAnsi="Times New Roman" w:cs="Times New Roman"/>
          <w:b/>
          <w:sz w:val="24"/>
          <w:lang w:val="uk-UA"/>
        </w:rPr>
      </w:pPr>
      <w:r w:rsidRPr="00393D1E">
        <w:rPr>
          <w:rFonts w:ascii="Times New Roman" w:eastAsia="Times New Roman" w:hAnsi="Times New Roman" w:cs="Times New Roman"/>
          <w:b/>
          <w:sz w:val="24"/>
          <w:lang w:val="uk-UA"/>
        </w:rPr>
        <w:t>Правова робота</w:t>
      </w:r>
    </w:p>
    <w:p w14:paraId="3406C90B" w14:textId="77777777" w:rsidR="00D1063D" w:rsidRPr="00064D83" w:rsidRDefault="00625B9C" w:rsidP="00447C7A">
      <w:pPr>
        <w:spacing w:after="0" w:line="240" w:lineRule="auto"/>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 xml:space="preserve">           У 2023 році юридичним сектором апарату Ізмаїльської районної державної адміністрації  Одеської області, відповідно до вимог положення юридичного сектору апарату, було здійснено заходи по запобіганню порушень працівниками адміністрації чинного законодавства, здійснено представництво інтересів адміністрації по 65 судовим справам, а також представництво в інших органах під час розгляду правових питань і спорів. </w:t>
      </w:r>
    </w:p>
    <w:p w14:paraId="035B7E8C" w14:textId="77777777" w:rsidR="00D1063D" w:rsidRPr="00064D83" w:rsidRDefault="00625B9C" w:rsidP="00447C7A">
      <w:pPr>
        <w:spacing w:after="0" w:line="240" w:lineRule="auto"/>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ab/>
        <w:t>З метою забезпечення виконання змін, які відбулись у законодавстві в чистині обов’язків учасників судової справи, юридичним сектором та усіма структурними підрозділами зі статусом юридичних осіб публічного права здійснено реєстрацію власних електронних кабінетів в Єдиній судовій інформаційно-телекомунікаційній системі.</w:t>
      </w:r>
    </w:p>
    <w:p w14:paraId="68126246" w14:textId="77777777" w:rsidR="00D1063D" w:rsidRPr="00064D83" w:rsidRDefault="00625B9C" w:rsidP="00447C7A">
      <w:pPr>
        <w:spacing w:after="0" w:line="240" w:lineRule="auto"/>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ab/>
        <w:t xml:space="preserve">Було направлено до органів державної виконавчої служби виконавчі документи на виконання. </w:t>
      </w:r>
    </w:p>
    <w:p w14:paraId="24511815" w14:textId="77777777" w:rsidR="00D1063D" w:rsidRPr="00064D83" w:rsidRDefault="00625B9C" w:rsidP="00447C7A">
      <w:pPr>
        <w:spacing w:after="0" w:line="240" w:lineRule="auto"/>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ab/>
        <w:t xml:space="preserve">Юридичним сектором апарату вивчаються та накопичуються зміни у законодавстві, на підставі чого було проведено своєчасне інформування населення про зміни, доповнення в законодавстві та безпосередньо про діяльність адміністрації. </w:t>
      </w:r>
    </w:p>
    <w:p w14:paraId="5615B2BF" w14:textId="3960F029" w:rsidR="00D1063D" w:rsidRDefault="00625B9C" w:rsidP="00447C7A">
      <w:pPr>
        <w:spacing w:after="0" w:line="240" w:lineRule="auto"/>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ab/>
        <w:t xml:space="preserve">Здійснено підготовку </w:t>
      </w:r>
      <w:proofErr w:type="spellStart"/>
      <w:r w:rsidRPr="00064D83">
        <w:rPr>
          <w:rFonts w:ascii="Times New Roman" w:hAnsi="Times New Roman" w:cs="Times New Roman"/>
          <w:sz w:val="24"/>
          <w:szCs w:val="24"/>
          <w:lang w:val="uk-UA"/>
        </w:rPr>
        <w:t>проєктів</w:t>
      </w:r>
      <w:proofErr w:type="spellEnd"/>
      <w:r w:rsidRPr="00064D83">
        <w:rPr>
          <w:rFonts w:ascii="Times New Roman" w:hAnsi="Times New Roman" w:cs="Times New Roman"/>
          <w:sz w:val="24"/>
          <w:szCs w:val="24"/>
          <w:lang w:val="uk-UA"/>
        </w:rPr>
        <w:t xml:space="preserve"> відповідей та висновків на документи з правових питань, що надходять до сектору, розробку пропозицій щодо усунення недоліків у правовому забезпеченні, внесення їх на розгляд керівництву.</w:t>
      </w:r>
    </w:p>
    <w:p w14:paraId="63634E85" w14:textId="4C904CE7" w:rsidR="00DC15BE" w:rsidRDefault="00DC15BE" w:rsidP="00447C7A">
      <w:pPr>
        <w:spacing w:after="0" w:line="240" w:lineRule="auto"/>
        <w:ind w:firstLine="708"/>
        <w:jc w:val="both"/>
        <w:rPr>
          <w:rFonts w:ascii="Times New Roman" w:hAnsi="Times New Roman" w:cs="Times New Roman"/>
          <w:sz w:val="24"/>
          <w:szCs w:val="24"/>
          <w:lang w:val="uk-UA"/>
        </w:rPr>
      </w:pPr>
      <w:r w:rsidRPr="00DC15BE">
        <w:rPr>
          <w:rFonts w:ascii="Times New Roman" w:hAnsi="Times New Roman" w:cs="Times New Roman"/>
          <w:sz w:val="24"/>
          <w:szCs w:val="24"/>
          <w:lang w:val="uk-UA"/>
        </w:rPr>
        <w:t>Бул</w:t>
      </w:r>
      <w:r>
        <w:rPr>
          <w:rFonts w:ascii="Times New Roman" w:hAnsi="Times New Roman" w:cs="Times New Roman"/>
          <w:sz w:val="24"/>
          <w:szCs w:val="24"/>
          <w:lang w:val="uk-UA"/>
        </w:rPr>
        <w:t>о</w:t>
      </w:r>
      <w:r w:rsidRPr="00DC15B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приведено у відповідність до норм чинного законодавства повноваження уповноваженого щодо здійснення </w:t>
      </w:r>
      <w:proofErr w:type="spellStart"/>
      <w:r>
        <w:rPr>
          <w:rFonts w:ascii="Times New Roman" w:hAnsi="Times New Roman" w:cs="Times New Roman"/>
          <w:sz w:val="24"/>
          <w:szCs w:val="24"/>
          <w:lang w:val="uk-UA"/>
        </w:rPr>
        <w:t>самопредстваництва</w:t>
      </w:r>
      <w:proofErr w:type="spellEnd"/>
      <w:r>
        <w:rPr>
          <w:rFonts w:ascii="Times New Roman" w:hAnsi="Times New Roman" w:cs="Times New Roman"/>
          <w:sz w:val="24"/>
          <w:szCs w:val="24"/>
          <w:lang w:val="uk-UA"/>
        </w:rPr>
        <w:t xml:space="preserve"> </w:t>
      </w:r>
      <w:r w:rsidRPr="00DC15BE">
        <w:rPr>
          <w:rFonts w:ascii="Times New Roman" w:hAnsi="Times New Roman" w:cs="Times New Roman"/>
          <w:sz w:val="24"/>
          <w:szCs w:val="24"/>
          <w:lang w:val="uk-UA"/>
        </w:rPr>
        <w:t>Ізмаїльськ</w:t>
      </w:r>
      <w:r>
        <w:rPr>
          <w:rFonts w:ascii="Times New Roman" w:hAnsi="Times New Roman" w:cs="Times New Roman"/>
          <w:sz w:val="24"/>
          <w:szCs w:val="24"/>
          <w:lang w:val="uk-UA"/>
        </w:rPr>
        <w:t>ої районної</w:t>
      </w:r>
      <w:r w:rsidRPr="00DC15BE">
        <w:rPr>
          <w:rFonts w:ascii="Times New Roman" w:hAnsi="Times New Roman" w:cs="Times New Roman"/>
          <w:sz w:val="24"/>
          <w:szCs w:val="24"/>
          <w:lang w:val="uk-UA"/>
        </w:rPr>
        <w:t xml:space="preserve"> державн</w:t>
      </w:r>
      <w:r>
        <w:rPr>
          <w:rFonts w:ascii="Times New Roman" w:hAnsi="Times New Roman" w:cs="Times New Roman"/>
          <w:sz w:val="24"/>
          <w:szCs w:val="24"/>
          <w:lang w:val="uk-UA"/>
        </w:rPr>
        <w:t>ої</w:t>
      </w:r>
      <w:r w:rsidRPr="00DC15BE">
        <w:rPr>
          <w:rFonts w:ascii="Times New Roman" w:hAnsi="Times New Roman" w:cs="Times New Roman"/>
          <w:sz w:val="24"/>
          <w:szCs w:val="24"/>
          <w:lang w:val="uk-UA"/>
        </w:rPr>
        <w:t xml:space="preserve"> адміністраці</w:t>
      </w:r>
      <w:r>
        <w:rPr>
          <w:rFonts w:ascii="Times New Roman" w:hAnsi="Times New Roman" w:cs="Times New Roman"/>
          <w:sz w:val="24"/>
          <w:szCs w:val="24"/>
          <w:lang w:val="uk-UA"/>
        </w:rPr>
        <w:t>ї Одеської області відповідно до Єдиного</w:t>
      </w:r>
      <w:r w:rsidRPr="00DC15BE">
        <w:rPr>
          <w:rFonts w:ascii="Times New Roman" w:hAnsi="Times New Roman" w:cs="Times New Roman"/>
          <w:sz w:val="24"/>
          <w:szCs w:val="24"/>
          <w:lang w:val="uk-UA"/>
        </w:rPr>
        <w:t xml:space="preserve"> державно</w:t>
      </w:r>
      <w:r>
        <w:rPr>
          <w:rFonts w:ascii="Times New Roman" w:hAnsi="Times New Roman" w:cs="Times New Roman"/>
          <w:sz w:val="24"/>
          <w:szCs w:val="24"/>
          <w:lang w:val="uk-UA"/>
        </w:rPr>
        <w:t>го реєстру</w:t>
      </w:r>
      <w:r w:rsidRPr="00DC15BE">
        <w:rPr>
          <w:rFonts w:ascii="Times New Roman" w:hAnsi="Times New Roman" w:cs="Times New Roman"/>
          <w:sz w:val="24"/>
          <w:szCs w:val="24"/>
          <w:lang w:val="uk-UA"/>
        </w:rPr>
        <w:t xml:space="preserve"> юридичних осіб, фізичних осіб - підприємців та громадських формувань</w:t>
      </w:r>
      <w:r>
        <w:rPr>
          <w:rFonts w:ascii="Times New Roman" w:hAnsi="Times New Roman" w:cs="Times New Roman"/>
          <w:sz w:val="24"/>
          <w:szCs w:val="24"/>
          <w:lang w:val="uk-UA"/>
        </w:rPr>
        <w:t>.</w:t>
      </w:r>
    </w:p>
    <w:p w14:paraId="1977306A" w14:textId="12684F79" w:rsidR="00D1063D" w:rsidRDefault="00625B9C" w:rsidP="00447C7A">
      <w:pPr>
        <w:spacing w:after="0" w:line="240" w:lineRule="auto"/>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ab/>
        <w:t xml:space="preserve">Здійснено дії щодо оформлення права власності на судно «Косатка», </w:t>
      </w:r>
      <w:r w:rsidR="00C4783D" w:rsidRPr="00064D83">
        <w:rPr>
          <w:rFonts w:ascii="Times New Roman" w:hAnsi="Times New Roman" w:cs="Times New Roman"/>
          <w:sz w:val="24"/>
          <w:szCs w:val="24"/>
          <w:lang w:val="uk-UA"/>
        </w:rPr>
        <w:t xml:space="preserve">яке було передано від реорганізованої </w:t>
      </w:r>
      <w:proofErr w:type="spellStart"/>
      <w:r w:rsidR="00C4783D" w:rsidRPr="00064D83">
        <w:rPr>
          <w:rFonts w:ascii="Times New Roman" w:hAnsi="Times New Roman" w:cs="Times New Roman"/>
          <w:sz w:val="24"/>
          <w:szCs w:val="24"/>
          <w:lang w:val="uk-UA"/>
        </w:rPr>
        <w:t>Кілійської</w:t>
      </w:r>
      <w:proofErr w:type="spellEnd"/>
      <w:r w:rsidR="00C4783D" w:rsidRPr="00064D83">
        <w:rPr>
          <w:rFonts w:ascii="Times New Roman" w:hAnsi="Times New Roman" w:cs="Times New Roman"/>
          <w:sz w:val="24"/>
          <w:szCs w:val="24"/>
          <w:lang w:val="uk-UA"/>
        </w:rPr>
        <w:t xml:space="preserve"> райдержадміністрації, </w:t>
      </w:r>
      <w:r w:rsidRPr="00064D83">
        <w:rPr>
          <w:rFonts w:ascii="Times New Roman" w:hAnsi="Times New Roman" w:cs="Times New Roman"/>
          <w:sz w:val="24"/>
          <w:szCs w:val="24"/>
          <w:lang w:val="uk-UA"/>
        </w:rPr>
        <w:t>за результат</w:t>
      </w:r>
      <w:r w:rsidR="00F33E3A" w:rsidRPr="00064D83">
        <w:rPr>
          <w:rFonts w:ascii="Times New Roman" w:hAnsi="Times New Roman" w:cs="Times New Roman"/>
          <w:sz w:val="24"/>
          <w:szCs w:val="24"/>
          <w:lang w:val="uk-UA"/>
        </w:rPr>
        <w:t>а</w:t>
      </w:r>
      <w:r w:rsidRPr="00064D83">
        <w:rPr>
          <w:rFonts w:ascii="Times New Roman" w:hAnsi="Times New Roman" w:cs="Times New Roman"/>
          <w:sz w:val="24"/>
          <w:szCs w:val="24"/>
          <w:lang w:val="uk-UA"/>
        </w:rPr>
        <w:t xml:space="preserve">ми яких отримано свідоцтво про право власності на судно та свідоцтво про право плавання під державним прапором України (судновий патент). Також здійснено заходи щодо забезпечення проведення незалежної оцінки судна «Косатка» з метою визначення балансової (справедливої) вартості. </w:t>
      </w:r>
    </w:p>
    <w:p w14:paraId="239831A9" w14:textId="6AC53A07" w:rsidR="00064D83" w:rsidRPr="00064D83" w:rsidRDefault="00064D83" w:rsidP="00447C7A">
      <w:pPr>
        <w:spacing w:after="0" w:line="240" w:lineRule="auto"/>
        <w:jc w:val="center"/>
        <w:rPr>
          <w:rFonts w:ascii="Times New Roman" w:hAnsi="Times New Roman" w:cs="Times New Roman"/>
          <w:b/>
          <w:sz w:val="24"/>
          <w:szCs w:val="24"/>
          <w:lang w:val="uk-UA"/>
        </w:rPr>
      </w:pPr>
      <w:r w:rsidRPr="00064D83">
        <w:rPr>
          <w:rFonts w:ascii="Times New Roman" w:hAnsi="Times New Roman" w:cs="Times New Roman"/>
          <w:b/>
          <w:sz w:val="24"/>
          <w:szCs w:val="24"/>
          <w:lang w:val="uk-UA"/>
        </w:rPr>
        <w:lastRenderedPageBreak/>
        <w:t>Робота з управлінням персоналу</w:t>
      </w:r>
    </w:p>
    <w:p w14:paraId="1FF9A66A" w14:textId="77777777" w:rsidR="00064D83" w:rsidRDefault="00625B9C" w:rsidP="00447C7A">
      <w:pPr>
        <w:spacing w:after="0" w:line="240" w:lineRule="auto"/>
        <w:ind w:firstLine="709"/>
        <w:jc w:val="both"/>
        <w:rPr>
          <w:rFonts w:ascii="Times New Roman" w:eastAsia="Times New Roman" w:hAnsi="Times New Roman" w:cs="Times New Roman"/>
          <w:color w:val="000000"/>
          <w:sz w:val="24"/>
          <w:lang w:val="uk-UA"/>
        </w:rPr>
      </w:pPr>
      <w:r w:rsidRPr="00EB58D3">
        <w:rPr>
          <w:rFonts w:ascii="Times New Roman" w:eastAsia="Times New Roman" w:hAnsi="Times New Roman" w:cs="Times New Roman"/>
          <w:color w:val="000000"/>
          <w:sz w:val="24"/>
          <w:lang w:val="uk-UA"/>
        </w:rPr>
        <w:t xml:space="preserve">Протягом звітного року проаналізовано стан укомплектованості кадрами та якісний склад державних службовців, забезпечено дотримання вимог діючого законодавства щодо вступу на державну службу та її проходження. </w:t>
      </w:r>
    </w:p>
    <w:p w14:paraId="040FD42C" w14:textId="4C98E0EC" w:rsidR="00D1063D" w:rsidRPr="00064D83" w:rsidRDefault="00625B9C" w:rsidP="00447C7A">
      <w:pPr>
        <w:spacing w:after="0" w:line="240" w:lineRule="auto"/>
        <w:ind w:firstLine="709"/>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Станом на 01.01.2024 року гранична чисельність штату Ізмаїльської районної державної адміністрації складає 137 штатних одиниць. У трудових відносинах знаходиться 111 осіб (100 державних службов</w:t>
      </w:r>
      <w:r w:rsidR="00F33E3A" w:rsidRPr="00064D83">
        <w:rPr>
          <w:rFonts w:ascii="Times New Roman" w:hAnsi="Times New Roman" w:cs="Times New Roman"/>
          <w:sz w:val="24"/>
          <w:szCs w:val="24"/>
          <w:lang w:val="uk-UA"/>
        </w:rPr>
        <w:t>ці</w:t>
      </w:r>
      <w:r w:rsidRPr="00064D83">
        <w:rPr>
          <w:rFonts w:ascii="Times New Roman" w:hAnsi="Times New Roman" w:cs="Times New Roman"/>
          <w:sz w:val="24"/>
          <w:szCs w:val="24"/>
          <w:lang w:val="uk-UA"/>
        </w:rPr>
        <w:t xml:space="preserve">в, та 11 осіб, на яких не поширюється дія Закону України </w:t>
      </w:r>
      <w:r w:rsidRPr="0094265C">
        <w:rPr>
          <w:rFonts w:ascii="Times New Roman" w:hAnsi="Times New Roman" w:cs="Times New Roman"/>
          <w:spacing w:val="-4"/>
          <w:sz w:val="24"/>
          <w:szCs w:val="24"/>
          <w:lang w:val="uk-UA"/>
        </w:rPr>
        <w:t>«Про державну службу»), вакантних посад – 26 (9 посад категорії «Б», 17 посади категорії «В»).</w:t>
      </w:r>
    </w:p>
    <w:p w14:paraId="47B0DA56" w14:textId="77777777" w:rsidR="00064D83" w:rsidRPr="00064D83" w:rsidRDefault="00625B9C" w:rsidP="00447C7A">
      <w:pPr>
        <w:spacing w:after="0" w:line="240" w:lineRule="auto"/>
        <w:ind w:firstLine="709"/>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 xml:space="preserve">Відповідно до пункту 5 статті 10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від 12.05.2022 року </w:t>
      </w:r>
      <w:r w:rsidR="00F33E3A" w:rsidRPr="00064D83">
        <w:rPr>
          <w:rFonts w:ascii="Times New Roman" w:hAnsi="Times New Roman" w:cs="Times New Roman"/>
          <w:sz w:val="24"/>
          <w:szCs w:val="24"/>
          <w:lang w:val="uk-UA"/>
        </w:rPr>
        <w:t>№</w:t>
      </w:r>
      <w:r w:rsidRPr="00064D83">
        <w:rPr>
          <w:rFonts w:ascii="Times New Roman" w:hAnsi="Times New Roman" w:cs="Times New Roman"/>
          <w:sz w:val="24"/>
          <w:szCs w:val="24"/>
          <w:lang w:val="uk-UA"/>
        </w:rPr>
        <w:t xml:space="preserve"> 2259-IX  призначено 18 осіб на вакантні посади державних службовців. </w:t>
      </w:r>
    </w:p>
    <w:p w14:paraId="6E4B5F6B" w14:textId="37B22136" w:rsidR="00D1063D" w:rsidRPr="00064D83" w:rsidRDefault="00625B9C" w:rsidP="00447C7A">
      <w:pPr>
        <w:spacing w:after="0" w:line="240" w:lineRule="auto"/>
        <w:ind w:firstLine="709"/>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 xml:space="preserve">Протягом 2023 року 26 державних службовців проходили онлайн підготовку кадрів у закладах професійної освіти (підвищення кваліфікації). </w:t>
      </w:r>
    </w:p>
    <w:p w14:paraId="3E039527" w14:textId="77777777" w:rsidR="00064D83" w:rsidRPr="00064D83" w:rsidRDefault="00625B9C" w:rsidP="00447C7A">
      <w:pPr>
        <w:spacing w:after="0" w:line="240" w:lineRule="auto"/>
        <w:ind w:firstLine="709"/>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Протягом листопада–грудня 2023 року в районній державній адміністрації проведено оцінювання результатів службової діяльності 28 державних службовців апарату та самостійних структурних підрозділів районної державної адміністрації, які займають посади державної служби категорії «Б» та «В»</w:t>
      </w:r>
      <w:r w:rsidR="00F33E3A" w:rsidRPr="00064D83">
        <w:rPr>
          <w:rFonts w:ascii="Times New Roman" w:hAnsi="Times New Roman" w:cs="Times New Roman"/>
          <w:sz w:val="24"/>
          <w:szCs w:val="24"/>
          <w:lang w:val="uk-UA"/>
        </w:rPr>
        <w:t>,</w:t>
      </w:r>
      <w:r w:rsidRPr="00064D83">
        <w:rPr>
          <w:rFonts w:ascii="Times New Roman" w:hAnsi="Times New Roman" w:cs="Times New Roman"/>
          <w:sz w:val="24"/>
          <w:szCs w:val="24"/>
          <w:lang w:val="uk-UA"/>
        </w:rPr>
        <w:t xml:space="preserve"> узагальнено результати оцінювання. У грудні затверджено індивідуальні програми підвищення кваліфікації та завдання, ключові показники результативності, ефективності та якості службової діяльності державних службовців, які займають посади державної служби категорії «Б» та «В» на </w:t>
      </w:r>
      <w:r w:rsidR="00F33E3A" w:rsidRPr="00064D83">
        <w:rPr>
          <w:rFonts w:ascii="Times New Roman" w:hAnsi="Times New Roman" w:cs="Times New Roman"/>
          <w:sz w:val="24"/>
          <w:szCs w:val="24"/>
          <w:lang w:val="uk-UA"/>
        </w:rPr>
        <w:t>2024</w:t>
      </w:r>
      <w:r w:rsidRPr="00064D83">
        <w:rPr>
          <w:rFonts w:ascii="Times New Roman" w:hAnsi="Times New Roman" w:cs="Times New Roman"/>
          <w:sz w:val="24"/>
          <w:szCs w:val="24"/>
          <w:lang w:val="uk-UA"/>
        </w:rPr>
        <w:t xml:space="preserve"> рік.</w:t>
      </w:r>
    </w:p>
    <w:p w14:paraId="5C9877FE" w14:textId="3CD4A993" w:rsidR="00D1063D" w:rsidRPr="00064D83" w:rsidRDefault="00625B9C" w:rsidP="00447C7A">
      <w:pPr>
        <w:spacing w:after="0" w:line="240" w:lineRule="auto"/>
        <w:ind w:firstLine="709"/>
        <w:jc w:val="both"/>
        <w:rPr>
          <w:rFonts w:ascii="Times New Roman" w:hAnsi="Times New Roman" w:cs="Times New Roman"/>
          <w:sz w:val="24"/>
          <w:szCs w:val="24"/>
          <w:lang w:val="uk-UA"/>
        </w:rPr>
      </w:pPr>
      <w:r w:rsidRPr="00064D83">
        <w:rPr>
          <w:rFonts w:ascii="Times New Roman" w:hAnsi="Times New Roman" w:cs="Times New Roman"/>
          <w:sz w:val="24"/>
          <w:szCs w:val="24"/>
          <w:lang w:val="uk-UA"/>
        </w:rPr>
        <w:t xml:space="preserve">Згідно </w:t>
      </w:r>
      <w:r w:rsidR="00F33E3A" w:rsidRPr="00064D83">
        <w:rPr>
          <w:rFonts w:ascii="Times New Roman" w:hAnsi="Times New Roman" w:cs="Times New Roman"/>
          <w:sz w:val="24"/>
          <w:szCs w:val="24"/>
          <w:lang w:val="uk-UA"/>
        </w:rPr>
        <w:t xml:space="preserve">з </w:t>
      </w:r>
      <w:r w:rsidRPr="00064D83">
        <w:rPr>
          <w:rFonts w:ascii="Times New Roman" w:hAnsi="Times New Roman" w:cs="Times New Roman"/>
          <w:sz w:val="24"/>
          <w:szCs w:val="24"/>
          <w:lang w:val="uk-UA"/>
        </w:rPr>
        <w:t>Закон</w:t>
      </w:r>
      <w:r w:rsidR="00F33E3A" w:rsidRPr="00064D83">
        <w:rPr>
          <w:rFonts w:ascii="Times New Roman" w:hAnsi="Times New Roman" w:cs="Times New Roman"/>
          <w:sz w:val="24"/>
          <w:szCs w:val="24"/>
          <w:lang w:val="uk-UA"/>
        </w:rPr>
        <w:t>ом</w:t>
      </w:r>
      <w:r w:rsidRPr="00064D83">
        <w:rPr>
          <w:rFonts w:ascii="Times New Roman" w:hAnsi="Times New Roman" w:cs="Times New Roman"/>
          <w:sz w:val="24"/>
          <w:szCs w:val="24"/>
          <w:lang w:val="uk-UA"/>
        </w:rPr>
        <w:t xml:space="preserve">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від 30.09.2023 року </w:t>
      </w:r>
      <w:r w:rsidR="00F33E3A" w:rsidRPr="00064D83">
        <w:rPr>
          <w:rFonts w:ascii="Times New Roman" w:hAnsi="Times New Roman" w:cs="Times New Roman"/>
          <w:sz w:val="24"/>
          <w:szCs w:val="24"/>
          <w:lang w:val="uk-UA"/>
        </w:rPr>
        <w:t xml:space="preserve">№ </w:t>
      </w:r>
      <w:r w:rsidRPr="00064D83">
        <w:rPr>
          <w:rFonts w:ascii="Times New Roman" w:hAnsi="Times New Roman" w:cs="Times New Roman"/>
          <w:sz w:val="24"/>
          <w:szCs w:val="24"/>
          <w:lang w:val="uk-UA"/>
        </w:rPr>
        <w:t>3384-ІХ</w:t>
      </w:r>
      <w:r w:rsidR="00F33E3A" w:rsidRPr="00064D83">
        <w:rPr>
          <w:rFonts w:ascii="Times New Roman" w:hAnsi="Times New Roman" w:cs="Times New Roman"/>
          <w:sz w:val="24"/>
          <w:szCs w:val="24"/>
          <w:lang w:val="uk-UA"/>
        </w:rPr>
        <w:t>,</w:t>
      </w:r>
      <w:r w:rsidRPr="00064D83">
        <w:rPr>
          <w:rFonts w:ascii="Times New Roman" w:hAnsi="Times New Roman" w:cs="Times New Roman"/>
          <w:sz w:val="24"/>
          <w:szCs w:val="24"/>
          <w:lang w:val="uk-UA"/>
        </w:rPr>
        <w:t xml:space="preserve"> з 12 жовтня 2023 року відновлено проведе</w:t>
      </w:r>
      <w:r w:rsidR="00F33E3A" w:rsidRPr="00064D83">
        <w:rPr>
          <w:rFonts w:ascii="Times New Roman" w:hAnsi="Times New Roman" w:cs="Times New Roman"/>
          <w:sz w:val="24"/>
          <w:szCs w:val="24"/>
          <w:lang w:val="uk-UA"/>
        </w:rPr>
        <w:t>ння спеціальних перевірок стосов</w:t>
      </w:r>
      <w:r w:rsidRPr="00064D83">
        <w:rPr>
          <w:rFonts w:ascii="Times New Roman" w:hAnsi="Times New Roman" w:cs="Times New Roman"/>
          <w:sz w:val="24"/>
          <w:szCs w:val="24"/>
          <w:lang w:val="uk-UA"/>
        </w:rPr>
        <w:t xml:space="preserve">но осіб, які претендують на зайняття посад, що передбачають зайняття відповідального або особливо відповідального становища, та посад з </w:t>
      </w:r>
      <w:r w:rsidR="00F33E3A" w:rsidRPr="00064D83">
        <w:rPr>
          <w:rFonts w:ascii="Times New Roman" w:hAnsi="Times New Roman" w:cs="Times New Roman"/>
          <w:sz w:val="24"/>
          <w:szCs w:val="24"/>
          <w:lang w:val="uk-UA"/>
        </w:rPr>
        <w:t>підвищеним</w:t>
      </w:r>
      <w:r w:rsidRPr="00064D83">
        <w:rPr>
          <w:rFonts w:ascii="Times New Roman" w:hAnsi="Times New Roman" w:cs="Times New Roman"/>
          <w:sz w:val="24"/>
          <w:szCs w:val="24"/>
          <w:lang w:val="uk-UA"/>
        </w:rPr>
        <w:t xml:space="preserve"> корупційним ризиком, а також перевірка, передбачена Законом України "Про очищення влади", стосовно осіб, які претендують на зайняття або призначені у період дії воєнного стану на посади, щодо яких здійснюються заходи з очищення влади (люстрації). В 2023 році проводилась спеціальна перевірка, передбачена Законом України «Про запобігання корупції»</w:t>
      </w:r>
      <w:r w:rsidR="00064D83" w:rsidRPr="00064D83">
        <w:rPr>
          <w:rFonts w:ascii="Times New Roman" w:hAnsi="Times New Roman" w:cs="Times New Roman"/>
          <w:sz w:val="24"/>
          <w:szCs w:val="24"/>
          <w:lang w:val="uk-UA"/>
        </w:rPr>
        <w:t>,</w:t>
      </w:r>
      <w:r w:rsidRPr="00064D83">
        <w:rPr>
          <w:rFonts w:ascii="Times New Roman" w:hAnsi="Times New Roman" w:cs="Times New Roman"/>
          <w:sz w:val="24"/>
          <w:szCs w:val="24"/>
          <w:lang w:val="uk-UA"/>
        </w:rPr>
        <w:t xml:space="preserve"> </w:t>
      </w:r>
      <w:r w:rsidR="00064D83" w:rsidRPr="00064D83">
        <w:rPr>
          <w:rFonts w:ascii="Times New Roman" w:hAnsi="Times New Roman" w:cs="Times New Roman"/>
          <w:sz w:val="24"/>
          <w:szCs w:val="24"/>
          <w:lang w:val="uk-UA"/>
        </w:rPr>
        <w:t xml:space="preserve">- </w:t>
      </w:r>
      <w:r w:rsidRPr="00064D83">
        <w:rPr>
          <w:rFonts w:ascii="Times New Roman" w:hAnsi="Times New Roman" w:cs="Times New Roman"/>
          <w:sz w:val="24"/>
          <w:szCs w:val="24"/>
          <w:lang w:val="uk-UA"/>
        </w:rPr>
        <w:t>ст</w:t>
      </w:r>
      <w:r w:rsidR="00F33E3A" w:rsidRPr="00064D83">
        <w:rPr>
          <w:rFonts w:ascii="Times New Roman" w:hAnsi="Times New Roman" w:cs="Times New Roman"/>
          <w:sz w:val="24"/>
          <w:szCs w:val="24"/>
          <w:lang w:val="uk-UA"/>
        </w:rPr>
        <w:t>осовно 5 претендентів на посаду</w:t>
      </w:r>
      <w:r w:rsidRPr="00064D83">
        <w:rPr>
          <w:rFonts w:ascii="Times New Roman" w:hAnsi="Times New Roman" w:cs="Times New Roman"/>
          <w:sz w:val="24"/>
          <w:szCs w:val="24"/>
          <w:lang w:val="uk-UA"/>
        </w:rPr>
        <w:t xml:space="preserve"> та перевірка, передбачена Законом України «Про очищення влади»</w:t>
      </w:r>
      <w:r w:rsidR="00064D83" w:rsidRPr="00064D83">
        <w:rPr>
          <w:rFonts w:ascii="Times New Roman" w:hAnsi="Times New Roman" w:cs="Times New Roman"/>
          <w:sz w:val="24"/>
          <w:szCs w:val="24"/>
          <w:lang w:val="uk-UA"/>
        </w:rPr>
        <w:t>, -</w:t>
      </w:r>
      <w:r w:rsidRPr="00064D83">
        <w:rPr>
          <w:rFonts w:ascii="Times New Roman" w:hAnsi="Times New Roman" w:cs="Times New Roman"/>
          <w:sz w:val="24"/>
          <w:szCs w:val="24"/>
          <w:lang w:val="uk-UA"/>
        </w:rPr>
        <w:t xml:space="preserve"> стосовно 14 осіб.       </w:t>
      </w:r>
    </w:p>
    <w:p w14:paraId="4B909BC4" w14:textId="77777777" w:rsidR="00064D83" w:rsidRPr="0094265C" w:rsidRDefault="00064D83" w:rsidP="00447C7A">
      <w:pPr>
        <w:widowControl w:val="0"/>
        <w:suppressAutoHyphens/>
        <w:spacing w:after="0" w:line="240" w:lineRule="auto"/>
        <w:ind w:firstLine="708"/>
        <w:jc w:val="both"/>
        <w:rPr>
          <w:rFonts w:ascii="Times New Roman" w:hAnsi="Times New Roman" w:cs="Times New Roman"/>
          <w:sz w:val="16"/>
          <w:szCs w:val="16"/>
          <w:lang w:val="uk-UA"/>
        </w:rPr>
      </w:pPr>
    </w:p>
    <w:p w14:paraId="14E1EC5D" w14:textId="49354F74" w:rsidR="00064D83" w:rsidRPr="001C03BA" w:rsidRDefault="001C03BA" w:rsidP="00447C7A">
      <w:pPr>
        <w:widowControl w:val="0"/>
        <w:suppressAutoHyphens/>
        <w:spacing w:after="0" w:line="240" w:lineRule="auto"/>
        <w:jc w:val="center"/>
        <w:rPr>
          <w:rFonts w:ascii="Times New Roman" w:eastAsia="Times New Roman" w:hAnsi="Times New Roman" w:cs="Times New Roman"/>
          <w:b/>
          <w:sz w:val="24"/>
          <w:szCs w:val="24"/>
          <w:shd w:val="clear" w:color="auto" w:fill="FFFF00"/>
          <w:lang w:val="uk-UA"/>
        </w:rPr>
      </w:pPr>
      <w:proofErr w:type="spellStart"/>
      <w:r w:rsidRPr="001C03BA">
        <w:rPr>
          <w:rFonts w:ascii="Times New Roman" w:hAnsi="Times New Roman" w:cs="Times New Roman"/>
          <w:b/>
          <w:sz w:val="24"/>
          <w:szCs w:val="24"/>
        </w:rPr>
        <w:t>Відділ</w:t>
      </w:r>
      <w:proofErr w:type="spellEnd"/>
      <w:r w:rsidRPr="001C03BA">
        <w:rPr>
          <w:rFonts w:ascii="Times New Roman" w:hAnsi="Times New Roman" w:cs="Times New Roman"/>
          <w:b/>
          <w:sz w:val="24"/>
          <w:szCs w:val="24"/>
        </w:rPr>
        <w:t xml:space="preserve"> </w:t>
      </w:r>
      <w:proofErr w:type="spellStart"/>
      <w:r w:rsidRPr="001C03BA">
        <w:rPr>
          <w:rFonts w:ascii="Times New Roman" w:hAnsi="Times New Roman" w:cs="Times New Roman"/>
          <w:b/>
          <w:sz w:val="24"/>
          <w:szCs w:val="24"/>
        </w:rPr>
        <w:t>ведення</w:t>
      </w:r>
      <w:proofErr w:type="spellEnd"/>
      <w:r w:rsidRPr="001C03BA">
        <w:rPr>
          <w:rFonts w:ascii="Times New Roman" w:hAnsi="Times New Roman" w:cs="Times New Roman"/>
          <w:b/>
          <w:sz w:val="24"/>
          <w:szCs w:val="24"/>
        </w:rPr>
        <w:t xml:space="preserve"> Державного </w:t>
      </w:r>
      <w:proofErr w:type="spellStart"/>
      <w:r w:rsidRPr="001C03BA">
        <w:rPr>
          <w:rFonts w:ascii="Times New Roman" w:hAnsi="Times New Roman" w:cs="Times New Roman"/>
          <w:b/>
          <w:sz w:val="24"/>
          <w:szCs w:val="24"/>
        </w:rPr>
        <w:t>реєстру</w:t>
      </w:r>
      <w:proofErr w:type="spellEnd"/>
      <w:r w:rsidRPr="001C03BA">
        <w:rPr>
          <w:rFonts w:ascii="Times New Roman" w:hAnsi="Times New Roman" w:cs="Times New Roman"/>
          <w:b/>
          <w:sz w:val="24"/>
          <w:szCs w:val="24"/>
        </w:rPr>
        <w:t xml:space="preserve"> </w:t>
      </w:r>
      <w:proofErr w:type="spellStart"/>
      <w:r w:rsidRPr="001C03BA">
        <w:rPr>
          <w:rFonts w:ascii="Times New Roman" w:hAnsi="Times New Roman" w:cs="Times New Roman"/>
          <w:b/>
          <w:sz w:val="24"/>
          <w:szCs w:val="24"/>
        </w:rPr>
        <w:t>виборців</w:t>
      </w:r>
      <w:proofErr w:type="spellEnd"/>
      <w:r w:rsidRPr="001C03BA">
        <w:rPr>
          <w:rFonts w:ascii="Times New Roman" w:hAnsi="Times New Roman" w:cs="Times New Roman"/>
          <w:b/>
          <w:sz w:val="24"/>
          <w:szCs w:val="24"/>
        </w:rPr>
        <w:t xml:space="preserve"> </w:t>
      </w:r>
      <w:proofErr w:type="spellStart"/>
      <w:r w:rsidRPr="001C03BA">
        <w:rPr>
          <w:rFonts w:ascii="Times New Roman" w:hAnsi="Times New Roman" w:cs="Times New Roman"/>
          <w:b/>
          <w:sz w:val="24"/>
          <w:szCs w:val="24"/>
        </w:rPr>
        <w:t>апарату</w:t>
      </w:r>
      <w:proofErr w:type="spellEnd"/>
      <w:r w:rsidRPr="001C03BA">
        <w:rPr>
          <w:rFonts w:ascii="Times New Roman" w:hAnsi="Times New Roman" w:cs="Times New Roman"/>
          <w:b/>
          <w:sz w:val="24"/>
          <w:szCs w:val="24"/>
        </w:rPr>
        <w:t xml:space="preserve"> </w:t>
      </w:r>
      <w:proofErr w:type="spellStart"/>
      <w:r w:rsidRPr="001C03BA">
        <w:rPr>
          <w:rFonts w:ascii="Times New Roman" w:hAnsi="Times New Roman" w:cs="Times New Roman"/>
          <w:b/>
          <w:sz w:val="24"/>
          <w:szCs w:val="24"/>
        </w:rPr>
        <w:t>райдержадміністрації</w:t>
      </w:r>
      <w:proofErr w:type="spellEnd"/>
    </w:p>
    <w:p w14:paraId="0F9D4E5E" w14:textId="25B98DC8" w:rsidR="001C03BA" w:rsidRPr="00B8142E" w:rsidRDefault="00625B9C" w:rsidP="00447C7A">
      <w:pPr>
        <w:widowControl w:val="0"/>
        <w:suppressAutoHyphens/>
        <w:spacing w:after="0" w:line="240" w:lineRule="auto"/>
        <w:jc w:val="both"/>
        <w:rPr>
          <w:rFonts w:ascii="Times New Roman" w:hAnsi="Times New Roman" w:cs="Times New Roman"/>
          <w:sz w:val="24"/>
          <w:szCs w:val="24"/>
          <w:lang w:val="uk-UA"/>
        </w:rPr>
      </w:pPr>
      <w:r w:rsidRPr="001C03BA">
        <w:rPr>
          <w:rFonts w:ascii="Times New Roman" w:hAnsi="Times New Roman" w:cs="Times New Roman"/>
          <w:sz w:val="24"/>
          <w:szCs w:val="24"/>
          <w:lang w:val="uk-UA"/>
        </w:rPr>
        <w:tab/>
        <w:t xml:space="preserve">Згідно з Постановою ЦВК від 14 вересня 2023 року </w:t>
      </w:r>
      <w:r w:rsidR="00F33E3A" w:rsidRPr="001C03BA">
        <w:rPr>
          <w:rFonts w:ascii="Times New Roman" w:hAnsi="Times New Roman" w:cs="Times New Roman"/>
          <w:sz w:val="24"/>
          <w:szCs w:val="24"/>
          <w:lang w:val="uk-UA"/>
        </w:rPr>
        <w:t>№</w:t>
      </w:r>
      <w:r w:rsidRPr="001C03BA">
        <w:rPr>
          <w:rFonts w:ascii="Times New Roman" w:hAnsi="Times New Roman" w:cs="Times New Roman"/>
          <w:sz w:val="24"/>
          <w:szCs w:val="24"/>
          <w:lang w:val="uk-UA"/>
        </w:rPr>
        <w:t xml:space="preserve"> 60</w:t>
      </w:r>
      <w:r w:rsidR="00F33E3A" w:rsidRPr="001C03BA">
        <w:rPr>
          <w:rFonts w:ascii="Times New Roman" w:hAnsi="Times New Roman" w:cs="Times New Roman"/>
          <w:sz w:val="24"/>
          <w:szCs w:val="24"/>
          <w:lang w:val="uk-UA"/>
        </w:rPr>
        <w:t>,</w:t>
      </w:r>
      <w:r w:rsidRPr="001C03BA">
        <w:rPr>
          <w:rFonts w:ascii="Times New Roman" w:hAnsi="Times New Roman" w:cs="Times New Roman"/>
          <w:sz w:val="24"/>
          <w:szCs w:val="24"/>
          <w:lang w:val="uk-UA"/>
        </w:rPr>
        <w:t xml:space="preserve"> </w:t>
      </w:r>
      <w:r w:rsidR="001C03BA" w:rsidRPr="001C03BA">
        <w:rPr>
          <w:rFonts w:ascii="Times New Roman" w:hAnsi="Times New Roman" w:cs="Times New Roman"/>
          <w:sz w:val="24"/>
          <w:szCs w:val="24"/>
          <w:lang w:val="uk-UA"/>
        </w:rPr>
        <w:t>введен</w:t>
      </w:r>
      <w:r w:rsidR="001C03BA">
        <w:rPr>
          <w:rFonts w:ascii="Times New Roman" w:hAnsi="Times New Roman" w:cs="Times New Roman"/>
          <w:sz w:val="24"/>
          <w:szCs w:val="24"/>
          <w:lang w:val="uk-UA"/>
        </w:rPr>
        <w:t>о</w:t>
      </w:r>
      <w:r w:rsidR="001C03BA" w:rsidRPr="001C03BA">
        <w:rPr>
          <w:rFonts w:ascii="Times New Roman" w:hAnsi="Times New Roman" w:cs="Times New Roman"/>
          <w:sz w:val="24"/>
          <w:szCs w:val="24"/>
          <w:lang w:val="uk-UA"/>
        </w:rPr>
        <w:t xml:space="preserve"> в тестову експлуатацію автоматизован</w:t>
      </w:r>
      <w:r w:rsidR="001C03BA">
        <w:rPr>
          <w:rFonts w:ascii="Times New Roman" w:hAnsi="Times New Roman" w:cs="Times New Roman"/>
          <w:sz w:val="24"/>
          <w:szCs w:val="24"/>
          <w:lang w:val="uk-UA"/>
        </w:rPr>
        <w:t>у інформаційно-комунікаційну</w:t>
      </w:r>
      <w:r w:rsidR="001C03BA" w:rsidRPr="001C03BA">
        <w:rPr>
          <w:rFonts w:ascii="Times New Roman" w:hAnsi="Times New Roman" w:cs="Times New Roman"/>
          <w:sz w:val="24"/>
          <w:szCs w:val="24"/>
          <w:lang w:val="uk-UA"/>
        </w:rPr>
        <w:t xml:space="preserve"> систем</w:t>
      </w:r>
      <w:r w:rsidR="001C03BA">
        <w:rPr>
          <w:rFonts w:ascii="Times New Roman" w:hAnsi="Times New Roman" w:cs="Times New Roman"/>
          <w:sz w:val="24"/>
          <w:szCs w:val="24"/>
          <w:lang w:val="uk-UA"/>
        </w:rPr>
        <w:t>у</w:t>
      </w:r>
      <w:r w:rsidR="001C03BA" w:rsidRPr="001C03BA">
        <w:rPr>
          <w:rFonts w:ascii="Times New Roman" w:hAnsi="Times New Roman" w:cs="Times New Roman"/>
          <w:sz w:val="24"/>
          <w:szCs w:val="24"/>
          <w:lang w:val="uk-UA"/>
        </w:rPr>
        <w:t xml:space="preserve"> </w:t>
      </w:r>
      <w:r w:rsidR="001C03BA">
        <w:rPr>
          <w:rFonts w:ascii="Times New Roman" w:hAnsi="Times New Roman" w:cs="Times New Roman"/>
          <w:sz w:val="24"/>
          <w:szCs w:val="24"/>
          <w:lang w:val="uk-UA"/>
        </w:rPr>
        <w:t>«</w:t>
      </w:r>
      <w:r w:rsidR="001C03BA" w:rsidRPr="001C03BA">
        <w:rPr>
          <w:rFonts w:ascii="Times New Roman" w:hAnsi="Times New Roman" w:cs="Times New Roman"/>
          <w:sz w:val="24"/>
          <w:szCs w:val="24"/>
          <w:lang w:val="uk-UA"/>
        </w:rPr>
        <w:t>Державний реєстр виборців</w:t>
      </w:r>
      <w:r w:rsidR="001C03BA">
        <w:rPr>
          <w:rFonts w:ascii="Times New Roman" w:hAnsi="Times New Roman" w:cs="Times New Roman"/>
          <w:sz w:val="24"/>
          <w:szCs w:val="24"/>
          <w:lang w:val="uk-UA"/>
        </w:rPr>
        <w:t>»</w:t>
      </w:r>
      <w:r w:rsidR="00B8142E" w:rsidRPr="00B8142E">
        <w:rPr>
          <w:rFonts w:ascii="Times New Roman" w:hAnsi="Times New Roman" w:cs="Times New Roman"/>
          <w:sz w:val="24"/>
          <w:szCs w:val="24"/>
          <w:lang w:val="uk-UA"/>
        </w:rPr>
        <w:t>, що має технологічний характер та не передбачає будь-якої обробки персональних даних виборців.</w:t>
      </w:r>
    </w:p>
    <w:p w14:paraId="24A24386" w14:textId="77777777" w:rsidR="00D1063D" w:rsidRPr="00B8142E" w:rsidRDefault="00625B9C" w:rsidP="00447C7A">
      <w:pPr>
        <w:widowControl w:val="0"/>
        <w:suppressAutoHyphens/>
        <w:spacing w:after="0" w:line="240" w:lineRule="auto"/>
        <w:jc w:val="both"/>
        <w:rPr>
          <w:rFonts w:ascii="Times New Roman" w:hAnsi="Times New Roman" w:cs="Times New Roman"/>
          <w:sz w:val="24"/>
          <w:szCs w:val="24"/>
          <w:lang w:val="uk-UA"/>
        </w:rPr>
      </w:pPr>
      <w:r w:rsidRPr="00B8142E">
        <w:rPr>
          <w:rFonts w:ascii="Times New Roman" w:hAnsi="Times New Roman" w:cs="Times New Roman"/>
          <w:sz w:val="24"/>
          <w:szCs w:val="24"/>
          <w:lang w:val="uk-UA"/>
        </w:rPr>
        <w:tab/>
        <w:t xml:space="preserve">Відділом ведення Державного реєстру виборців апарату Ізмаїльської районної державної адміністрації отримано обладнання (адаптивний </w:t>
      </w:r>
      <w:proofErr w:type="spellStart"/>
      <w:r w:rsidRPr="00B8142E">
        <w:rPr>
          <w:rFonts w:ascii="Times New Roman" w:hAnsi="Times New Roman" w:cs="Times New Roman"/>
          <w:sz w:val="24"/>
          <w:szCs w:val="24"/>
          <w:lang w:val="uk-UA"/>
        </w:rPr>
        <w:t>міжмережний</w:t>
      </w:r>
      <w:proofErr w:type="spellEnd"/>
      <w:r w:rsidRPr="00B8142E">
        <w:rPr>
          <w:rFonts w:ascii="Times New Roman" w:hAnsi="Times New Roman" w:cs="Times New Roman"/>
          <w:sz w:val="24"/>
          <w:szCs w:val="24"/>
          <w:lang w:val="uk-UA"/>
        </w:rPr>
        <w:t xml:space="preserve"> екран </w:t>
      </w:r>
      <w:proofErr w:type="spellStart"/>
      <w:r w:rsidRPr="00B8142E">
        <w:rPr>
          <w:rFonts w:ascii="Times New Roman" w:hAnsi="Times New Roman" w:cs="Times New Roman"/>
          <w:sz w:val="24"/>
          <w:szCs w:val="24"/>
          <w:lang w:val="uk-UA"/>
        </w:rPr>
        <w:t>Cisco</w:t>
      </w:r>
      <w:proofErr w:type="spellEnd"/>
      <w:r w:rsidRPr="00B8142E">
        <w:rPr>
          <w:rFonts w:ascii="Times New Roman" w:hAnsi="Times New Roman" w:cs="Times New Roman"/>
          <w:sz w:val="24"/>
          <w:szCs w:val="24"/>
          <w:lang w:val="uk-UA"/>
        </w:rPr>
        <w:t xml:space="preserve"> ASA 5506-x) та програмно-апаратні засоби ідентифікації працівників. Проведено налаштування робочих станцій, програмно-апаратних засобів ідентифікації, поновлено кваліфіковані електронні підписи працівників.</w:t>
      </w:r>
    </w:p>
    <w:p w14:paraId="00052887" w14:textId="77777777" w:rsidR="00D1063D" w:rsidRPr="00B8142E" w:rsidRDefault="00625B9C" w:rsidP="00447C7A">
      <w:pPr>
        <w:widowControl w:val="0"/>
        <w:suppressAutoHyphens/>
        <w:spacing w:after="0" w:line="240" w:lineRule="auto"/>
        <w:jc w:val="both"/>
        <w:rPr>
          <w:rFonts w:ascii="Times New Roman" w:hAnsi="Times New Roman" w:cs="Times New Roman"/>
          <w:sz w:val="24"/>
          <w:szCs w:val="24"/>
          <w:lang w:val="uk-UA"/>
        </w:rPr>
      </w:pPr>
      <w:r w:rsidRPr="00B8142E">
        <w:rPr>
          <w:rFonts w:ascii="Times New Roman" w:hAnsi="Times New Roman" w:cs="Times New Roman"/>
          <w:sz w:val="24"/>
          <w:szCs w:val="24"/>
          <w:lang w:val="uk-UA"/>
        </w:rPr>
        <w:tab/>
        <w:t>Підготовлено пакет документації з комплексної системи захисту інформації та проведено експертні випробування комплексної системи захисту інформації автоматизованої інформаційно-комунікаційної системи  “Державний реєстр виборців” на рівні відділу ведення. Протокол проведення випробувань направлено до ЦВК.</w:t>
      </w:r>
    </w:p>
    <w:p w14:paraId="60F06309" w14:textId="77777777" w:rsidR="00D1063D" w:rsidRPr="00B8142E" w:rsidRDefault="00625B9C" w:rsidP="00447C7A">
      <w:pPr>
        <w:widowControl w:val="0"/>
        <w:suppressAutoHyphens/>
        <w:spacing w:after="0" w:line="240" w:lineRule="auto"/>
        <w:jc w:val="both"/>
        <w:rPr>
          <w:rFonts w:ascii="Times New Roman" w:hAnsi="Times New Roman" w:cs="Times New Roman"/>
          <w:sz w:val="24"/>
          <w:szCs w:val="24"/>
          <w:lang w:val="uk-UA"/>
        </w:rPr>
      </w:pPr>
      <w:r w:rsidRPr="00B8142E">
        <w:rPr>
          <w:rFonts w:ascii="Times New Roman" w:hAnsi="Times New Roman" w:cs="Times New Roman"/>
          <w:sz w:val="24"/>
          <w:szCs w:val="24"/>
          <w:lang w:val="uk-UA"/>
        </w:rPr>
        <w:tab/>
        <w:t xml:space="preserve">Працівники відділу ведення Державного реєстру виборців апарату Ізмаїльської районної державної адміністрації взяли участь у навчанні,  організованому Міжнародною фундацією виборчих систем (IFES) в Україні за підтримки Агентства США з міжнародного розвитку (USAID), Міністерства міжнародних справ Канади та британської допомоги від уряду Великої Британії на таку тематику: «Виявлення і протидія виборчій дезінформації» </w:t>
      </w:r>
      <w:r w:rsidRPr="00B8142E">
        <w:rPr>
          <w:rFonts w:ascii="Times New Roman" w:hAnsi="Times New Roman" w:cs="Times New Roman"/>
          <w:sz w:val="24"/>
          <w:szCs w:val="24"/>
          <w:lang w:val="uk-UA"/>
        </w:rPr>
        <w:lastRenderedPageBreak/>
        <w:t xml:space="preserve">(09.11.2023), «Вступ до </w:t>
      </w:r>
      <w:proofErr w:type="spellStart"/>
      <w:r w:rsidRPr="00B8142E">
        <w:rPr>
          <w:rFonts w:ascii="Times New Roman" w:hAnsi="Times New Roman" w:cs="Times New Roman"/>
          <w:sz w:val="24"/>
          <w:szCs w:val="24"/>
          <w:lang w:val="uk-UA"/>
        </w:rPr>
        <w:t>кібергігієни</w:t>
      </w:r>
      <w:proofErr w:type="spellEnd"/>
      <w:r w:rsidRPr="00B8142E">
        <w:rPr>
          <w:rFonts w:ascii="Times New Roman" w:hAnsi="Times New Roman" w:cs="Times New Roman"/>
          <w:sz w:val="24"/>
          <w:szCs w:val="24"/>
          <w:lang w:val="uk-UA"/>
        </w:rPr>
        <w:t>: правила безпечної роботи з соціальними мережами» (23.11.2023), «Загальний огляд актуальних питань  адміністрування повоєнних виборів» (07.12.2023), «Презентація оцінки IFES тренінгових потреб відділів ДРВ у 2024 році» (22.12.2023).</w:t>
      </w:r>
    </w:p>
    <w:p w14:paraId="01143F9E" w14:textId="77777777" w:rsidR="00D1063D" w:rsidRPr="00B8142E" w:rsidRDefault="00625B9C" w:rsidP="00447C7A">
      <w:pPr>
        <w:widowControl w:val="0"/>
        <w:suppressAutoHyphens/>
        <w:spacing w:after="0" w:line="240" w:lineRule="auto"/>
        <w:jc w:val="both"/>
        <w:rPr>
          <w:rFonts w:ascii="Times New Roman" w:hAnsi="Times New Roman" w:cs="Times New Roman"/>
          <w:sz w:val="24"/>
          <w:szCs w:val="24"/>
          <w:lang w:val="uk-UA"/>
        </w:rPr>
      </w:pPr>
      <w:r w:rsidRPr="00B8142E">
        <w:rPr>
          <w:rFonts w:ascii="Times New Roman" w:hAnsi="Times New Roman" w:cs="Times New Roman"/>
          <w:sz w:val="24"/>
          <w:szCs w:val="24"/>
          <w:lang w:val="uk-UA"/>
        </w:rPr>
        <w:tab/>
        <w:t>Суб’єктами подання відомостей періодичного поновлення протягом 2023 року щомісяця надавались відомості періодичного поновлення Державного реєстру виборців.</w:t>
      </w:r>
    </w:p>
    <w:p w14:paraId="00D94E98" w14:textId="550FCFF4" w:rsidR="00D1063D" w:rsidRPr="00B8142E" w:rsidRDefault="00625B9C" w:rsidP="00447C7A">
      <w:pPr>
        <w:widowControl w:val="0"/>
        <w:suppressAutoHyphens/>
        <w:spacing w:after="0" w:line="240" w:lineRule="auto"/>
        <w:jc w:val="both"/>
        <w:rPr>
          <w:rFonts w:ascii="Times New Roman" w:hAnsi="Times New Roman" w:cs="Times New Roman"/>
          <w:sz w:val="24"/>
          <w:szCs w:val="24"/>
          <w:lang w:val="uk-UA"/>
        </w:rPr>
      </w:pPr>
      <w:r w:rsidRPr="00B8142E">
        <w:rPr>
          <w:rFonts w:ascii="Times New Roman" w:hAnsi="Times New Roman" w:cs="Times New Roman"/>
          <w:sz w:val="24"/>
          <w:szCs w:val="24"/>
          <w:lang w:val="uk-UA"/>
        </w:rPr>
        <w:tab/>
        <w:t xml:space="preserve">Згідно з постановою Центральної виборчої комісії від 22.12.2023 </w:t>
      </w:r>
      <w:r w:rsidR="00F33E3A" w:rsidRPr="00B8142E">
        <w:rPr>
          <w:rFonts w:ascii="Times New Roman" w:hAnsi="Times New Roman" w:cs="Times New Roman"/>
          <w:sz w:val="24"/>
          <w:szCs w:val="24"/>
          <w:lang w:val="uk-UA"/>
        </w:rPr>
        <w:t>№</w:t>
      </w:r>
      <w:r w:rsidRPr="00B8142E">
        <w:rPr>
          <w:rFonts w:ascii="Times New Roman" w:hAnsi="Times New Roman" w:cs="Times New Roman"/>
          <w:sz w:val="24"/>
          <w:szCs w:val="24"/>
          <w:lang w:val="uk-UA"/>
        </w:rPr>
        <w:t>83 «Про деякі питання часткового відновлення функціонування автоматизованої інфор</w:t>
      </w:r>
      <w:r w:rsidR="00F33E3A" w:rsidRPr="00B8142E">
        <w:rPr>
          <w:rFonts w:ascii="Times New Roman" w:hAnsi="Times New Roman" w:cs="Times New Roman"/>
          <w:sz w:val="24"/>
          <w:szCs w:val="24"/>
          <w:lang w:val="uk-UA"/>
        </w:rPr>
        <w:t>маційно-комунікаційної системи «</w:t>
      </w:r>
      <w:r w:rsidRPr="00B8142E">
        <w:rPr>
          <w:rFonts w:ascii="Times New Roman" w:hAnsi="Times New Roman" w:cs="Times New Roman"/>
          <w:sz w:val="24"/>
          <w:szCs w:val="24"/>
          <w:lang w:val="uk-UA"/>
        </w:rPr>
        <w:t xml:space="preserve">Державний реєстр виборців»  відділ ведення Державного реєстру виборців апарату Ізмаїльської районної державної адміністрації протягом шести місяців з дня прийняття цієї постанови забезпечують опрацювання відомостей періодичного поновлення Державного реєстру виборців, поданих суб’єктами подання за період з лютого 2022 року до листопада 2023 року (включно). </w:t>
      </w:r>
    </w:p>
    <w:p w14:paraId="2BA8C78E" w14:textId="77777777" w:rsidR="00D1063D" w:rsidRPr="00B8142E" w:rsidRDefault="00625B9C" w:rsidP="00447C7A">
      <w:pPr>
        <w:widowControl w:val="0"/>
        <w:suppressAutoHyphens/>
        <w:spacing w:after="0" w:line="240" w:lineRule="auto"/>
        <w:jc w:val="both"/>
        <w:rPr>
          <w:rFonts w:ascii="Times New Roman" w:hAnsi="Times New Roman" w:cs="Times New Roman"/>
          <w:sz w:val="24"/>
          <w:szCs w:val="24"/>
          <w:lang w:val="uk-UA"/>
        </w:rPr>
      </w:pPr>
      <w:r w:rsidRPr="00B8142E">
        <w:rPr>
          <w:rFonts w:ascii="Times New Roman" w:hAnsi="Times New Roman" w:cs="Times New Roman"/>
          <w:sz w:val="24"/>
          <w:szCs w:val="24"/>
          <w:lang w:val="uk-UA"/>
        </w:rPr>
        <w:tab/>
        <w:t>Опрацювання відомостей періодичного поновлення буде здійснюватися послідовно у хронологічному порядку.</w:t>
      </w:r>
    </w:p>
    <w:p w14:paraId="52A43706" w14:textId="77777777" w:rsidR="00447C7A" w:rsidRPr="0094265C" w:rsidRDefault="00447C7A" w:rsidP="00AB568A">
      <w:pPr>
        <w:spacing w:after="0" w:line="276" w:lineRule="auto"/>
        <w:jc w:val="center"/>
        <w:rPr>
          <w:rFonts w:ascii="Times New Roman" w:hAnsi="Times New Roman" w:cs="Times New Roman"/>
          <w:b/>
          <w:sz w:val="16"/>
          <w:szCs w:val="16"/>
          <w:lang w:val="uk-UA"/>
        </w:rPr>
      </w:pPr>
    </w:p>
    <w:p w14:paraId="626C811D" w14:textId="10882947" w:rsidR="00D1063D" w:rsidRPr="00A43AD3" w:rsidRDefault="00625B9C" w:rsidP="00447C7A">
      <w:pPr>
        <w:spacing w:after="0" w:line="240" w:lineRule="auto"/>
        <w:jc w:val="center"/>
        <w:rPr>
          <w:rFonts w:ascii="Times New Roman" w:hAnsi="Times New Roman" w:cs="Times New Roman"/>
          <w:b/>
          <w:sz w:val="24"/>
          <w:szCs w:val="24"/>
          <w:lang w:val="uk-UA"/>
        </w:rPr>
      </w:pPr>
      <w:r w:rsidRPr="00A43AD3">
        <w:rPr>
          <w:rFonts w:ascii="Times New Roman" w:hAnsi="Times New Roman" w:cs="Times New Roman"/>
          <w:b/>
          <w:sz w:val="24"/>
          <w:szCs w:val="24"/>
          <w:lang w:val="uk-UA"/>
        </w:rPr>
        <w:t xml:space="preserve">Проведення заходів мобілізації людських і транспортних ресурсів </w:t>
      </w:r>
    </w:p>
    <w:p w14:paraId="2388C5BB" w14:textId="2348411C" w:rsidR="00D1063D" w:rsidRPr="00A43AD3" w:rsidRDefault="007E7277" w:rsidP="00447C7A">
      <w:pPr>
        <w:spacing w:after="0" w:line="240" w:lineRule="auto"/>
        <w:ind w:firstLine="567"/>
        <w:jc w:val="both"/>
        <w:rPr>
          <w:rFonts w:ascii="Times New Roman" w:hAnsi="Times New Roman" w:cs="Times New Roman"/>
          <w:sz w:val="24"/>
          <w:szCs w:val="24"/>
          <w:lang w:val="uk-UA"/>
        </w:rPr>
      </w:pPr>
      <w:r w:rsidRPr="00A43AD3">
        <w:rPr>
          <w:rFonts w:ascii="Times New Roman" w:hAnsi="Times New Roman" w:cs="Times New Roman"/>
          <w:sz w:val="24"/>
          <w:szCs w:val="24"/>
          <w:lang w:val="uk-UA"/>
        </w:rPr>
        <w:t>З</w:t>
      </w:r>
      <w:r w:rsidR="000965D0" w:rsidRPr="00A43AD3">
        <w:rPr>
          <w:rFonts w:ascii="Times New Roman" w:hAnsi="Times New Roman" w:cs="Times New Roman"/>
          <w:sz w:val="24"/>
          <w:szCs w:val="24"/>
          <w:lang w:val="uk-UA"/>
        </w:rPr>
        <w:t xml:space="preserve"> метою забезпечення оборони держави, підтримання бойової і мобілізаційної готовності Збройних Сил України та інших військових формувань, </w:t>
      </w:r>
      <w:r w:rsidR="00625B9C" w:rsidRPr="00A43AD3">
        <w:rPr>
          <w:rFonts w:ascii="Times New Roman" w:hAnsi="Times New Roman" w:cs="Times New Roman"/>
          <w:sz w:val="24"/>
          <w:szCs w:val="24"/>
          <w:lang w:val="uk-UA"/>
        </w:rPr>
        <w:t xml:space="preserve">Ізмаїльською районною державною (військовою) адміністрацією </w:t>
      </w:r>
      <w:r w:rsidR="000965D0" w:rsidRPr="00A43AD3">
        <w:rPr>
          <w:rFonts w:ascii="Times New Roman" w:hAnsi="Times New Roman" w:cs="Times New Roman"/>
          <w:sz w:val="24"/>
          <w:szCs w:val="24"/>
          <w:lang w:val="uk-UA"/>
        </w:rPr>
        <w:t xml:space="preserve">вжито заходи з проведення мобілізаційних заходів шляхом </w:t>
      </w:r>
      <w:r w:rsidR="00625B9C" w:rsidRPr="00A43AD3">
        <w:rPr>
          <w:rFonts w:ascii="Times New Roman" w:hAnsi="Times New Roman" w:cs="Times New Roman"/>
          <w:sz w:val="24"/>
          <w:szCs w:val="24"/>
          <w:lang w:val="uk-UA"/>
        </w:rPr>
        <w:t>видан</w:t>
      </w:r>
      <w:r w:rsidR="000965D0" w:rsidRPr="00A43AD3">
        <w:rPr>
          <w:rFonts w:ascii="Times New Roman" w:hAnsi="Times New Roman" w:cs="Times New Roman"/>
          <w:sz w:val="24"/>
          <w:szCs w:val="24"/>
          <w:lang w:val="uk-UA"/>
        </w:rPr>
        <w:t>ня наступних</w:t>
      </w:r>
      <w:r w:rsidR="00625B9C" w:rsidRPr="00A43AD3">
        <w:rPr>
          <w:rFonts w:ascii="Times New Roman" w:hAnsi="Times New Roman" w:cs="Times New Roman"/>
          <w:sz w:val="24"/>
          <w:szCs w:val="24"/>
          <w:lang w:val="uk-UA"/>
        </w:rPr>
        <w:t xml:space="preserve"> розпоряджен</w:t>
      </w:r>
      <w:r w:rsidR="000965D0" w:rsidRPr="00A43AD3">
        <w:rPr>
          <w:rFonts w:ascii="Times New Roman" w:hAnsi="Times New Roman" w:cs="Times New Roman"/>
          <w:sz w:val="24"/>
          <w:szCs w:val="24"/>
          <w:lang w:val="uk-UA"/>
        </w:rPr>
        <w:t>ь</w:t>
      </w:r>
      <w:r w:rsidR="00625B9C" w:rsidRPr="00A43AD3">
        <w:rPr>
          <w:rFonts w:ascii="Times New Roman" w:hAnsi="Times New Roman" w:cs="Times New Roman"/>
          <w:sz w:val="24"/>
          <w:szCs w:val="24"/>
          <w:lang w:val="uk-UA"/>
        </w:rPr>
        <w:t>:</w:t>
      </w:r>
    </w:p>
    <w:p w14:paraId="5116642F" w14:textId="156AD32D" w:rsidR="00D1063D" w:rsidRPr="00A43AD3" w:rsidRDefault="00625B9C" w:rsidP="00447C7A">
      <w:pPr>
        <w:numPr>
          <w:ilvl w:val="0"/>
          <w:numId w:val="2"/>
        </w:numPr>
        <w:spacing w:after="0" w:line="240" w:lineRule="auto"/>
        <w:ind w:firstLine="567"/>
        <w:jc w:val="both"/>
        <w:rPr>
          <w:rFonts w:ascii="Times New Roman" w:hAnsi="Times New Roman" w:cs="Times New Roman"/>
          <w:sz w:val="24"/>
          <w:szCs w:val="24"/>
          <w:lang w:val="uk-UA"/>
        </w:rPr>
      </w:pPr>
      <w:r w:rsidRPr="00A43AD3">
        <w:rPr>
          <w:rFonts w:ascii="Times New Roman" w:hAnsi="Times New Roman" w:cs="Times New Roman"/>
          <w:sz w:val="24"/>
          <w:szCs w:val="24"/>
          <w:lang w:val="uk-UA"/>
        </w:rPr>
        <w:t xml:space="preserve"> «Про стан військового обліку на території Ізмаїльського району у 2022 році та завдання щодо його поліпшення у 2023 році» від 25 січня 2023 року </w:t>
      </w:r>
      <w:r w:rsidR="008C4C92" w:rsidRPr="00A43AD3">
        <w:rPr>
          <w:rFonts w:ascii="Times New Roman" w:hAnsi="Times New Roman" w:cs="Times New Roman"/>
          <w:sz w:val="24"/>
          <w:szCs w:val="24"/>
          <w:lang w:val="uk-UA"/>
        </w:rPr>
        <w:t>№</w:t>
      </w:r>
      <w:r w:rsidRPr="00A43AD3">
        <w:rPr>
          <w:rFonts w:ascii="Times New Roman" w:hAnsi="Times New Roman" w:cs="Times New Roman"/>
          <w:sz w:val="24"/>
          <w:szCs w:val="24"/>
          <w:lang w:val="uk-UA"/>
        </w:rPr>
        <w:t>3/ВА-2023;</w:t>
      </w:r>
    </w:p>
    <w:p w14:paraId="630E4354" w14:textId="49384051" w:rsidR="00D1063D" w:rsidRPr="00A43AD3" w:rsidRDefault="00625B9C" w:rsidP="00447C7A">
      <w:pPr>
        <w:numPr>
          <w:ilvl w:val="0"/>
          <w:numId w:val="2"/>
        </w:numPr>
        <w:spacing w:after="0" w:line="240" w:lineRule="auto"/>
        <w:ind w:firstLine="567"/>
        <w:jc w:val="both"/>
        <w:rPr>
          <w:rFonts w:ascii="Times New Roman" w:hAnsi="Times New Roman" w:cs="Times New Roman"/>
          <w:sz w:val="24"/>
          <w:szCs w:val="24"/>
          <w:lang w:val="uk-UA"/>
        </w:rPr>
      </w:pPr>
      <w:r w:rsidRPr="00A43AD3">
        <w:rPr>
          <w:rFonts w:ascii="Times New Roman" w:hAnsi="Times New Roman" w:cs="Times New Roman"/>
          <w:sz w:val="24"/>
          <w:szCs w:val="24"/>
          <w:lang w:val="uk-UA"/>
        </w:rPr>
        <w:t xml:space="preserve"> «Про проведення інформаційно-роз’яснювальної роботи з посадовими особами відповідальними за ведення військового обліку з питань організації та ведення військового обліку призовників, військовозобов’язаних та резервістів, а також організації бронювання військовозобов’язаних-працівників Ізмаїльського району Одеської області» від 20 березня 2023 року </w:t>
      </w:r>
      <w:r w:rsidR="008C4C92" w:rsidRPr="00A43AD3">
        <w:rPr>
          <w:rFonts w:ascii="Times New Roman" w:hAnsi="Times New Roman" w:cs="Times New Roman"/>
          <w:sz w:val="24"/>
          <w:szCs w:val="24"/>
          <w:lang w:val="uk-UA"/>
        </w:rPr>
        <w:t>№</w:t>
      </w:r>
      <w:r w:rsidRPr="00A43AD3">
        <w:rPr>
          <w:rFonts w:ascii="Times New Roman" w:hAnsi="Times New Roman" w:cs="Times New Roman"/>
          <w:sz w:val="24"/>
          <w:szCs w:val="24"/>
          <w:lang w:val="uk-UA"/>
        </w:rPr>
        <w:t>4/ВА-2023;</w:t>
      </w:r>
    </w:p>
    <w:p w14:paraId="3539C8B4" w14:textId="046E8416" w:rsidR="00D1063D" w:rsidRPr="00A43AD3" w:rsidRDefault="00625B9C" w:rsidP="00447C7A">
      <w:pPr>
        <w:numPr>
          <w:ilvl w:val="0"/>
          <w:numId w:val="2"/>
        </w:numPr>
        <w:spacing w:after="0" w:line="240" w:lineRule="auto"/>
        <w:ind w:firstLine="567"/>
        <w:jc w:val="both"/>
        <w:rPr>
          <w:rFonts w:ascii="Times New Roman" w:hAnsi="Times New Roman" w:cs="Times New Roman"/>
          <w:sz w:val="24"/>
          <w:szCs w:val="24"/>
          <w:lang w:val="uk-UA"/>
        </w:rPr>
      </w:pPr>
      <w:r w:rsidRPr="00A43AD3">
        <w:rPr>
          <w:rFonts w:ascii="Times New Roman" w:hAnsi="Times New Roman" w:cs="Times New Roman"/>
          <w:sz w:val="24"/>
          <w:szCs w:val="24"/>
          <w:lang w:val="uk-UA"/>
        </w:rPr>
        <w:t xml:space="preserve">«Про проведення перевірки мобілізаційної готовності транспортних засобів, призначених для передачі військовим формування в період мобілізації та у воєнний час у 2023 році» від 04 квітня 2023 року </w:t>
      </w:r>
      <w:r w:rsidR="008C4C92" w:rsidRPr="00A43AD3">
        <w:rPr>
          <w:rFonts w:ascii="Times New Roman" w:hAnsi="Times New Roman" w:cs="Times New Roman"/>
          <w:sz w:val="24"/>
          <w:szCs w:val="24"/>
          <w:lang w:val="uk-UA"/>
        </w:rPr>
        <w:t>№</w:t>
      </w:r>
      <w:r w:rsidRPr="00A43AD3">
        <w:rPr>
          <w:rFonts w:ascii="Times New Roman" w:hAnsi="Times New Roman" w:cs="Times New Roman"/>
          <w:sz w:val="24"/>
          <w:szCs w:val="24"/>
          <w:lang w:val="uk-UA"/>
        </w:rPr>
        <w:t>66/ВА-2023;</w:t>
      </w:r>
    </w:p>
    <w:p w14:paraId="04D57D68" w14:textId="7A31EC42" w:rsidR="00D1063D" w:rsidRPr="00A43AD3" w:rsidRDefault="00625B9C" w:rsidP="00447C7A">
      <w:pPr>
        <w:numPr>
          <w:ilvl w:val="0"/>
          <w:numId w:val="2"/>
        </w:numPr>
        <w:spacing w:after="0" w:line="240" w:lineRule="auto"/>
        <w:ind w:firstLine="567"/>
        <w:jc w:val="both"/>
        <w:rPr>
          <w:rFonts w:ascii="Times New Roman" w:hAnsi="Times New Roman" w:cs="Times New Roman"/>
          <w:sz w:val="24"/>
          <w:szCs w:val="24"/>
          <w:lang w:val="uk-UA"/>
        </w:rPr>
      </w:pPr>
      <w:r w:rsidRPr="00A43AD3">
        <w:rPr>
          <w:rFonts w:ascii="Times New Roman" w:hAnsi="Times New Roman" w:cs="Times New Roman"/>
          <w:sz w:val="24"/>
          <w:szCs w:val="24"/>
          <w:lang w:val="uk-UA"/>
        </w:rPr>
        <w:t xml:space="preserve">«Про продовження строку проведення загальної мобілізації» від 25 серпня 2023 року </w:t>
      </w:r>
      <w:r w:rsidR="008C4C92" w:rsidRPr="00A43AD3">
        <w:rPr>
          <w:rFonts w:ascii="Times New Roman" w:hAnsi="Times New Roman" w:cs="Times New Roman"/>
          <w:sz w:val="24"/>
          <w:szCs w:val="24"/>
          <w:lang w:val="uk-UA"/>
        </w:rPr>
        <w:t>№</w:t>
      </w:r>
      <w:r w:rsidRPr="00A43AD3">
        <w:rPr>
          <w:rFonts w:ascii="Times New Roman" w:hAnsi="Times New Roman" w:cs="Times New Roman"/>
          <w:sz w:val="24"/>
          <w:szCs w:val="24"/>
          <w:lang w:val="uk-UA"/>
        </w:rPr>
        <w:t xml:space="preserve"> 155/ВА-2023;</w:t>
      </w:r>
    </w:p>
    <w:p w14:paraId="0D38B45C" w14:textId="15E057F8" w:rsidR="00D1063D" w:rsidRPr="00A43AD3" w:rsidRDefault="00625B9C" w:rsidP="00447C7A">
      <w:pPr>
        <w:numPr>
          <w:ilvl w:val="0"/>
          <w:numId w:val="2"/>
        </w:numPr>
        <w:spacing w:after="0" w:line="240" w:lineRule="auto"/>
        <w:ind w:firstLine="567"/>
        <w:jc w:val="both"/>
        <w:rPr>
          <w:rFonts w:ascii="Times New Roman" w:hAnsi="Times New Roman" w:cs="Times New Roman"/>
          <w:sz w:val="24"/>
          <w:szCs w:val="24"/>
          <w:lang w:val="uk-UA"/>
        </w:rPr>
      </w:pPr>
      <w:r w:rsidRPr="00A43AD3">
        <w:rPr>
          <w:rFonts w:ascii="Times New Roman" w:hAnsi="Times New Roman" w:cs="Times New Roman"/>
          <w:sz w:val="24"/>
          <w:szCs w:val="24"/>
          <w:lang w:val="uk-UA"/>
        </w:rPr>
        <w:t xml:space="preserve">«Про внесення змін до розпорядження голови (начальника) Ізмаїльської районної державної (військової) адміністрації Одеської області від 25 січня 2023 року </w:t>
      </w:r>
      <w:r w:rsidR="008C4C92" w:rsidRPr="00A43AD3">
        <w:rPr>
          <w:rFonts w:ascii="Times New Roman" w:hAnsi="Times New Roman" w:cs="Times New Roman"/>
          <w:sz w:val="24"/>
          <w:szCs w:val="24"/>
          <w:lang w:val="uk-UA"/>
        </w:rPr>
        <w:t>№</w:t>
      </w:r>
      <w:r w:rsidRPr="00A43AD3">
        <w:rPr>
          <w:rFonts w:ascii="Times New Roman" w:hAnsi="Times New Roman" w:cs="Times New Roman"/>
          <w:sz w:val="24"/>
          <w:szCs w:val="24"/>
          <w:lang w:val="uk-UA"/>
        </w:rPr>
        <w:t xml:space="preserve">3/ВА-2023 «Про стан військового обліку на території Ізмаїльського району 2022 році та завдання щодо його поліпшення у 2023 році» від 27 листопада 2023 року </w:t>
      </w:r>
      <w:r w:rsidR="007E7277" w:rsidRPr="00A43AD3">
        <w:rPr>
          <w:rFonts w:ascii="Times New Roman" w:hAnsi="Times New Roman" w:cs="Times New Roman"/>
          <w:sz w:val="24"/>
          <w:szCs w:val="24"/>
          <w:lang w:val="uk-UA"/>
        </w:rPr>
        <w:t>№</w:t>
      </w:r>
      <w:r w:rsidRPr="00A43AD3">
        <w:rPr>
          <w:rFonts w:ascii="Times New Roman" w:hAnsi="Times New Roman" w:cs="Times New Roman"/>
          <w:sz w:val="24"/>
          <w:szCs w:val="24"/>
          <w:lang w:val="uk-UA"/>
        </w:rPr>
        <w:t xml:space="preserve"> 222/ВА-2023;</w:t>
      </w:r>
    </w:p>
    <w:p w14:paraId="536BDC07" w14:textId="3058B642" w:rsidR="00D1063D" w:rsidRPr="00A43AD3" w:rsidRDefault="00625B9C" w:rsidP="00447C7A">
      <w:pPr>
        <w:numPr>
          <w:ilvl w:val="0"/>
          <w:numId w:val="2"/>
        </w:numPr>
        <w:spacing w:after="0" w:line="240" w:lineRule="auto"/>
        <w:ind w:firstLine="567"/>
        <w:jc w:val="both"/>
        <w:rPr>
          <w:rFonts w:ascii="Times New Roman" w:hAnsi="Times New Roman" w:cs="Times New Roman"/>
          <w:sz w:val="24"/>
          <w:szCs w:val="24"/>
          <w:lang w:val="uk-UA"/>
        </w:rPr>
      </w:pPr>
      <w:r w:rsidRPr="00A43AD3">
        <w:rPr>
          <w:rFonts w:ascii="Times New Roman" w:hAnsi="Times New Roman" w:cs="Times New Roman"/>
          <w:sz w:val="24"/>
          <w:szCs w:val="24"/>
          <w:lang w:val="uk-UA"/>
        </w:rPr>
        <w:t xml:space="preserve">«Про забезпечення проведення заходів мобілізації людських і транспортних ресурсів на території Ізмаїльського району» від 30 листопада 2023 року </w:t>
      </w:r>
      <w:r w:rsidR="008C4C92" w:rsidRPr="00A43AD3">
        <w:rPr>
          <w:rFonts w:ascii="Times New Roman" w:hAnsi="Times New Roman" w:cs="Times New Roman"/>
          <w:sz w:val="24"/>
          <w:szCs w:val="24"/>
          <w:lang w:val="uk-UA"/>
        </w:rPr>
        <w:t>№</w:t>
      </w:r>
      <w:r w:rsidRPr="00A43AD3">
        <w:rPr>
          <w:rFonts w:ascii="Times New Roman" w:hAnsi="Times New Roman" w:cs="Times New Roman"/>
          <w:sz w:val="24"/>
          <w:szCs w:val="24"/>
          <w:lang w:val="uk-UA"/>
        </w:rPr>
        <w:t>230/ВА-2023;</w:t>
      </w:r>
    </w:p>
    <w:p w14:paraId="6BE4D1A1" w14:textId="1A1BD7B6" w:rsidR="00D1063D" w:rsidRPr="00A43AD3" w:rsidRDefault="00625B9C" w:rsidP="00447C7A">
      <w:pPr>
        <w:numPr>
          <w:ilvl w:val="0"/>
          <w:numId w:val="2"/>
        </w:numPr>
        <w:spacing w:after="0" w:line="240" w:lineRule="auto"/>
        <w:ind w:firstLine="567"/>
        <w:jc w:val="both"/>
        <w:rPr>
          <w:rFonts w:ascii="Times New Roman" w:hAnsi="Times New Roman" w:cs="Times New Roman"/>
          <w:sz w:val="24"/>
          <w:szCs w:val="24"/>
          <w:lang w:val="uk-UA"/>
        </w:rPr>
      </w:pPr>
      <w:r w:rsidRPr="00A43AD3">
        <w:rPr>
          <w:rFonts w:ascii="Times New Roman" w:hAnsi="Times New Roman" w:cs="Times New Roman"/>
          <w:sz w:val="24"/>
          <w:szCs w:val="24"/>
          <w:lang w:val="uk-UA"/>
        </w:rPr>
        <w:t xml:space="preserve">«Про продовження строку проведення загальної мобілізації» від 06 грудня 2023 року </w:t>
      </w:r>
      <w:r w:rsidR="008C4C92" w:rsidRPr="00A43AD3">
        <w:rPr>
          <w:rFonts w:ascii="Times New Roman" w:hAnsi="Times New Roman" w:cs="Times New Roman"/>
          <w:sz w:val="24"/>
          <w:szCs w:val="24"/>
          <w:lang w:val="uk-UA"/>
        </w:rPr>
        <w:t>№</w:t>
      </w:r>
      <w:r w:rsidRPr="00A43AD3">
        <w:rPr>
          <w:rFonts w:ascii="Times New Roman" w:hAnsi="Times New Roman" w:cs="Times New Roman"/>
          <w:sz w:val="24"/>
          <w:szCs w:val="24"/>
          <w:lang w:val="uk-UA"/>
        </w:rPr>
        <w:t>237/ВА-2023;</w:t>
      </w:r>
    </w:p>
    <w:p w14:paraId="444B0C91" w14:textId="4EE17614" w:rsidR="00D1063D" w:rsidRPr="00A43AD3" w:rsidRDefault="00625B9C" w:rsidP="00447C7A">
      <w:pPr>
        <w:numPr>
          <w:ilvl w:val="0"/>
          <w:numId w:val="2"/>
        </w:numPr>
        <w:spacing w:after="0" w:line="240" w:lineRule="auto"/>
        <w:ind w:firstLine="567"/>
        <w:jc w:val="both"/>
        <w:rPr>
          <w:rFonts w:ascii="Times New Roman" w:hAnsi="Times New Roman" w:cs="Times New Roman"/>
          <w:sz w:val="24"/>
          <w:szCs w:val="24"/>
          <w:lang w:val="uk-UA"/>
        </w:rPr>
      </w:pPr>
      <w:r w:rsidRPr="00A43AD3">
        <w:rPr>
          <w:rFonts w:ascii="Times New Roman" w:hAnsi="Times New Roman" w:cs="Times New Roman"/>
          <w:sz w:val="24"/>
          <w:szCs w:val="24"/>
          <w:lang w:val="uk-UA"/>
        </w:rPr>
        <w:t xml:space="preserve">«Про забезпечення проведення заходів мобілізації людських і транспортних ресурсів на території Ізмаїльського району» від 14 грудня 2023 року </w:t>
      </w:r>
      <w:r w:rsidR="008C4C92" w:rsidRPr="00A43AD3">
        <w:rPr>
          <w:rFonts w:ascii="Times New Roman" w:hAnsi="Times New Roman" w:cs="Times New Roman"/>
          <w:sz w:val="24"/>
          <w:szCs w:val="24"/>
          <w:lang w:val="uk-UA"/>
        </w:rPr>
        <w:t>№ 247/ВА-2023.</w:t>
      </w:r>
    </w:p>
    <w:p w14:paraId="575014AA" w14:textId="77DCA830" w:rsidR="00D1063D" w:rsidRPr="00A43AD3" w:rsidRDefault="008C4C92" w:rsidP="00447C7A">
      <w:pPr>
        <w:spacing w:after="0" w:line="240" w:lineRule="auto"/>
        <w:ind w:firstLine="567"/>
        <w:jc w:val="both"/>
        <w:rPr>
          <w:rFonts w:ascii="Times New Roman" w:hAnsi="Times New Roman" w:cs="Times New Roman"/>
          <w:sz w:val="24"/>
          <w:szCs w:val="24"/>
          <w:lang w:val="uk-UA"/>
        </w:rPr>
      </w:pPr>
      <w:r w:rsidRPr="00A43AD3">
        <w:rPr>
          <w:rFonts w:ascii="Times New Roman" w:hAnsi="Times New Roman" w:cs="Times New Roman"/>
          <w:sz w:val="24"/>
          <w:szCs w:val="24"/>
          <w:lang w:val="uk-UA"/>
        </w:rPr>
        <w:t>У 2023 році п</w:t>
      </w:r>
      <w:r w:rsidR="00625B9C" w:rsidRPr="00A43AD3">
        <w:rPr>
          <w:rFonts w:ascii="Times New Roman" w:hAnsi="Times New Roman" w:cs="Times New Roman"/>
          <w:sz w:val="24"/>
          <w:szCs w:val="24"/>
          <w:lang w:val="uk-UA"/>
        </w:rPr>
        <w:t>роведено 10 службових нарад щодо виконання заходів мобілізації людських і транспортних ресурсів з представниками територіальних громад, правоохоронних органів, РТЦК та СП, підприємств, установ і організацій.</w:t>
      </w:r>
    </w:p>
    <w:p w14:paraId="79DE38F2" w14:textId="2BFC5A40" w:rsidR="000307AC" w:rsidRPr="00A43AD3" w:rsidRDefault="000965D0" w:rsidP="00447C7A">
      <w:pPr>
        <w:pStyle w:val="ab"/>
        <w:spacing w:before="0"/>
        <w:jc w:val="both"/>
        <w:rPr>
          <w:rFonts w:ascii="Times New Roman" w:eastAsiaTheme="minorEastAsia" w:hAnsi="Times New Roman"/>
          <w:sz w:val="24"/>
          <w:szCs w:val="24"/>
        </w:rPr>
      </w:pPr>
      <w:r w:rsidRPr="00A43AD3">
        <w:rPr>
          <w:rFonts w:ascii="Times New Roman" w:eastAsiaTheme="minorEastAsia" w:hAnsi="Times New Roman"/>
          <w:sz w:val="24"/>
          <w:szCs w:val="24"/>
        </w:rPr>
        <w:t>З метою</w:t>
      </w:r>
      <w:r w:rsidR="009E5BD5" w:rsidRPr="00A43AD3">
        <w:rPr>
          <w:rFonts w:ascii="Times New Roman" w:eastAsiaTheme="minorEastAsia" w:hAnsi="Times New Roman"/>
          <w:sz w:val="24"/>
          <w:szCs w:val="24"/>
        </w:rPr>
        <w:t xml:space="preserve"> забезпечення бронювання </w:t>
      </w:r>
      <w:proofErr w:type="spellStart"/>
      <w:r w:rsidR="009E5BD5" w:rsidRPr="00A43AD3">
        <w:rPr>
          <w:rFonts w:ascii="Times New Roman" w:eastAsiaTheme="minorEastAsia" w:hAnsi="Times New Roman"/>
          <w:sz w:val="24"/>
          <w:szCs w:val="24"/>
        </w:rPr>
        <w:t>військовозобовʼязаних</w:t>
      </w:r>
      <w:proofErr w:type="spellEnd"/>
      <w:r w:rsidR="009E5BD5" w:rsidRPr="00A43AD3">
        <w:rPr>
          <w:rFonts w:ascii="Times New Roman" w:eastAsiaTheme="minorEastAsia" w:hAnsi="Times New Roman"/>
          <w:sz w:val="24"/>
          <w:szCs w:val="24"/>
        </w:rPr>
        <w:t xml:space="preserve"> та на виконання </w:t>
      </w:r>
      <w:r w:rsidRPr="00A43AD3">
        <w:rPr>
          <w:rFonts w:ascii="Times New Roman" w:eastAsiaTheme="minorEastAsia" w:hAnsi="Times New Roman"/>
          <w:sz w:val="24"/>
          <w:szCs w:val="24"/>
        </w:rPr>
        <w:t>постанови Кабінету Міністрів України від 27 січня 2023 р. № 76 «</w:t>
      </w:r>
      <w:r w:rsidR="000307AC" w:rsidRPr="00A43AD3">
        <w:rPr>
          <w:rFonts w:ascii="Times New Roman" w:eastAsiaTheme="minorEastAsia" w:hAnsi="Times New Roman"/>
          <w:sz w:val="24"/>
          <w:szCs w:val="24"/>
        </w:rPr>
        <w:t xml:space="preserve">Деякі питання реалізації положень Закону України «Про мобілізаційну підготовку та мобілізацію» щодо бронювання </w:t>
      </w:r>
      <w:proofErr w:type="spellStart"/>
      <w:r w:rsidR="000307AC" w:rsidRPr="00A43AD3">
        <w:rPr>
          <w:rFonts w:ascii="Times New Roman" w:eastAsiaTheme="minorEastAsia" w:hAnsi="Times New Roman"/>
          <w:sz w:val="24"/>
          <w:szCs w:val="24"/>
        </w:rPr>
        <w:t>військовозобовʼязаних</w:t>
      </w:r>
      <w:proofErr w:type="spellEnd"/>
      <w:r w:rsidR="000307AC" w:rsidRPr="00A43AD3">
        <w:rPr>
          <w:rFonts w:ascii="Times New Roman" w:eastAsiaTheme="minorEastAsia" w:hAnsi="Times New Roman"/>
          <w:sz w:val="24"/>
          <w:szCs w:val="24"/>
        </w:rPr>
        <w:t xml:space="preserve"> на період мобілізації та на воєнний час», Ізмаїльською районною державною адміністрацією Одеської області здійснено обробку та перевірку повноти заповнення списків військовозобов’язаних, які пропонувались до бронювання на період </w:t>
      </w:r>
      <w:r w:rsidR="000307AC" w:rsidRPr="00A43AD3">
        <w:rPr>
          <w:rFonts w:ascii="Times New Roman" w:eastAsiaTheme="minorEastAsia" w:hAnsi="Times New Roman"/>
          <w:sz w:val="24"/>
          <w:szCs w:val="24"/>
        </w:rPr>
        <w:lastRenderedPageBreak/>
        <w:t>мобілізації та на воєнний час, наявності наданих обґрунтувань, а також дотримання вимог щодо кількості військовозобов’язаних, які підлягають броню</w:t>
      </w:r>
      <w:r w:rsidR="00A43AD3">
        <w:rPr>
          <w:rFonts w:ascii="Times New Roman" w:eastAsiaTheme="minorEastAsia" w:hAnsi="Times New Roman"/>
          <w:sz w:val="24"/>
          <w:szCs w:val="24"/>
        </w:rPr>
        <w:t>ванню. За результатами здійснених</w:t>
      </w:r>
      <w:r w:rsidR="000307AC" w:rsidRPr="00A43AD3">
        <w:rPr>
          <w:rFonts w:ascii="Times New Roman" w:eastAsiaTheme="minorEastAsia" w:hAnsi="Times New Roman"/>
          <w:sz w:val="24"/>
          <w:szCs w:val="24"/>
        </w:rPr>
        <w:t xml:space="preserve"> </w:t>
      </w:r>
      <w:r w:rsidR="00A43AD3">
        <w:rPr>
          <w:rFonts w:ascii="Times New Roman" w:eastAsiaTheme="minorEastAsia" w:hAnsi="Times New Roman"/>
          <w:sz w:val="24"/>
          <w:szCs w:val="24"/>
        </w:rPr>
        <w:t>заходів райдержадміністрацією</w:t>
      </w:r>
      <w:r w:rsidR="000307AC" w:rsidRPr="00A43AD3">
        <w:rPr>
          <w:rFonts w:ascii="Times New Roman" w:eastAsiaTheme="minorEastAsia" w:hAnsi="Times New Roman"/>
          <w:sz w:val="24"/>
          <w:szCs w:val="24"/>
        </w:rPr>
        <w:t xml:space="preserve"> на погодження Генеральному штабу Збройних Сил </w:t>
      </w:r>
      <w:r w:rsidR="00A43AD3" w:rsidRPr="00A43AD3">
        <w:rPr>
          <w:rFonts w:ascii="Times New Roman" w:eastAsiaTheme="minorEastAsia" w:hAnsi="Times New Roman"/>
          <w:sz w:val="24"/>
          <w:szCs w:val="24"/>
        </w:rPr>
        <w:t xml:space="preserve">подано </w:t>
      </w:r>
      <w:r w:rsidR="00A43AD3">
        <w:rPr>
          <w:rFonts w:ascii="Times New Roman" w:eastAsiaTheme="minorEastAsia" w:hAnsi="Times New Roman"/>
          <w:sz w:val="24"/>
          <w:szCs w:val="24"/>
        </w:rPr>
        <w:t xml:space="preserve">списки </w:t>
      </w:r>
      <w:r w:rsidR="000307AC" w:rsidRPr="00A43AD3">
        <w:rPr>
          <w:rFonts w:ascii="Times New Roman" w:eastAsiaTheme="minorEastAsia" w:hAnsi="Times New Roman"/>
          <w:sz w:val="24"/>
          <w:szCs w:val="24"/>
        </w:rPr>
        <w:t>військовозобов’язаних, які пропонувались до бронювання на період мобілізації та на во</w:t>
      </w:r>
      <w:r w:rsidR="00512B28" w:rsidRPr="00A43AD3">
        <w:rPr>
          <w:rFonts w:ascii="Times New Roman" w:eastAsiaTheme="minorEastAsia" w:hAnsi="Times New Roman"/>
          <w:sz w:val="24"/>
          <w:szCs w:val="24"/>
        </w:rPr>
        <w:t>єнний час у кількості 121 пропозиція</w:t>
      </w:r>
      <w:r w:rsidR="000307AC" w:rsidRPr="00A43AD3">
        <w:rPr>
          <w:rFonts w:ascii="Times New Roman" w:eastAsiaTheme="minorEastAsia" w:hAnsi="Times New Roman"/>
          <w:sz w:val="24"/>
          <w:szCs w:val="24"/>
        </w:rPr>
        <w:t>.</w:t>
      </w:r>
    </w:p>
    <w:p w14:paraId="49D47890" w14:textId="77777777" w:rsidR="004E0EDF" w:rsidRPr="0094265C" w:rsidRDefault="004E0EDF" w:rsidP="004E0EDF">
      <w:pPr>
        <w:spacing w:after="0" w:line="276" w:lineRule="auto"/>
        <w:jc w:val="center"/>
        <w:rPr>
          <w:rFonts w:ascii="Times New Roman" w:eastAsia="Times New Roman" w:hAnsi="Times New Roman" w:cs="Times New Roman"/>
          <w:b/>
          <w:color w:val="000000"/>
          <w:sz w:val="16"/>
          <w:szCs w:val="16"/>
          <w:lang w:val="uk-UA"/>
        </w:rPr>
      </w:pPr>
    </w:p>
    <w:p w14:paraId="5E14D2A6" w14:textId="75A804FE" w:rsidR="00D1063D" w:rsidRPr="00EB58D3" w:rsidRDefault="00625B9C" w:rsidP="00447C7A">
      <w:pPr>
        <w:spacing w:after="0" w:line="240" w:lineRule="auto"/>
        <w:jc w:val="center"/>
        <w:rPr>
          <w:rFonts w:ascii="Times New Roman" w:eastAsia="Times New Roman" w:hAnsi="Times New Roman" w:cs="Times New Roman"/>
          <w:b/>
          <w:color w:val="000000"/>
          <w:sz w:val="24"/>
          <w:lang w:val="uk-UA"/>
        </w:rPr>
      </w:pPr>
      <w:r w:rsidRPr="00EB58D3">
        <w:rPr>
          <w:rFonts w:ascii="Times New Roman" w:eastAsia="Times New Roman" w:hAnsi="Times New Roman" w:cs="Times New Roman"/>
          <w:b/>
          <w:color w:val="000000"/>
          <w:sz w:val="24"/>
          <w:lang w:val="uk-UA"/>
        </w:rPr>
        <w:t xml:space="preserve">Цивільний захист, оборонна робота та взаємодія з </w:t>
      </w:r>
      <w:proofErr w:type="spellStart"/>
      <w:r w:rsidRPr="00EB58D3">
        <w:rPr>
          <w:rFonts w:ascii="Times New Roman" w:eastAsia="Times New Roman" w:hAnsi="Times New Roman" w:cs="Times New Roman"/>
          <w:b/>
          <w:color w:val="000000"/>
          <w:sz w:val="24"/>
          <w:lang w:val="uk-UA"/>
        </w:rPr>
        <w:t>провоохороними</w:t>
      </w:r>
      <w:proofErr w:type="spellEnd"/>
      <w:r w:rsidRPr="00EB58D3">
        <w:rPr>
          <w:rFonts w:ascii="Times New Roman" w:eastAsia="Times New Roman" w:hAnsi="Times New Roman" w:cs="Times New Roman"/>
          <w:b/>
          <w:color w:val="000000"/>
          <w:sz w:val="24"/>
          <w:lang w:val="uk-UA"/>
        </w:rPr>
        <w:t xml:space="preserve"> органами</w:t>
      </w:r>
    </w:p>
    <w:p w14:paraId="7CD9F034" w14:textId="3DCD4BCD" w:rsidR="00D1063D" w:rsidRPr="006274A2" w:rsidRDefault="00625B9C" w:rsidP="00447C7A">
      <w:pPr>
        <w:spacing w:after="0" w:line="240" w:lineRule="auto"/>
        <w:ind w:firstLine="708"/>
        <w:jc w:val="both"/>
        <w:rPr>
          <w:rFonts w:ascii="Times New Roman" w:hAnsi="Times New Roman" w:cs="Times New Roman"/>
          <w:sz w:val="24"/>
          <w:szCs w:val="24"/>
          <w:lang w:val="uk-UA"/>
        </w:rPr>
      </w:pPr>
      <w:r w:rsidRPr="006274A2">
        <w:rPr>
          <w:rFonts w:ascii="Times New Roman" w:hAnsi="Times New Roman" w:cs="Times New Roman"/>
          <w:sz w:val="24"/>
          <w:szCs w:val="24"/>
          <w:lang w:val="uk-UA"/>
        </w:rPr>
        <w:t>З першого дня повномасштабного вторгнення російської федерації на територію України постійно ведеться робота  по опрацюванню звернень щодо надання допомоги силам територіальної оборони ЗСУ Ізмаїльського району та іншим військовим формуванням, які утворені відповідно до законів України на території Ізмаїльського району.</w:t>
      </w:r>
    </w:p>
    <w:p w14:paraId="4FE10429" w14:textId="77777777" w:rsidR="00D1063D" w:rsidRPr="006274A2" w:rsidRDefault="00625B9C" w:rsidP="00321287">
      <w:pPr>
        <w:spacing w:after="0" w:line="240" w:lineRule="auto"/>
        <w:ind w:firstLine="708"/>
        <w:jc w:val="both"/>
        <w:rPr>
          <w:rFonts w:ascii="Times New Roman" w:hAnsi="Times New Roman" w:cs="Times New Roman"/>
          <w:sz w:val="24"/>
          <w:szCs w:val="24"/>
          <w:lang w:val="uk-UA"/>
        </w:rPr>
      </w:pPr>
      <w:r w:rsidRPr="006274A2">
        <w:rPr>
          <w:rFonts w:ascii="Times New Roman" w:hAnsi="Times New Roman" w:cs="Times New Roman"/>
          <w:sz w:val="24"/>
          <w:szCs w:val="24"/>
          <w:lang w:val="uk-UA"/>
        </w:rPr>
        <w:t>На постійному контролі знаходиться стан системи оповіщення територіальних громад Ізмаїльського району.</w:t>
      </w:r>
    </w:p>
    <w:p w14:paraId="066969BF" w14:textId="7B1A2384" w:rsidR="00D1063D" w:rsidRPr="006274A2" w:rsidRDefault="00625B9C" w:rsidP="00321287">
      <w:pPr>
        <w:spacing w:after="0" w:line="240" w:lineRule="auto"/>
        <w:ind w:firstLine="708"/>
        <w:jc w:val="both"/>
        <w:rPr>
          <w:rFonts w:ascii="Times New Roman" w:hAnsi="Times New Roman" w:cs="Times New Roman"/>
          <w:sz w:val="24"/>
          <w:szCs w:val="24"/>
          <w:lang w:val="uk-UA"/>
        </w:rPr>
      </w:pPr>
      <w:r w:rsidRPr="006274A2">
        <w:rPr>
          <w:rFonts w:ascii="Times New Roman" w:hAnsi="Times New Roman" w:cs="Times New Roman"/>
          <w:sz w:val="24"/>
          <w:szCs w:val="24"/>
          <w:lang w:val="uk-UA"/>
        </w:rPr>
        <w:t xml:space="preserve">Ведеться облік захисних споруд, постійно опрацьовується інформація щодо стану найпростіших </w:t>
      </w:r>
      <w:proofErr w:type="spellStart"/>
      <w:r w:rsidRPr="006274A2">
        <w:rPr>
          <w:rFonts w:ascii="Times New Roman" w:hAnsi="Times New Roman" w:cs="Times New Roman"/>
          <w:sz w:val="24"/>
          <w:szCs w:val="24"/>
          <w:lang w:val="uk-UA"/>
        </w:rPr>
        <w:t>укриттів</w:t>
      </w:r>
      <w:proofErr w:type="spellEnd"/>
      <w:r w:rsidRPr="006274A2">
        <w:rPr>
          <w:rFonts w:ascii="Times New Roman" w:hAnsi="Times New Roman" w:cs="Times New Roman"/>
          <w:sz w:val="24"/>
          <w:szCs w:val="24"/>
          <w:lang w:val="uk-UA"/>
        </w:rPr>
        <w:t>.</w:t>
      </w:r>
    </w:p>
    <w:p w14:paraId="2373D01E" w14:textId="01E90F6E" w:rsidR="00553EFC" w:rsidRDefault="00553EFC" w:rsidP="00321287">
      <w:pPr>
        <w:spacing w:after="0" w:line="240" w:lineRule="auto"/>
        <w:ind w:firstLine="708"/>
        <w:jc w:val="both"/>
        <w:rPr>
          <w:rFonts w:ascii="Times New Roman" w:hAnsi="Times New Roman" w:cs="Times New Roman"/>
          <w:sz w:val="24"/>
          <w:szCs w:val="24"/>
          <w:lang w:val="uk-UA"/>
        </w:rPr>
      </w:pPr>
      <w:r w:rsidRPr="006274A2">
        <w:rPr>
          <w:rFonts w:ascii="Times New Roman" w:hAnsi="Times New Roman" w:cs="Times New Roman"/>
          <w:sz w:val="24"/>
          <w:szCs w:val="24"/>
          <w:lang w:val="uk-UA"/>
        </w:rPr>
        <w:t xml:space="preserve">Також було проведено роботу по облаштуванню об’єктів укриття та забезпечення безперешкодного доступу громадян до них. </w:t>
      </w:r>
    </w:p>
    <w:p w14:paraId="501B7C4C" w14:textId="5C642339" w:rsidR="00553EFC" w:rsidRPr="00411DF7" w:rsidRDefault="00321287" w:rsidP="00321287">
      <w:pPr>
        <w:spacing w:after="0" w:line="240" w:lineRule="auto"/>
        <w:ind w:firstLine="851"/>
        <w:jc w:val="center"/>
        <w:rPr>
          <w:rFonts w:ascii="Times New Roman" w:hAnsi="Times New Roman" w:cs="Times New Roman"/>
          <w:b/>
          <w:sz w:val="24"/>
          <w:szCs w:val="24"/>
          <w:lang w:val="uk-UA"/>
        </w:rPr>
      </w:pPr>
      <w:r w:rsidRPr="00411DF7">
        <w:rPr>
          <w:rFonts w:ascii="Times New Roman" w:hAnsi="Times New Roman" w:cs="Times New Roman"/>
          <w:b/>
          <w:sz w:val="24"/>
          <w:szCs w:val="24"/>
          <w:lang w:val="uk-UA"/>
        </w:rPr>
        <w:t>Г</w:t>
      </w:r>
      <w:r w:rsidR="00553EFC" w:rsidRPr="00411DF7">
        <w:rPr>
          <w:rFonts w:ascii="Times New Roman" w:hAnsi="Times New Roman" w:cs="Times New Roman"/>
          <w:b/>
          <w:sz w:val="24"/>
          <w:szCs w:val="24"/>
          <w:lang w:val="uk-UA"/>
        </w:rPr>
        <w:t xml:space="preserve">отових </w:t>
      </w:r>
      <w:r w:rsidRPr="00411DF7">
        <w:rPr>
          <w:rFonts w:ascii="Times New Roman" w:hAnsi="Times New Roman" w:cs="Times New Roman"/>
          <w:b/>
          <w:sz w:val="24"/>
          <w:szCs w:val="24"/>
          <w:lang w:val="uk-UA"/>
        </w:rPr>
        <w:t>до використання захисних споруд</w:t>
      </w:r>
    </w:p>
    <w:p w14:paraId="598E48FF" w14:textId="79D853EE" w:rsidR="006274A2" w:rsidRPr="006274A2" w:rsidRDefault="001E4E3B" w:rsidP="00553EF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noProof/>
          <w:sz w:val="24"/>
          <w:szCs w:val="24"/>
          <w:lang w:val="uk-UA" w:eastAsia="uk-UA"/>
        </w:rPr>
        <w:drawing>
          <wp:inline distT="0" distB="0" distL="0" distR="0" wp14:anchorId="7B18BFE7" wp14:editId="0CC4A86A">
            <wp:extent cx="5573864" cy="1864995"/>
            <wp:effectExtent l="0" t="0" r="8255" b="19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EB5430F" w14:textId="51FD5ACD" w:rsidR="00553EFC" w:rsidRPr="006274A2" w:rsidRDefault="00553EFC" w:rsidP="00321287">
      <w:pPr>
        <w:spacing w:after="0" w:line="240" w:lineRule="auto"/>
        <w:ind w:firstLine="708"/>
        <w:jc w:val="both"/>
        <w:rPr>
          <w:rFonts w:ascii="Times New Roman" w:hAnsi="Times New Roman" w:cs="Times New Roman"/>
          <w:sz w:val="24"/>
          <w:szCs w:val="24"/>
          <w:lang w:val="uk-UA"/>
        </w:rPr>
      </w:pPr>
      <w:r w:rsidRPr="006274A2">
        <w:rPr>
          <w:rFonts w:ascii="Times New Roman" w:hAnsi="Times New Roman" w:cs="Times New Roman"/>
          <w:sz w:val="24"/>
          <w:szCs w:val="24"/>
          <w:lang w:val="uk-UA"/>
        </w:rPr>
        <w:t xml:space="preserve">За ініціативи Президента України Володимира ЗЕЛЕНСЬКОГО, з метою забезпечення оперативного реагування на небезпечні події та надзвичайні ситуації при значному зниженні температури повітря, тривалій відсутності електропостачання, розгортанні пунктів обігріву на території Ізмаїльського районну в осінньо-зимовий період, в районі </w:t>
      </w:r>
      <w:r w:rsidR="00D657D2">
        <w:rPr>
          <w:rFonts w:ascii="Times New Roman" w:hAnsi="Times New Roman" w:cs="Times New Roman"/>
          <w:sz w:val="24"/>
          <w:szCs w:val="24"/>
          <w:lang w:val="uk-UA"/>
        </w:rPr>
        <w:t xml:space="preserve">облаштовані </w:t>
      </w:r>
      <w:r w:rsidR="00321287">
        <w:rPr>
          <w:rFonts w:ascii="Times New Roman" w:hAnsi="Times New Roman" w:cs="Times New Roman"/>
          <w:sz w:val="24"/>
          <w:szCs w:val="24"/>
          <w:lang w:val="uk-UA"/>
        </w:rPr>
        <w:t>56 Пунктів Незламності</w:t>
      </w:r>
      <w:r w:rsidR="006274A2">
        <w:rPr>
          <w:rFonts w:ascii="Times New Roman" w:hAnsi="Times New Roman" w:cs="Times New Roman"/>
          <w:sz w:val="24"/>
          <w:szCs w:val="24"/>
          <w:lang w:val="uk-UA"/>
        </w:rPr>
        <w:t xml:space="preserve">, які </w:t>
      </w:r>
      <w:r w:rsidRPr="006274A2">
        <w:rPr>
          <w:rFonts w:ascii="Times New Roman" w:hAnsi="Times New Roman" w:cs="Times New Roman"/>
          <w:sz w:val="24"/>
          <w:szCs w:val="24"/>
          <w:lang w:val="uk-UA"/>
        </w:rPr>
        <w:t>забезпечені: вивісками-орієнтирів та оголо</w:t>
      </w:r>
      <w:r w:rsidR="006274A2" w:rsidRPr="006274A2">
        <w:rPr>
          <w:rFonts w:ascii="Times New Roman" w:hAnsi="Times New Roman" w:cs="Times New Roman"/>
          <w:sz w:val="24"/>
          <w:szCs w:val="24"/>
          <w:lang w:val="uk-UA"/>
        </w:rPr>
        <w:t>шень щодо розташування Пунктів Н</w:t>
      </w:r>
      <w:r w:rsidRPr="006274A2">
        <w:rPr>
          <w:rFonts w:ascii="Times New Roman" w:hAnsi="Times New Roman" w:cs="Times New Roman"/>
          <w:sz w:val="24"/>
          <w:szCs w:val="24"/>
          <w:lang w:val="uk-UA"/>
        </w:rPr>
        <w:t>езламності,</w:t>
      </w:r>
      <w:r w:rsidR="006274A2" w:rsidRPr="006274A2">
        <w:rPr>
          <w:rFonts w:ascii="Times New Roman" w:hAnsi="Times New Roman" w:cs="Times New Roman"/>
          <w:sz w:val="24"/>
          <w:szCs w:val="24"/>
          <w:lang w:val="uk-UA"/>
        </w:rPr>
        <w:t xml:space="preserve"> паливо-мастильними матеріалами та дровами,</w:t>
      </w:r>
      <w:r w:rsidR="006274A2">
        <w:rPr>
          <w:rFonts w:ascii="Times New Roman" w:hAnsi="Times New Roman" w:cs="Times New Roman"/>
          <w:sz w:val="24"/>
          <w:szCs w:val="24"/>
          <w:lang w:val="uk-UA"/>
        </w:rPr>
        <w:t xml:space="preserve"> генераторами різної потужності;</w:t>
      </w:r>
      <w:r w:rsidRPr="006274A2">
        <w:rPr>
          <w:rFonts w:ascii="Times New Roman" w:hAnsi="Times New Roman" w:cs="Times New Roman"/>
          <w:sz w:val="24"/>
          <w:szCs w:val="24"/>
          <w:lang w:val="uk-UA"/>
        </w:rPr>
        <w:t xml:space="preserve">  </w:t>
      </w:r>
      <w:r w:rsidR="006274A2" w:rsidRPr="006274A2">
        <w:rPr>
          <w:rFonts w:ascii="Times New Roman" w:hAnsi="Times New Roman" w:cs="Times New Roman"/>
          <w:sz w:val="24"/>
          <w:szCs w:val="24"/>
          <w:lang w:val="uk-UA"/>
        </w:rPr>
        <w:t xml:space="preserve">в наявності: запаси води, печива, чаю, одноразовий посуд, </w:t>
      </w:r>
      <w:r w:rsidR="006274A2">
        <w:rPr>
          <w:rFonts w:ascii="Times New Roman" w:hAnsi="Times New Roman" w:cs="Times New Roman"/>
          <w:sz w:val="24"/>
          <w:szCs w:val="24"/>
          <w:lang w:val="uk-UA"/>
        </w:rPr>
        <w:t>а</w:t>
      </w:r>
      <w:r w:rsidR="006274A2" w:rsidRPr="006274A2">
        <w:rPr>
          <w:rFonts w:ascii="Times New Roman" w:hAnsi="Times New Roman" w:cs="Times New Roman"/>
          <w:sz w:val="24"/>
          <w:szCs w:val="24"/>
          <w:lang w:val="uk-UA"/>
        </w:rPr>
        <w:t>птечки, вогнегасники. В більшості облаштований куточок для дітей з настільними іграми</w:t>
      </w:r>
      <w:r w:rsidRPr="006274A2">
        <w:rPr>
          <w:rFonts w:ascii="Times New Roman" w:hAnsi="Times New Roman" w:cs="Times New Roman"/>
          <w:sz w:val="24"/>
          <w:szCs w:val="24"/>
          <w:lang w:val="uk-UA"/>
        </w:rPr>
        <w:t>.</w:t>
      </w:r>
    </w:p>
    <w:p w14:paraId="492BE50A" w14:textId="2939B786" w:rsidR="00553EFC" w:rsidRPr="006274A2" w:rsidRDefault="003F3D67" w:rsidP="00321287">
      <w:pPr>
        <w:spacing w:after="0" w:line="240" w:lineRule="auto"/>
        <w:ind w:firstLine="708"/>
        <w:jc w:val="both"/>
        <w:rPr>
          <w:rFonts w:ascii="Times New Roman" w:hAnsi="Times New Roman" w:cs="Times New Roman"/>
          <w:sz w:val="24"/>
          <w:szCs w:val="24"/>
          <w:lang w:val="uk-UA"/>
        </w:rPr>
      </w:pPr>
      <w:r w:rsidRPr="006274A2">
        <w:rPr>
          <w:rFonts w:ascii="Times New Roman" w:hAnsi="Times New Roman" w:cs="Times New Roman"/>
          <w:sz w:val="24"/>
          <w:szCs w:val="24"/>
          <w:lang w:val="uk-UA"/>
        </w:rPr>
        <w:t>Також б</w:t>
      </w:r>
      <w:r w:rsidR="00553EFC" w:rsidRPr="006274A2">
        <w:rPr>
          <w:rFonts w:ascii="Times New Roman" w:hAnsi="Times New Roman" w:cs="Times New Roman"/>
          <w:sz w:val="24"/>
          <w:szCs w:val="24"/>
          <w:lang w:val="uk-UA"/>
        </w:rPr>
        <w:t>уло створено районний штаб з ліквідації наслідків надзвичайних ситуацій щодо організації робіт з реагування на надзвичайні ситуації, розгортання пунктів обігріву при зниженні температури повітря та тривалій відсутності електропостачання.</w:t>
      </w:r>
    </w:p>
    <w:p w14:paraId="4D96CB9A" w14:textId="44E526FE" w:rsidR="00D1063D" w:rsidRPr="006274A2" w:rsidRDefault="00625B9C" w:rsidP="00321287">
      <w:pPr>
        <w:spacing w:after="0" w:line="240" w:lineRule="auto"/>
        <w:ind w:firstLine="708"/>
        <w:jc w:val="both"/>
        <w:rPr>
          <w:rFonts w:ascii="Times New Roman" w:hAnsi="Times New Roman" w:cs="Times New Roman"/>
          <w:sz w:val="24"/>
          <w:szCs w:val="24"/>
          <w:lang w:val="uk-UA"/>
        </w:rPr>
      </w:pPr>
      <w:r w:rsidRPr="006274A2">
        <w:rPr>
          <w:rFonts w:ascii="Times New Roman" w:hAnsi="Times New Roman" w:cs="Times New Roman"/>
          <w:sz w:val="24"/>
          <w:szCs w:val="24"/>
          <w:lang w:val="uk-UA"/>
        </w:rPr>
        <w:t xml:space="preserve">Було організовано функціональні навчання </w:t>
      </w:r>
      <w:r w:rsidR="00796F7D" w:rsidRPr="006274A2">
        <w:rPr>
          <w:rFonts w:ascii="Times New Roman" w:hAnsi="Times New Roman" w:cs="Times New Roman"/>
          <w:sz w:val="24"/>
          <w:szCs w:val="24"/>
          <w:lang w:val="uk-UA"/>
        </w:rPr>
        <w:t xml:space="preserve">20 осіб </w:t>
      </w:r>
      <w:r w:rsidRPr="006274A2">
        <w:rPr>
          <w:rFonts w:ascii="Times New Roman" w:hAnsi="Times New Roman" w:cs="Times New Roman"/>
          <w:sz w:val="24"/>
          <w:szCs w:val="24"/>
          <w:lang w:val="uk-UA"/>
        </w:rPr>
        <w:t>керівного складу та фахівців, діяльність яких пов’язана з організацією і здійсненням заходів з питань цивільного захисту.</w:t>
      </w:r>
    </w:p>
    <w:p w14:paraId="2D0DC0F1" w14:textId="1A0DBE38" w:rsidR="00D1063D" w:rsidRPr="006274A2" w:rsidRDefault="00321287" w:rsidP="00321287">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Спільно</w:t>
      </w:r>
      <w:r w:rsidR="00625B9C" w:rsidRPr="006274A2">
        <w:rPr>
          <w:rFonts w:ascii="Times New Roman" w:hAnsi="Times New Roman" w:cs="Times New Roman"/>
          <w:sz w:val="24"/>
          <w:szCs w:val="24"/>
          <w:lang w:val="uk-UA"/>
        </w:rPr>
        <w:t xml:space="preserve"> з Ізмаїльським районним територіальним центром комплектування та соціальної підтримки Одеської області організована робота по створенню позаштатної постійно діючої військово-лікарської комісії, утворена призовна комісія Ізмаїльського району під час дії воєнного стану на період 2023 року, проведена робота по підготовці та проведенню в Ізмаїльському районі у 2024 році приписки до призовної дільниці юнаків 2007 року народження.</w:t>
      </w:r>
    </w:p>
    <w:p w14:paraId="3349EA12" w14:textId="3FC1476B" w:rsidR="00D1063D" w:rsidRPr="006274A2" w:rsidRDefault="00625B9C" w:rsidP="00321287">
      <w:pPr>
        <w:spacing w:after="0" w:line="240" w:lineRule="auto"/>
        <w:ind w:firstLine="709"/>
        <w:jc w:val="both"/>
        <w:rPr>
          <w:rFonts w:ascii="Times New Roman" w:hAnsi="Times New Roman" w:cs="Times New Roman"/>
          <w:sz w:val="24"/>
          <w:szCs w:val="24"/>
          <w:lang w:val="uk-UA"/>
        </w:rPr>
      </w:pPr>
      <w:r w:rsidRPr="006274A2">
        <w:rPr>
          <w:rFonts w:ascii="Times New Roman" w:hAnsi="Times New Roman" w:cs="Times New Roman"/>
          <w:sz w:val="24"/>
          <w:szCs w:val="24"/>
          <w:lang w:val="uk-UA"/>
        </w:rPr>
        <w:t xml:space="preserve">У </w:t>
      </w:r>
      <w:r w:rsidR="005C174C" w:rsidRPr="006274A2">
        <w:rPr>
          <w:rFonts w:ascii="Times New Roman" w:hAnsi="Times New Roman" w:cs="Times New Roman"/>
          <w:sz w:val="24"/>
          <w:szCs w:val="24"/>
          <w:lang w:val="uk-UA"/>
        </w:rPr>
        <w:t>2023</w:t>
      </w:r>
      <w:r w:rsidRPr="006274A2">
        <w:rPr>
          <w:rFonts w:ascii="Times New Roman" w:hAnsi="Times New Roman" w:cs="Times New Roman"/>
          <w:sz w:val="24"/>
          <w:szCs w:val="24"/>
          <w:lang w:val="uk-UA"/>
        </w:rPr>
        <w:t xml:space="preserve"> році було проведено 4 чергових та 12 позачергових засідань комісій з питань техногенно-екологічної безпеки та надзвичайних ситуацій.</w:t>
      </w:r>
    </w:p>
    <w:p w14:paraId="104F388C" w14:textId="77777777" w:rsidR="00387BB2" w:rsidRPr="0094265C" w:rsidRDefault="00387BB2" w:rsidP="000F4814">
      <w:pPr>
        <w:spacing w:after="0" w:line="240" w:lineRule="auto"/>
        <w:jc w:val="both"/>
        <w:rPr>
          <w:rFonts w:ascii="Times New Roman" w:eastAsia="Times New Roman" w:hAnsi="Times New Roman" w:cs="Times New Roman"/>
          <w:sz w:val="16"/>
          <w:szCs w:val="16"/>
          <w:shd w:val="clear" w:color="auto" w:fill="FF00FF"/>
          <w:lang w:val="uk-UA"/>
        </w:rPr>
      </w:pPr>
    </w:p>
    <w:p w14:paraId="40A44557" w14:textId="77777777" w:rsidR="00F30333" w:rsidRDefault="00F30333" w:rsidP="000F4814">
      <w:pPr>
        <w:suppressAutoHyphens/>
        <w:spacing w:after="0" w:line="240" w:lineRule="auto"/>
        <w:ind w:firstLine="708"/>
        <w:jc w:val="center"/>
        <w:rPr>
          <w:rFonts w:ascii="Times New Roman" w:hAnsi="Times New Roman" w:cs="Times New Roman"/>
          <w:b/>
          <w:sz w:val="24"/>
          <w:szCs w:val="24"/>
          <w:lang w:val="uk-UA"/>
        </w:rPr>
      </w:pPr>
    </w:p>
    <w:p w14:paraId="2A85977A" w14:textId="77777777" w:rsidR="00F30333" w:rsidRDefault="00F30333" w:rsidP="000F4814">
      <w:pPr>
        <w:suppressAutoHyphens/>
        <w:spacing w:after="0" w:line="240" w:lineRule="auto"/>
        <w:ind w:firstLine="708"/>
        <w:jc w:val="center"/>
        <w:rPr>
          <w:rFonts w:ascii="Times New Roman" w:hAnsi="Times New Roman" w:cs="Times New Roman"/>
          <w:b/>
          <w:sz w:val="24"/>
          <w:szCs w:val="24"/>
          <w:lang w:val="uk-UA"/>
        </w:rPr>
      </w:pPr>
    </w:p>
    <w:p w14:paraId="2AFAD4EC" w14:textId="0FCC4527" w:rsidR="00D1063D" w:rsidRPr="00411DF7" w:rsidRDefault="00625B9C" w:rsidP="000F4814">
      <w:pPr>
        <w:suppressAutoHyphens/>
        <w:spacing w:after="0" w:line="240" w:lineRule="auto"/>
        <w:ind w:firstLine="708"/>
        <w:jc w:val="center"/>
        <w:rPr>
          <w:rFonts w:ascii="Times New Roman" w:hAnsi="Times New Roman" w:cs="Times New Roman"/>
          <w:b/>
          <w:sz w:val="24"/>
          <w:szCs w:val="24"/>
          <w:lang w:val="uk-UA"/>
        </w:rPr>
      </w:pPr>
      <w:r w:rsidRPr="00411DF7">
        <w:rPr>
          <w:rFonts w:ascii="Times New Roman" w:hAnsi="Times New Roman" w:cs="Times New Roman"/>
          <w:b/>
          <w:sz w:val="24"/>
          <w:szCs w:val="24"/>
          <w:lang w:val="uk-UA"/>
        </w:rPr>
        <w:lastRenderedPageBreak/>
        <w:t>Заходи з питань запобігання та виявлення корупції</w:t>
      </w:r>
    </w:p>
    <w:p w14:paraId="395A1536" w14:textId="6874A0FC" w:rsidR="00D1063D" w:rsidRPr="00411DF7" w:rsidRDefault="000F4814" w:rsidP="000F4814">
      <w:pPr>
        <w:suppressAutoHyphens/>
        <w:spacing w:after="0" w:line="240" w:lineRule="auto"/>
        <w:ind w:firstLine="708"/>
        <w:jc w:val="both"/>
        <w:rPr>
          <w:rFonts w:ascii="Times New Roman" w:hAnsi="Times New Roman" w:cs="Times New Roman"/>
          <w:sz w:val="24"/>
          <w:szCs w:val="24"/>
          <w:lang w:val="uk-UA"/>
        </w:rPr>
      </w:pPr>
      <w:r w:rsidRPr="00411DF7">
        <w:rPr>
          <w:rFonts w:ascii="Times New Roman" w:hAnsi="Times New Roman" w:cs="Times New Roman"/>
          <w:sz w:val="24"/>
          <w:szCs w:val="24"/>
          <w:lang w:val="uk-UA"/>
        </w:rPr>
        <w:t>В</w:t>
      </w:r>
      <w:r w:rsidR="00625B9C" w:rsidRPr="00411DF7">
        <w:rPr>
          <w:rFonts w:ascii="Times New Roman" w:hAnsi="Times New Roman" w:cs="Times New Roman"/>
          <w:sz w:val="24"/>
          <w:szCs w:val="24"/>
          <w:lang w:val="uk-UA"/>
        </w:rPr>
        <w:t xml:space="preserve">ідповідно до Закону України «Про запобігання корупції» та Закону України «Про заходи державної антикорупційної політики на 2021-2025 роки» </w:t>
      </w:r>
      <w:r w:rsidRPr="00411DF7">
        <w:rPr>
          <w:rFonts w:ascii="Times New Roman" w:hAnsi="Times New Roman" w:cs="Times New Roman"/>
          <w:sz w:val="24"/>
          <w:szCs w:val="24"/>
          <w:lang w:val="uk-UA"/>
        </w:rPr>
        <w:t>здійснюються заходи щодо виконання антикорупційного законодавства.</w:t>
      </w:r>
    </w:p>
    <w:p w14:paraId="3EBEC694" w14:textId="500444CC" w:rsidR="00D1063D" w:rsidRPr="00411DF7" w:rsidRDefault="00625B9C" w:rsidP="000F4814">
      <w:pPr>
        <w:suppressAutoHyphens/>
        <w:spacing w:after="0" w:line="240" w:lineRule="auto"/>
        <w:ind w:firstLine="708"/>
        <w:jc w:val="both"/>
        <w:rPr>
          <w:rFonts w:ascii="Times New Roman" w:hAnsi="Times New Roman" w:cs="Times New Roman"/>
          <w:sz w:val="24"/>
          <w:szCs w:val="24"/>
          <w:lang w:val="uk-UA"/>
        </w:rPr>
      </w:pPr>
      <w:r w:rsidRPr="00411DF7">
        <w:rPr>
          <w:rFonts w:ascii="Times New Roman" w:hAnsi="Times New Roman" w:cs="Times New Roman"/>
          <w:sz w:val="24"/>
          <w:szCs w:val="24"/>
          <w:lang w:val="uk-UA"/>
        </w:rPr>
        <w:t xml:space="preserve">Відповідно до розпорядження голови Ізмаїльської районної державної адміністрації від 09.06.2023 р. </w:t>
      </w:r>
      <w:r w:rsidR="000F4814" w:rsidRPr="00411DF7">
        <w:rPr>
          <w:rFonts w:ascii="Times New Roman" w:hAnsi="Times New Roman" w:cs="Times New Roman"/>
          <w:sz w:val="24"/>
          <w:szCs w:val="24"/>
          <w:lang w:val="uk-UA"/>
        </w:rPr>
        <w:t>№</w:t>
      </w:r>
      <w:r w:rsidRPr="00411DF7">
        <w:rPr>
          <w:rFonts w:ascii="Times New Roman" w:hAnsi="Times New Roman" w:cs="Times New Roman"/>
          <w:sz w:val="24"/>
          <w:szCs w:val="24"/>
          <w:lang w:val="uk-UA"/>
        </w:rPr>
        <w:t xml:space="preserve">109/ВА-2023 «Про запровадження зовнішнього моніторингу щодо дотримання вимог антикорупційного законодавства» головним спеціалістом з питань запобігання та виявлення корупції Ізмаїльської районної державної адміністрації протягом 2023 року проведено моніторинг щодо дотримання вимог антикорупційного законодавства 8 структурними підрозділами без статусу юридичної особи публічного права та зі статусом юридичної особи публічного права Ізмаїльської районної державної адміністрації, за результатами проведених заходів складено звіти (чек-листи) щодо виконання заходів за результатами моніторингу. </w:t>
      </w:r>
    </w:p>
    <w:p w14:paraId="37D4E4D2" w14:textId="3F34CA3E" w:rsidR="00D1063D" w:rsidRPr="00411DF7" w:rsidRDefault="00114A60" w:rsidP="000F4814">
      <w:pPr>
        <w:suppressAutoHyphens/>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00625B9C" w:rsidRPr="00411DF7">
        <w:rPr>
          <w:rFonts w:ascii="Times New Roman" w:hAnsi="Times New Roman" w:cs="Times New Roman"/>
          <w:sz w:val="24"/>
          <w:szCs w:val="24"/>
          <w:lang w:val="uk-UA"/>
        </w:rPr>
        <w:t>ров</w:t>
      </w:r>
      <w:r w:rsidR="000F4814" w:rsidRPr="00411DF7">
        <w:rPr>
          <w:rFonts w:ascii="Times New Roman" w:hAnsi="Times New Roman" w:cs="Times New Roman"/>
          <w:sz w:val="24"/>
          <w:szCs w:val="24"/>
          <w:lang w:val="uk-UA"/>
        </w:rPr>
        <w:t xml:space="preserve">едено 11 занять </w:t>
      </w:r>
      <w:r w:rsidR="00625B9C" w:rsidRPr="00411DF7">
        <w:rPr>
          <w:rFonts w:ascii="Times New Roman" w:hAnsi="Times New Roman" w:cs="Times New Roman"/>
          <w:sz w:val="24"/>
          <w:szCs w:val="24"/>
          <w:lang w:val="uk-UA"/>
        </w:rPr>
        <w:t>з працівниками Ізмаїльської районної державної адміністрації</w:t>
      </w:r>
      <w:r>
        <w:rPr>
          <w:rFonts w:ascii="Times New Roman" w:hAnsi="Times New Roman" w:cs="Times New Roman"/>
          <w:sz w:val="24"/>
          <w:szCs w:val="24"/>
          <w:lang w:val="uk-UA"/>
        </w:rPr>
        <w:t xml:space="preserve"> </w:t>
      </w:r>
      <w:r w:rsidR="000F4814" w:rsidRPr="00411DF7">
        <w:rPr>
          <w:rFonts w:ascii="Times New Roman" w:hAnsi="Times New Roman" w:cs="Times New Roman"/>
          <w:sz w:val="24"/>
          <w:szCs w:val="24"/>
          <w:lang w:val="uk-UA"/>
        </w:rPr>
        <w:t>з вивчення антикорупційного законодавства</w:t>
      </w:r>
      <w:r w:rsidR="00625B9C" w:rsidRPr="00411DF7">
        <w:rPr>
          <w:rFonts w:ascii="Times New Roman" w:hAnsi="Times New Roman" w:cs="Times New Roman"/>
          <w:sz w:val="24"/>
          <w:szCs w:val="24"/>
          <w:lang w:val="uk-UA"/>
        </w:rPr>
        <w:t>.</w:t>
      </w:r>
    </w:p>
    <w:p w14:paraId="7D5B29F2" w14:textId="30E57BAB" w:rsidR="00D1063D" w:rsidRPr="00411DF7" w:rsidRDefault="00625B9C" w:rsidP="000F4814">
      <w:pPr>
        <w:suppressAutoHyphens/>
        <w:spacing w:after="0" w:line="240" w:lineRule="auto"/>
        <w:ind w:firstLine="708"/>
        <w:jc w:val="both"/>
        <w:rPr>
          <w:rFonts w:ascii="Times New Roman" w:hAnsi="Times New Roman" w:cs="Times New Roman"/>
          <w:sz w:val="24"/>
          <w:szCs w:val="24"/>
          <w:lang w:val="uk-UA"/>
        </w:rPr>
      </w:pPr>
      <w:r w:rsidRPr="00411DF7">
        <w:rPr>
          <w:rFonts w:ascii="Times New Roman" w:hAnsi="Times New Roman" w:cs="Times New Roman"/>
          <w:sz w:val="24"/>
          <w:szCs w:val="24"/>
          <w:lang w:val="uk-UA"/>
        </w:rPr>
        <w:t xml:space="preserve">Відповідно до розпорядження голови Ізмаїльської районної державної адміністрації від 10.07.2023 року </w:t>
      </w:r>
      <w:r w:rsidR="000F4814" w:rsidRPr="00411DF7">
        <w:rPr>
          <w:rFonts w:ascii="Times New Roman" w:hAnsi="Times New Roman" w:cs="Times New Roman"/>
          <w:sz w:val="24"/>
          <w:szCs w:val="24"/>
          <w:lang w:val="uk-UA"/>
        </w:rPr>
        <w:t>№</w:t>
      </w:r>
      <w:r w:rsidRPr="00411DF7">
        <w:rPr>
          <w:rFonts w:ascii="Times New Roman" w:hAnsi="Times New Roman" w:cs="Times New Roman"/>
          <w:sz w:val="24"/>
          <w:szCs w:val="24"/>
          <w:lang w:val="uk-UA"/>
        </w:rPr>
        <w:t xml:space="preserve"> 129/ВА-2023 «Про затвердження плану-графіку особистих консультацій (особистого прийому) головного спеціаліста з питань запобігання корупції Ізмаїльської районної державної адміністрації Одеської області», головним спеціалістом з питань запобігання корупції Ізмаїльської районної державної адміністрації здійснюються особисті консультації працівників Ізмаїльської районної державної адміністрації з надання методичної та консультаційної допомоги з питань дотримання законодавства щодо запобігання корупції.</w:t>
      </w:r>
    </w:p>
    <w:p w14:paraId="2D652B11" w14:textId="3FBA147F" w:rsidR="00D1063D" w:rsidRPr="00411DF7" w:rsidRDefault="001D0B96" w:rsidP="00B3590B">
      <w:pPr>
        <w:widowControl w:val="0"/>
        <w:suppressAutoHyphens/>
        <w:spacing w:after="0" w:line="240" w:lineRule="auto"/>
        <w:ind w:firstLine="708"/>
        <w:jc w:val="both"/>
        <w:rPr>
          <w:rFonts w:ascii="Times New Roman" w:hAnsi="Times New Roman" w:cs="Times New Roman"/>
          <w:sz w:val="24"/>
          <w:szCs w:val="24"/>
          <w:lang w:val="uk-UA"/>
        </w:rPr>
      </w:pPr>
      <w:r w:rsidRPr="00411DF7">
        <w:rPr>
          <w:rFonts w:ascii="Times New Roman" w:hAnsi="Times New Roman" w:cs="Times New Roman"/>
          <w:sz w:val="24"/>
          <w:szCs w:val="24"/>
          <w:lang w:val="uk-UA"/>
        </w:rPr>
        <w:t xml:space="preserve">Постійно проводилась, серед посадових осіб райдержадміністрації та її структурних підрозділів, організаційна, роз’яснювальна робота надавалась методична та консультативна допомога з питань додержання законодавства щодо запобігання корупції. Як наслідок у 2022 році відсутня інформація, щодо наявності </w:t>
      </w:r>
      <w:r w:rsidR="00F73D10">
        <w:rPr>
          <w:rFonts w:ascii="Times New Roman" w:hAnsi="Times New Roman" w:cs="Times New Roman"/>
          <w:sz w:val="24"/>
          <w:szCs w:val="24"/>
          <w:lang w:val="uk-UA"/>
        </w:rPr>
        <w:t xml:space="preserve">підтверджених </w:t>
      </w:r>
      <w:r w:rsidRPr="00411DF7">
        <w:rPr>
          <w:rFonts w:ascii="Times New Roman" w:hAnsi="Times New Roman" w:cs="Times New Roman"/>
          <w:sz w:val="24"/>
          <w:szCs w:val="24"/>
          <w:lang w:val="uk-UA"/>
        </w:rPr>
        <w:t xml:space="preserve">повідомлень про конфлікт інтересів та виявлення </w:t>
      </w:r>
      <w:proofErr w:type="spellStart"/>
      <w:r w:rsidRPr="00411DF7">
        <w:rPr>
          <w:rFonts w:ascii="Times New Roman" w:hAnsi="Times New Roman" w:cs="Times New Roman"/>
          <w:sz w:val="24"/>
          <w:szCs w:val="24"/>
          <w:lang w:val="uk-UA"/>
        </w:rPr>
        <w:t>колабораційної</w:t>
      </w:r>
      <w:proofErr w:type="spellEnd"/>
      <w:r w:rsidRPr="00411DF7">
        <w:rPr>
          <w:rFonts w:ascii="Times New Roman" w:hAnsi="Times New Roman" w:cs="Times New Roman"/>
          <w:sz w:val="24"/>
          <w:szCs w:val="24"/>
          <w:lang w:val="uk-UA"/>
        </w:rPr>
        <w:t xml:space="preserve"> діяльності. Повідомлення про можливі факти корупційних або пов’язаних з корупцією правопорушень та інших порушень Закону України «Про запобігання корупції» у 202</w:t>
      </w:r>
      <w:r w:rsidR="00B3590B">
        <w:rPr>
          <w:rFonts w:ascii="Times New Roman" w:hAnsi="Times New Roman" w:cs="Times New Roman"/>
          <w:sz w:val="24"/>
          <w:szCs w:val="24"/>
          <w:lang w:val="uk-UA"/>
        </w:rPr>
        <w:t>3</w:t>
      </w:r>
      <w:r w:rsidRPr="00411DF7">
        <w:rPr>
          <w:rFonts w:ascii="Times New Roman" w:hAnsi="Times New Roman" w:cs="Times New Roman"/>
          <w:sz w:val="24"/>
          <w:szCs w:val="24"/>
          <w:lang w:val="uk-UA"/>
        </w:rPr>
        <w:t xml:space="preserve"> році не надходили.</w:t>
      </w:r>
      <w:r w:rsidR="00F73D10">
        <w:rPr>
          <w:rFonts w:ascii="Times New Roman" w:hAnsi="Times New Roman" w:cs="Times New Roman"/>
          <w:sz w:val="24"/>
          <w:szCs w:val="24"/>
          <w:lang w:val="uk-UA"/>
        </w:rPr>
        <w:t xml:space="preserve"> </w:t>
      </w:r>
    </w:p>
    <w:p w14:paraId="3335CFAB" w14:textId="77777777" w:rsidR="001D0B96" w:rsidRPr="0094265C" w:rsidRDefault="001D0B96">
      <w:pPr>
        <w:spacing w:after="0" w:line="240" w:lineRule="auto"/>
        <w:jc w:val="center"/>
        <w:rPr>
          <w:rFonts w:ascii="Times New Roman" w:eastAsia="Times New Roman" w:hAnsi="Times New Roman" w:cs="Times New Roman"/>
          <w:b/>
          <w:sz w:val="16"/>
          <w:szCs w:val="16"/>
          <w:shd w:val="clear" w:color="auto" w:fill="FFFF00"/>
          <w:lang w:val="uk-UA"/>
        </w:rPr>
      </w:pPr>
    </w:p>
    <w:p w14:paraId="1D31F249" w14:textId="1152DEB0" w:rsidR="00D1063D" w:rsidRPr="00A26867" w:rsidRDefault="00625B9C">
      <w:pPr>
        <w:spacing w:after="0" w:line="240" w:lineRule="auto"/>
        <w:jc w:val="center"/>
        <w:rPr>
          <w:rFonts w:ascii="Times New Roman" w:hAnsi="Times New Roman" w:cs="Times New Roman"/>
          <w:b/>
          <w:sz w:val="24"/>
          <w:szCs w:val="24"/>
          <w:lang w:val="uk-UA"/>
        </w:rPr>
      </w:pPr>
      <w:r w:rsidRPr="00A26867">
        <w:rPr>
          <w:rFonts w:ascii="Times New Roman" w:hAnsi="Times New Roman" w:cs="Times New Roman"/>
          <w:b/>
          <w:sz w:val="24"/>
          <w:szCs w:val="24"/>
          <w:lang w:val="uk-UA"/>
        </w:rPr>
        <w:t>Архівна справа</w:t>
      </w:r>
    </w:p>
    <w:p w14:paraId="51070859" w14:textId="559145CC" w:rsidR="00D1063D" w:rsidRPr="00A26867" w:rsidRDefault="00625B9C">
      <w:pPr>
        <w:spacing w:after="0" w:line="240" w:lineRule="auto"/>
        <w:ind w:firstLine="720"/>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В архівному відділі Ізмаїльської райдержадміністрації станом на 01.01.2024 р. знаходяться на зберіганні 46255 одиниць Національного архівного фонду, прийнятих від 269 установ:</w:t>
      </w:r>
    </w:p>
    <w:p w14:paraId="41BD5D19" w14:textId="4029B734" w:rsidR="002E33E2" w:rsidRDefault="00D712D9">
      <w:pPr>
        <w:spacing w:after="0" w:line="240" w:lineRule="auto"/>
        <w:ind w:firstLine="720"/>
        <w:jc w:val="both"/>
        <w:rPr>
          <w:rFonts w:ascii="Times New Roman" w:eastAsia="Times New Roman" w:hAnsi="Times New Roman" w:cs="Times New Roman"/>
          <w:sz w:val="24"/>
          <w:shd w:val="clear" w:color="auto" w:fill="FFFF00"/>
          <w:lang w:val="uk-UA"/>
        </w:rPr>
      </w:pPr>
      <w:r>
        <w:rPr>
          <w:rFonts w:ascii="Times New Roman" w:eastAsia="Times New Roman" w:hAnsi="Times New Roman" w:cs="Times New Roman"/>
          <w:noProof/>
          <w:sz w:val="24"/>
          <w:shd w:val="clear" w:color="auto" w:fill="FFFF00"/>
          <w:lang w:val="uk-UA" w:eastAsia="uk-UA"/>
        </w:rPr>
        <w:drawing>
          <wp:inline distT="0" distB="0" distL="0" distR="0" wp14:anchorId="1B662773" wp14:editId="79E43B6F">
            <wp:extent cx="5486400" cy="2822713"/>
            <wp:effectExtent l="0" t="0" r="0" b="1587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C6CCA5F" w14:textId="234BBAF4" w:rsidR="00D712D9" w:rsidRDefault="00D712D9">
      <w:pPr>
        <w:spacing w:after="0" w:line="240" w:lineRule="auto"/>
        <w:ind w:firstLine="720"/>
        <w:jc w:val="both"/>
        <w:rPr>
          <w:rFonts w:ascii="Times New Roman" w:eastAsia="Times New Roman" w:hAnsi="Times New Roman" w:cs="Times New Roman"/>
          <w:sz w:val="24"/>
          <w:shd w:val="clear" w:color="auto" w:fill="FFFF00"/>
          <w:lang w:val="uk-UA"/>
        </w:rPr>
      </w:pPr>
      <w:r>
        <w:rPr>
          <w:rFonts w:ascii="Times New Roman" w:eastAsia="Times New Roman" w:hAnsi="Times New Roman" w:cs="Times New Roman"/>
          <w:noProof/>
          <w:sz w:val="24"/>
          <w:shd w:val="clear" w:color="auto" w:fill="FFFF00"/>
          <w:lang w:val="uk-UA" w:eastAsia="uk-UA"/>
        </w:rPr>
        <w:lastRenderedPageBreak/>
        <w:drawing>
          <wp:inline distT="0" distB="0" distL="0" distR="0" wp14:anchorId="2B4FEC4C" wp14:editId="780248F2">
            <wp:extent cx="5486400" cy="2767054"/>
            <wp:effectExtent l="0" t="0" r="0" b="1460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2991F06" w14:textId="77777777" w:rsidR="00D1063D" w:rsidRPr="00A26867" w:rsidRDefault="00625B9C" w:rsidP="00A26867">
      <w:pPr>
        <w:spacing w:after="0" w:line="240" w:lineRule="auto"/>
        <w:ind w:firstLine="567"/>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Джерелами комплектування НАФ в Ізмаїльському районі на даний час є 110 установ та організацій  різних форм власності.</w:t>
      </w:r>
    </w:p>
    <w:p w14:paraId="0747F3F6" w14:textId="7027DF07" w:rsidR="00D1063D" w:rsidRPr="00A26867" w:rsidRDefault="00625B9C">
      <w:pPr>
        <w:spacing w:after="0" w:line="240" w:lineRule="auto"/>
        <w:ind w:firstLine="567"/>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Протягом 2023 року прийнято на зберігання 943 одиниці у фонди 8-ми установ.</w:t>
      </w:r>
    </w:p>
    <w:p w14:paraId="6E66E27B" w14:textId="77777777" w:rsidR="00D1063D" w:rsidRPr="00A26867" w:rsidRDefault="00625B9C">
      <w:pPr>
        <w:spacing w:after="0" w:line="240" w:lineRule="auto"/>
        <w:ind w:firstLine="567"/>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Протягом звітного періоду було опрацьовано та надано відповіді на 640 запитів юридичних та фізичних осіб, більшість з яких (590) – майнові запити (щодо приватизації присадибних земельних ділянок, виділення земельних ділянок для ведення особистих селянських господарств, ведення товарного сільськогосподарського  виробництва, надання дозволу на будівництво тощо).</w:t>
      </w:r>
    </w:p>
    <w:p w14:paraId="7C0B78C6" w14:textId="6151041C" w:rsidR="00D1063D" w:rsidRPr="0094265C" w:rsidRDefault="00D1063D">
      <w:pPr>
        <w:spacing w:after="0" w:line="240" w:lineRule="auto"/>
        <w:jc w:val="center"/>
        <w:rPr>
          <w:rFonts w:ascii="Times New Roman" w:hAnsi="Times New Roman" w:cs="Times New Roman"/>
          <w:sz w:val="16"/>
          <w:szCs w:val="16"/>
          <w:lang w:val="uk-UA"/>
        </w:rPr>
      </w:pPr>
    </w:p>
    <w:p w14:paraId="5F2539F1" w14:textId="34238EBD" w:rsidR="00D1063D" w:rsidRPr="00A26867" w:rsidRDefault="0094265C">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Фі</w:t>
      </w:r>
      <w:r w:rsidR="00625B9C" w:rsidRPr="00A26867">
        <w:rPr>
          <w:rFonts w:ascii="Times New Roman" w:hAnsi="Times New Roman" w:cs="Times New Roman"/>
          <w:b/>
          <w:sz w:val="24"/>
          <w:szCs w:val="24"/>
          <w:lang w:val="uk-UA"/>
        </w:rPr>
        <w:t>нансування</w:t>
      </w:r>
    </w:p>
    <w:p w14:paraId="559499BD" w14:textId="77777777" w:rsidR="00BD2A6A" w:rsidRPr="00A26867" w:rsidRDefault="00BD2A6A" w:rsidP="00BD2A6A">
      <w:pPr>
        <w:spacing w:after="0" w:line="240" w:lineRule="auto"/>
        <w:ind w:firstLine="708"/>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За  2023 рік до місцевих бюджетів Ізмаїльського  району  надійшло 2 млрд. 760 млн. 488,3 </w:t>
      </w:r>
      <w:proofErr w:type="spellStart"/>
      <w:r w:rsidRPr="00A26867">
        <w:rPr>
          <w:rFonts w:ascii="Times New Roman" w:hAnsi="Times New Roman" w:cs="Times New Roman"/>
          <w:sz w:val="24"/>
          <w:szCs w:val="24"/>
          <w:lang w:val="uk-UA"/>
        </w:rPr>
        <w:t>тис.грн</w:t>
      </w:r>
      <w:proofErr w:type="spellEnd"/>
      <w:r w:rsidRPr="00A26867">
        <w:rPr>
          <w:rFonts w:ascii="Times New Roman" w:hAnsi="Times New Roman" w:cs="Times New Roman"/>
          <w:sz w:val="24"/>
          <w:szCs w:val="24"/>
          <w:lang w:val="uk-UA"/>
        </w:rPr>
        <w:t xml:space="preserve">, у </w:t>
      </w:r>
      <w:proofErr w:type="spellStart"/>
      <w:r w:rsidRPr="00A26867">
        <w:rPr>
          <w:rFonts w:ascii="Times New Roman" w:hAnsi="Times New Roman" w:cs="Times New Roman"/>
          <w:sz w:val="24"/>
          <w:szCs w:val="24"/>
          <w:lang w:val="uk-UA"/>
        </w:rPr>
        <w:t>т.ч</w:t>
      </w:r>
      <w:proofErr w:type="spellEnd"/>
      <w:r w:rsidRPr="00A26867">
        <w:rPr>
          <w:rFonts w:ascii="Times New Roman" w:hAnsi="Times New Roman" w:cs="Times New Roman"/>
          <w:sz w:val="24"/>
          <w:szCs w:val="24"/>
          <w:lang w:val="uk-UA"/>
        </w:rPr>
        <w:t>. за загальним фондом  - 2 млрд. 535 млн. 340,8 </w:t>
      </w:r>
      <w:proofErr w:type="spellStart"/>
      <w:r w:rsidRPr="00A26867">
        <w:rPr>
          <w:rFonts w:ascii="Times New Roman" w:hAnsi="Times New Roman" w:cs="Times New Roman"/>
          <w:sz w:val="24"/>
          <w:szCs w:val="24"/>
          <w:lang w:val="uk-UA"/>
        </w:rPr>
        <w:t>тис.грн</w:t>
      </w:r>
      <w:proofErr w:type="spellEnd"/>
      <w:r w:rsidRPr="00A26867">
        <w:rPr>
          <w:rFonts w:ascii="Times New Roman" w:hAnsi="Times New Roman" w:cs="Times New Roman"/>
          <w:sz w:val="24"/>
          <w:szCs w:val="24"/>
          <w:lang w:val="uk-UA"/>
        </w:rPr>
        <w:t>, що складає 100% до плану 2023 року, за спеціальним фондом – 225 млн. 147,5 </w:t>
      </w:r>
      <w:proofErr w:type="spellStart"/>
      <w:r w:rsidRPr="00A26867">
        <w:rPr>
          <w:rFonts w:ascii="Times New Roman" w:hAnsi="Times New Roman" w:cs="Times New Roman"/>
          <w:sz w:val="24"/>
          <w:szCs w:val="24"/>
          <w:lang w:val="uk-UA"/>
        </w:rPr>
        <w:t>тис.грн</w:t>
      </w:r>
      <w:proofErr w:type="spellEnd"/>
      <w:r w:rsidRPr="00A26867">
        <w:rPr>
          <w:rFonts w:ascii="Times New Roman" w:hAnsi="Times New Roman" w:cs="Times New Roman"/>
          <w:sz w:val="24"/>
          <w:szCs w:val="24"/>
          <w:lang w:val="uk-UA"/>
        </w:rPr>
        <w:t>.</w:t>
      </w:r>
    </w:p>
    <w:p w14:paraId="40DAD7C1" w14:textId="0DB77A98" w:rsidR="00BD2A6A" w:rsidRPr="00A26867" w:rsidRDefault="00BD2A6A" w:rsidP="00BD2A6A">
      <w:pPr>
        <w:tabs>
          <w:tab w:val="left" w:pos="540"/>
        </w:tabs>
        <w:spacing w:after="0" w:line="240" w:lineRule="auto"/>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 xml:space="preserve">           За загальним фондом, без урахування трансфертів надходження, становить </w:t>
      </w:r>
      <w:r w:rsidR="00072B7F">
        <w:rPr>
          <w:rFonts w:ascii="Times New Roman" w:hAnsi="Times New Roman" w:cs="Times New Roman"/>
          <w:sz w:val="24"/>
          <w:szCs w:val="24"/>
          <w:lang w:val="uk-UA"/>
        </w:rPr>
        <w:t xml:space="preserve">                                           </w:t>
      </w:r>
      <w:r w:rsidRPr="00A26867">
        <w:rPr>
          <w:rFonts w:ascii="Times New Roman" w:hAnsi="Times New Roman" w:cs="Times New Roman"/>
          <w:sz w:val="24"/>
          <w:szCs w:val="24"/>
          <w:lang w:val="uk-UA"/>
        </w:rPr>
        <w:t>1 млрд. 743 млн. 565,3 </w:t>
      </w:r>
      <w:proofErr w:type="spellStart"/>
      <w:r w:rsidRPr="00A26867">
        <w:rPr>
          <w:rFonts w:ascii="Times New Roman" w:hAnsi="Times New Roman" w:cs="Times New Roman"/>
          <w:sz w:val="24"/>
          <w:szCs w:val="24"/>
          <w:lang w:val="uk-UA"/>
        </w:rPr>
        <w:t>тис.грн</w:t>
      </w:r>
      <w:proofErr w:type="spellEnd"/>
      <w:r w:rsidRPr="00A26867">
        <w:rPr>
          <w:rFonts w:ascii="Times New Roman" w:hAnsi="Times New Roman" w:cs="Times New Roman"/>
          <w:sz w:val="24"/>
          <w:szCs w:val="24"/>
          <w:lang w:val="uk-UA"/>
        </w:rPr>
        <w:t>, виконання  плану  2023 року з урахуванням змін забезпечено на 101%.</w:t>
      </w:r>
    </w:p>
    <w:p w14:paraId="2693D6C4" w14:textId="5FC67D08" w:rsidR="00BD2A6A" w:rsidRPr="00A26867" w:rsidRDefault="00BD2A6A" w:rsidP="00BD2A6A">
      <w:pPr>
        <w:spacing w:after="0" w:line="240" w:lineRule="auto"/>
        <w:ind w:firstLine="708"/>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 xml:space="preserve">Із 6 бюджетів Ізмаїльського району </w:t>
      </w:r>
      <w:r w:rsidRPr="0010085E">
        <w:rPr>
          <w:rFonts w:ascii="Times New Roman" w:hAnsi="Times New Roman" w:cs="Times New Roman"/>
          <w:sz w:val="24"/>
          <w:szCs w:val="24"/>
          <w:lang w:val="uk-UA"/>
        </w:rPr>
        <w:t xml:space="preserve">5 забезпечили виконання планових показників загального фонду за 2023 рік, </w:t>
      </w:r>
      <w:r w:rsidR="0010085E" w:rsidRPr="0010085E">
        <w:rPr>
          <w:rFonts w:ascii="Times New Roman" w:hAnsi="Times New Roman" w:cs="Times New Roman"/>
          <w:sz w:val="24"/>
          <w:szCs w:val="24"/>
          <w:lang w:val="uk-UA"/>
        </w:rPr>
        <w:t xml:space="preserve">виконання бюджету Ізмаїльської міської ради складає </w:t>
      </w:r>
      <w:r w:rsidRPr="0010085E">
        <w:rPr>
          <w:rFonts w:ascii="Times New Roman" w:hAnsi="Times New Roman" w:cs="Times New Roman"/>
          <w:sz w:val="24"/>
          <w:szCs w:val="24"/>
          <w:lang w:val="uk-UA"/>
        </w:rPr>
        <w:t>95%.</w:t>
      </w:r>
      <w:r w:rsidRPr="00A26867">
        <w:rPr>
          <w:rFonts w:ascii="Times New Roman" w:hAnsi="Times New Roman" w:cs="Times New Roman"/>
          <w:sz w:val="24"/>
          <w:szCs w:val="24"/>
          <w:lang w:val="uk-UA"/>
        </w:rPr>
        <w:t xml:space="preserve"> </w:t>
      </w:r>
    </w:p>
    <w:p w14:paraId="10A2D3E7" w14:textId="77777777" w:rsidR="00BD2A6A" w:rsidRPr="00A26867" w:rsidRDefault="00BD2A6A" w:rsidP="00BD2A6A">
      <w:pPr>
        <w:spacing w:after="0" w:line="240" w:lineRule="auto"/>
        <w:ind w:firstLine="708"/>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До спеціального фонду  (без урахування трансфертів)   надійшло  140 млн. 35,7 </w:t>
      </w:r>
      <w:proofErr w:type="spellStart"/>
      <w:r w:rsidRPr="00A26867">
        <w:rPr>
          <w:rFonts w:ascii="Times New Roman" w:hAnsi="Times New Roman" w:cs="Times New Roman"/>
          <w:sz w:val="24"/>
          <w:szCs w:val="24"/>
          <w:lang w:val="uk-UA"/>
        </w:rPr>
        <w:t>тис.грн</w:t>
      </w:r>
      <w:proofErr w:type="spellEnd"/>
      <w:r w:rsidRPr="00A26867">
        <w:rPr>
          <w:rFonts w:ascii="Times New Roman" w:hAnsi="Times New Roman" w:cs="Times New Roman"/>
          <w:sz w:val="24"/>
          <w:szCs w:val="24"/>
          <w:lang w:val="uk-UA"/>
        </w:rPr>
        <w:t>.</w:t>
      </w:r>
    </w:p>
    <w:p w14:paraId="51A80F52" w14:textId="77777777" w:rsidR="00BD2A6A" w:rsidRPr="00A26867" w:rsidRDefault="00BD2A6A" w:rsidP="00BD2A6A">
      <w:pPr>
        <w:shd w:val="clear" w:color="auto" w:fill="FFFFFF"/>
        <w:spacing w:after="0" w:line="240" w:lineRule="auto"/>
        <w:ind w:right="14" w:firstLine="672"/>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Усі видатки, які фінансуються за рахунок власних надходжень, фінансувалися своєчасно та в повному обсязі. Кредиторська заборгованість станом на 01.01.2024 року відсутня.</w:t>
      </w:r>
    </w:p>
    <w:p w14:paraId="413AD992" w14:textId="61FDCCE3" w:rsidR="000F05F0" w:rsidRPr="00A26867" w:rsidRDefault="00BD2A6A" w:rsidP="0004401D">
      <w:pPr>
        <w:spacing w:after="0" w:line="240" w:lineRule="auto"/>
        <w:ind w:firstLine="709"/>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 xml:space="preserve">У зв’язку зі збройною агресією російської федерації проти України, з метою забезпечення оборони держави в умовах сьогодення, є вкрай необхідним підтримка та забезпечення потреб військових формувань, сили яких спрямовані на Перемогу України. Задля забезпечення належних умов для якісного виконання завдань та підтримки високого рівня боєготовності військових частин та інших підрозділів Збройних Сил України, територіальні громади Ізмаїльського району за </w:t>
      </w:r>
      <w:r w:rsidR="00072B7F">
        <w:rPr>
          <w:rFonts w:ascii="Times New Roman" w:hAnsi="Times New Roman" w:cs="Times New Roman"/>
          <w:sz w:val="24"/>
          <w:szCs w:val="24"/>
          <w:lang w:val="uk-UA"/>
        </w:rPr>
        <w:t>2023 рік на заходи та роботи з т</w:t>
      </w:r>
      <w:r w:rsidRPr="00A26867">
        <w:rPr>
          <w:rFonts w:ascii="Times New Roman" w:hAnsi="Times New Roman" w:cs="Times New Roman"/>
          <w:sz w:val="24"/>
          <w:szCs w:val="24"/>
          <w:lang w:val="uk-UA"/>
        </w:rPr>
        <w:t>ериторіальної оборони</w:t>
      </w:r>
      <w:r w:rsidR="000F05F0" w:rsidRPr="00A26867">
        <w:rPr>
          <w:rFonts w:ascii="Times New Roman" w:hAnsi="Times New Roman" w:cs="Times New Roman"/>
          <w:sz w:val="24"/>
          <w:szCs w:val="24"/>
          <w:lang w:val="uk-UA"/>
        </w:rPr>
        <w:t xml:space="preserve"> спрямували </w:t>
      </w:r>
      <w:r w:rsidRPr="00A26867">
        <w:rPr>
          <w:rFonts w:ascii="Times New Roman" w:hAnsi="Times New Roman" w:cs="Times New Roman"/>
          <w:sz w:val="24"/>
          <w:szCs w:val="24"/>
          <w:lang w:val="uk-UA"/>
        </w:rPr>
        <w:t xml:space="preserve">80,6 </w:t>
      </w:r>
      <w:proofErr w:type="spellStart"/>
      <w:r w:rsidRPr="00A26867">
        <w:rPr>
          <w:rFonts w:ascii="Times New Roman" w:hAnsi="Times New Roman" w:cs="Times New Roman"/>
          <w:sz w:val="24"/>
          <w:szCs w:val="24"/>
          <w:lang w:val="uk-UA"/>
        </w:rPr>
        <w:t>млн.грн</w:t>
      </w:r>
      <w:proofErr w:type="spellEnd"/>
      <w:r w:rsidRPr="00A26867">
        <w:rPr>
          <w:rFonts w:ascii="Times New Roman" w:hAnsi="Times New Roman" w:cs="Times New Roman"/>
          <w:sz w:val="24"/>
          <w:szCs w:val="24"/>
          <w:lang w:val="uk-UA"/>
        </w:rPr>
        <w:t xml:space="preserve">. </w:t>
      </w:r>
    </w:p>
    <w:p w14:paraId="3760A4CA" w14:textId="22482C2B" w:rsidR="00BD2A6A" w:rsidRPr="00A26867" w:rsidRDefault="00BD2A6A" w:rsidP="00BD2A6A">
      <w:pPr>
        <w:spacing w:after="0" w:line="240" w:lineRule="auto"/>
        <w:ind w:firstLine="709"/>
        <w:jc w:val="both"/>
        <w:rPr>
          <w:rFonts w:ascii="Times New Roman" w:hAnsi="Times New Roman" w:cs="Times New Roman"/>
          <w:sz w:val="24"/>
          <w:szCs w:val="24"/>
          <w:lang w:val="uk-UA"/>
        </w:rPr>
      </w:pPr>
      <w:r w:rsidRPr="00A26867">
        <w:rPr>
          <w:rFonts w:ascii="Times New Roman" w:hAnsi="Times New Roman" w:cs="Times New Roman"/>
          <w:sz w:val="24"/>
          <w:szCs w:val="24"/>
          <w:lang w:val="uk-UA"/>
        </w:rPr>
        <w:t xml:space="preserve">Передано субвенцій військовим частинам, прикордонникам, ДСНС, правоохоронним органам для здійснення оборони району та обласному бюджету на підтримку Збройних сил України та Сил безпеки і оборони в сумі – 37,6 </w:t>
      </w:r>
      <w:proofErr w:type="spellStart"/>
      <w:r w:rsidRPr="00A26867">
        <w:rPr>
          <w:rFonts w:ascii="Times New Roman" w:hAnsi="Times New Roman" w:cs="Times New Roman"/>
          <w:sz w:val="24"/>
          <w:szCs w:val="24"/>
          <w:lang w:val="uk-UA"/>
        </w:rPr>
        <w:t>млн.грн</w:t>
      </w:r>
      <w:proofErr w:type="spellEnd"/>
      <w:r w:rsidRPr="00A26867">
        <w:rPr>
          <w:rFonts w:ascii="Times New Roman" w:hAnsi="Times New Roman" w:cs="Times New Roman"/>
          <w:sz w:val="24"/>
          <w:szCs w:val="24"/>
          <w:lang w:val="uk-UA"/>
        </w:rPr>
        <w:t>.</w:t>
      </w:r>
    </w:p>
    <w:p w14:paraId="1D4EE1E3" w14:textId="77777777" w:rsidR="001D0B96" w:rsidRPr="0094265C" w:rsidRDefault="001D0B96">
      <w:pPr>
        <w:spacing w:after="0" w:line="240" w:lineRule="auto"/>
        <w:ind w:firstLine="708"/>
        <w:jc w:val="center"/>
        <w:rPr>
          <w:rFonts w:ascii="Times New Roman" w:eastAsia="Times New Roman" w:hAnsi="Times New Roman" w:cs="Times New Roman"/>
          <w:b/>
          <w:color w:val="000000"/>
          <w:sz w:val="16"/>
          <w:szCs w:val="16"/>
          <w:shd w:val="clear" w:color="auto" w:fill="FFFF00"/>
          <w:lang w:val="uk-UA"/>
        </w:rPr>
      </w:pPr>
    </w:p>
    <w:p w14:paraId="5C70D6BF" w14:textId="789713D1" w:rsidR="00F30333" w:rsidRDefault="00F30333">
      <w:pPr>
        <w:spacing w:after="0" w:line="240" w:lineRule="auto"/>
        <w:ind w:firstLine="708"/>
        <w:jc w:val="center"/>
        <w:rPr>
          <w:rFonts w:ascii="Times New Roman" w:hAnsi="Times New Roman" w:cs="Times New Roman"/>
          <w:b/>
          <w:sz w:val="24"/>
          <w:szCs w:val="24"/>
          <w:lang w:val="uk-UA"/>
        </w:rPr>
      </w:pPr>
    </w:p>
    <w:p w14:paraId="56E0263F" w14:textId="3BD322CB" w:rsidR="0004401D" w:rsidRDefault="0004401D">
      <w:pPr>
        <w:spacing w:after="0" w:line="240" w:lineRule="auto"/>
        <w:ind w:firstLine="708"/>
        <w:jc w:val="center"/>
        <w:rPr>
          <w:rFonts w:ascii="Times New Roman" w:hAnsi="Times New Roman" w:cs="Times New Roman"/>
          <w:b/>
          <w:sz w:val="24"/>
          <w:szCs w:val="24"/>
          <w:lang w:val="uk-UA"/>
        </w:rPr>
      </w:pPr>
    </w:p>
    <w:p w14:paraId="2DEAA668" w14:textId="0DE0A77C" w:rsidR="0004401D" w:rsidRDefault="0004401D">
      <w:pPr>
        <w:spacing w:after="0" w:line="240" w:lineRule="auto"/>
        <w:ind w:firstLine="708"/>
        <w:jc w:val="center"/>
        <w:rPr>
          <w:rFonts w:ascii="Times New Roman" w:hAnsi="Times New Roman" w:cs="Times New Roman"/>
          <w:b/>
          <w:sz w:val="24"/>
          <w:szCs w:val="24"/>
          <w:lang w:val="uk-UA"/>
        </w:rPr>
      </w:pPr>
    </w:p>
    <w:p w14:paraId="7E85FE3C" w14:textId="77777777" w:rsidR="0004401D" w:rsidRDefault="0004401D">
      <w:pPr>
        <w:spacing w:after="0" w:line="240" w:lineRule="auto"/>
        <w:ind w:firstLine="708"/>
        <w:jc w:val="center"/>
        <w:rPr>
          <w:rFonts w:ascii="Times New Roman" w:hAnsi="Times New Roman" w:cs="Times New Roman"/>
          <w:b/>
          <w:sz w:val="24"/>
          <w:szCs w:val="24"/>
          <w:lang w:val="uk-UA"/>
        </w:rPr>
      </w:pPr>
    </w:p>
    <w:p w14:paraId="641FBD98" w14:textId="6C6E3EEC" w:rsidR="00D1063D" w:rsidRPr="009C12DB" w:rsidRDefault="00625B9C">
      <w:pPr>
        <w:spacing w:after="0" w:line="240" w:lineRule="auto"/>
        <w:ind w:firstLine="708"/>
        <w:jc w:val="center"/>
        <w:rPr>
          <w:rFonts w:ascii="Times New Roman" w:hAnsi="Times New Roman" w:cs="Times New Roman"/>
          <w:b/>
          <w:sz w:val="24"/>
          <w:szCs w:val="24"/>
          <w:lang w:val="uk-UA"/>
        </w:rPr>
      </w:pPr>
      <w:r w:rsidRPr="009C12DB">
        <w:rPr>
          <w:rFonts w:ascii="Times New Roman" w:hAnsi="Times New Roman" w:cs="Times New Roman"/>
          <w:b/>
          <w:sz w:val="24"/>
          <w:szCs w:val="24"/>
          <w:lang w:val="uk-UA"/>
        </w:rPr>
        <w:lastRenderedPageBreak/>
        <w:t>Внутрішній споживчий ринок товарів та послуг</w:t>
      </w:r>
    </w:p>
    <w:p w14:paraId="5071C693" w14:textId="77777777" w:rsidR="00D1063D" w:rsidRPr="009C12DB" w:rsidRDefault="00625B9C">
      <w:pPr>
        <w:spacing w:after="0" w:line="240" w:lineRule="auto"/>
        <w:ind w:firstLine="709"/>
        <w:jc w:val="both"/>
        <w:rPr>
          <w:rFonts w:ascii="Times New Roman" w:hAnsi="Times New Roman" w:cs="Times New Roman"/>
          <w:sz w:val="24"/>
          <w:szCs w:val="24"/>
          <w:lang w:val="uk-UA"/>
        </w:rPr>
      </w:pPr>
      <w:r w:rsidRPr="009C12DB">
        <w:rPr>
          <w:rFonts w:ascii="Times New Roman" w:hAnsi="Times New Roman" w:cs="Times New Roman"/>
          <w:sz w:val="24"/>
          <w:szCs w:val="24"/>
          <w:lang w:val="uk-UA"/>
        </w:rPr>
        <w:t>Споживчий ринок – це важливий сегмент в економічному просторі регіону. Важливою складовою внутрішнього споживчого ринку є сфера торгівлі та послуг, яка відіграє значну роль у забезпеченні задоволення потреб населення у високоякісних товарах та послугах.</w:t>
      </w:r>
    </w:p>
    <w:p w14:paraId="37DBE50C" w14:textId="55761B83" w:rsidR="00D1063D" w:rsidRPr="009C12DB" w:rsidRDefault="00625B9C">
      <w:pPr>
        <w:spacing w:after="0" w:line="240" w:lineRule="auto"/>
        <w:ind w:firstLine="709"/>
        <w:jc w:val="both"/>
        <w:rPr>
          <w:rFonts w:ascii="Times New Roman" w:hAnsi="Times New Roman" w:cs="Times New Roman"/>
          <w:sz w:val="24"/>
          <w:szCs w:val="24"/>
          <w:lang w:val="uk-UA"/>
        </w:rPr>
      </w:pPr>
      <w:r w:rsidRPr="009C12DB">
        <w:rPr>
          <w:rFonts w:ascii="Times New Roman" w:hAnsi="Times New Roman" w:cs="Times New Roman"/>
          <w:sz w:val="24"/>
          <w:szCs w:val="24"/>
          <w:lang w:val="uk-UA"/>
        </w:rPr>
        <w:t>За період воєнного стану в Україні Ізмаїльська районна державна адміністрація</w:t>
      </w:r>
      <w:r w:rsidR="009C12DB">
        <w:rPr>
          <w:rFonts w:ascii="Times New Roman" w:hAnsi="Times New Roman" w:cs="Times New Roman"/>
          <w:sz w:val="24"/>
          <w:szCs w:val="24"/>
          <w:lang w:val="uk-UA"/>
        </w:rPr>
        <w:t>,</w:t>
      </w:r>
      <w:r w:rsidRPr="009C12DB">
        <w:rPr>
          <w:rFonts w:ascii="Times New Roman" w:hAnsi="Times New Roman" w:cs="Times New Roman"/>
          <w:sz w:val="24"/>
          <w:szCs w:val="24"/>
          <w:lang w:val="uk-UA"/>
        </w:rPr>
        <w:t xml:space="preserve"> в межах наданих повноважень</w:t>
      </w:r>
      <w:r w:rsidR="009C12DB">
        <w:rPr>
          <w:rFonts w:ascii="Times New Roman" w:hAnsi="Times New Roman" w:cs="Times New Roman"/>
          <w:sz w:val="24"/>
          <w:szCs w:val="24"/>
          <w:lang w:val="uk-UA"/>
        </w:rPr>
        <w:t>,</w:t>
      </w:r>
      <w:r w:rsidRPr="009C12DB">
        <w:rPr>
          <w:rFonts w:ascii="Times New Roman" w:hAnsi="Times New Roman" w:cs="Times New Roman"/>
          <w:sz w:val="24"/>
          <w:szCs w:val="24"/>
          <w:lang w:val="uk-UA"/>
        </w:rPr>
        <w:t xml:space="preserve"> здійснювала постійний контроль та моніторинг за встановленням суб’єктами господарювання роздрібної торгівлі цін на соціально значущі товари. Районною робочою групою налагоджена співпраця з органами місцевого самоврядування щодо порядку проведення моніторингу цін на відповідній території згідно з переліком товарів за постановою КМУ </w:t>
      </w:r>
      <w:r w:rsidR="00766EE0" w:rsidRPr="009C12DB">
        <w:rPr>
          <w:rFonts w:ascii="Times New Roman" w:hAnsi="Times New Roman" w:cs="Times New Roman"/>
          <w:sz w:val="24"/>
          <w:szCs w:val="24"/>
          <w:lang w:val="uk-UA"/>
        </w:rPr>
        <w:t xml:space="preserve">№ 341 від 22.04.2020 та постанови </w:t>
      </w:r>
      <w:r w:rsidRPr="009C12DB">
        <w:rPr>
          <w:rFonts w:ascii="Times New Roman" w:hAnsi="Times New Roman" w:cs="Times New Roman"/>
          <w:sz w:val="24"/>
          <w:szCs w:val="24"/>
          <w:lang w:val="uk-UA"/>
        </w:rPr>
        <w:t xml:space="preserve">КМУ </w:t>
      </w:r>
      <w:r w:rsidR="00766EE0" w:rsidRPr="009C12DB">
        <w:rPr>
          <w:rFonts w:ascii="Times New Roman" w:hAnsi="Times New Roman" w:cs="Times New Roman"/>
          <w:sz w:val="24"/>
          <w:szCs w:val="24"/>
          <w:lang w:val="uk-UA"/>
        </w:rPr>
        <w:t>№</w:t>
      </w:r>
      <w:r w:rsidRPr="009C12DB">
        <w:rPr>
          <w:rFonts w:ascii="Times New Roman" w:hAnsi="Times New Roman" w:cs="Times New Roman"/>
          <w:sz w:val="24"/>
          <w:szCs w:val="24"/>
          <w:lang w:val="uk-UA"/>
        </w:rPr>
        <w:t xml:space="preserve"> 223 від 06.03.2022. На торговельному ринку </w:t>
      </w:r>
      <w:proofErr w:type="spellStart"/>
      <w:r w:rsidRPr="009C12DB">
        <w:rPr>
          <w:rFonts w:ascii="Times New Roman" w:hAnsi="Times New Roman" w:cs="Times New Roman"/>
          <w:sz w:val="24"/>
          <w:szCs w:val="24"/>
          <w:lang w:val="uk-UA"/>
        </w:rPr>
        <w:t>Ізмаїльщини</w:t>
      </w:r>
      <w:proofErr w:type="spellEnd"/>
      <w:r w:rsidRPr="009C12DB">
        <w:rPr>
          <w:rFonts w:ascii="Times New Roman" w:hAnsi="Times New Roman" w:cs="Times New Roman"/>
          <w:sz w:val="24"/>
          <w:szCs w:val="24"/>
          <w:lang w:val="uk-UA"/>
        </w:rPr>
        <w:t xml:space="preserve"> суб’єкти господарювання протягом 2023 року реалізували товари, що мають істотну соціальну значущість, і товари протиепідемічного призначення за економічно обґрунтованою ціною.</w:t>
      </w:r>
    </w:p>
    <w:p w14:paraId="09EEC991" w14:textId="77777777" w:rsidR="00D1063D" w:rsidRPr="0094265C" w:rsidRDefault="00D1063D">
      <w:pPr>
        <w:spacing w:after="0" w:line="240" w:lineRule="auto"/>
        <w:ind w:firstLine="709"/>
        <w:jc w:val="both"/>
        <w:rPr>
          <w:rFonts w:ascii="Times New Roman" w:hAnsi="Times New Roman" w:cs="Times New Roman"/>
          <w:sz w:val="16"/>
          <w:szCs w:val="16"/>
          <w:lang w:val="uk-UA"/>
        </w:rPr>
      </w:pPr>
    </w:p>
    <w:p w14:paraId="28B768BD" w14:textId="77777777" w:rsidR="00D1063D" w:rsidRPr="009C12DB" w:rsidRDefault="00625B9C">
      <w:pPr>
        <w:spacing w:after="0" w:line="240" w:lineRule="auto"/>
        <w:ind w:firstLine="708"/>
        <w:jc w:val="center"/>
        <w:rPr>
          <w:rFonts w:ascii="Times New Roman" w:hAnsi="Times New Roman" w:cs="Times New Roman"/>
          <w:b/>
          <w:sz w:val="24"/>
          <w:szCs w:val="24"/>
          <w:lang w:val="uk-UA"/>
        </w:rPr>
      </w:pPr>
      <w:r w:rsidRPr="009C12DB">
        <w:rPr>
          <w:rFonts w:ascii="Times New Roman" w:hAnsi="Times New Roman" w:cs="Times New Roman"/>
          <w:b/>
          <w:sz w:val="24"/>
          <w:szCs w:val="24"/>
          <w:lang w:val="uk-UA"/>
        </w:rPr>
        <w:t>Забезпечення ефективного функціонування промислового виробництва</w:t>
      </w:r>
    </w:p>
    <w:p w14:paraId="0ABF42B2" w14:textId="77777777" w:rsidR="00D1063D" w:rsidRPr="009C12DB" w:rsidRDefault="00625B9C">
      <w:pPr>
        <w:spacing w:after="0" w:line="240" w:lineRule="auto"/>
        <w:ind w:firstLine="720"/>
        <w:jc w:val="both"/>
        <w:rPr>
          <w:rFonts w:ascii="Times New Roman" w:hAnsi="Times New Roman" w:cs="Times New Roman"/>
          <w:sz w:val="24"/>
          <w:szCs w:val="24"/>
          <w:lang w:val="uk-UA"/>
        </w:rPr>
      </w:pPr>
      <w:r w:rsidRPr="009C12DB">
        <w:rPr>
          <w:rFonts w:ascii="Times New Roman" w:hAnsi="Times New Roman" w:cs="Times New Roman"/>
          <w:sz w:val="24"/>
          <w:szCs w:val="24"/>
          <w:lang w:val="uk-UA"/>
        </w:rPr>
        <w:t>Головним завданням в 2023 році залишалось створення умов для активізації інноваційно-інвестиційної діяльності виробничого комплексу, забезпечення ринку конкурентоспроможними промисловими товарами та зростання надходжень до бюджету.</w:t>
      </w:r>
    </w:p>
    <w:p w14:paraId="34791240" w14:textId="5CBC7A5D" w:rsidR="00D1063D" w:rsidRPr="00EB58D3" w:rsidRDefault="00625B9C">
      <w:pPr>
        <w:spacing w:after="0" w:line="240" w:lineRule="auto"/>
        <w:ind w:firstLine="720"/>
        <w:jc w:val="both"/>
        <w:rPr>
          <w:rFonts w:ascii="Times New Roman" w:eastAsia="Times New Roman" w:hAnsi="Times New Roman" w:cs="Times New Roman"/>
          <w:color w:val="000000"/>
          <w:sz w:val="24"/>
          <w:shd w:val="clear" w:color="auto" w:fill="FFFFFF"/>
          <w:lang w:val="uk-UA"/>
        </w:rPr>
      </w:pPr>
      <w:r w:rsidRPr="009C12DB">
        <w:rPr>
          <w:rFonts w:ascii="Times New Roman" w:hAnsi="Times New Roman" w:cs="Times New Roman"/>
          <w:sz w:val="24"/>
          <w:szCs w:val="24"/>
          <w:lang w:val="uk-UA"/>
        </w:rPr>
        <w:t>Промисловість Ізмаїльського району представлена підприємствами з виробництва</w:t>
      </w:r>
      <w:r w:rsidRPr="00EB58D3">
        <w:rPr>
          <w:rFonts w:ascii="Times New Roman" w:eastAsia="Times New Roman" w:hAnsi="Times New Roman" w:cs="Times New Roman"/>
          <w:color w:val="000000"/>
          <w:sz w:val="24"/>
          <w:shd w:val="clear" w:color="auto" w:fill="FFFFFF"/>
          <w:lang w:val="uk-UA"/>
        </w:rPr>
        <w:t xml:space="preserve"> продовольчих та непродовольчих товарів, переробної промисловості, </w:t>
      </w:r>
      <w:proofErr w:type="spellStart"/>
      <w:r w:rsidRPr="00EB58D3">
        <w:rPr>
          <w:rFonts w:ascii="Times New Roman" w:eastAsia="Times New Roman" w:hAnsi="Times New Roman" w:cs="Times New Roman"/>
          <w:color w:val="000000"/>
          <w:sz w:val="24"/>
          <w:shd w:val="clear" w:color="auto" w:fill="FFFFFF"/>
          <w:lang w:val="uk-UA"/>
        </w:rPr>
        <w:t>суднобудівництвом</w:t>
      </w:r>
      <w:proofErr w:type="spellEnd"/>
      <w:r w:rsidRPr="00EB58D3">
        <w:rPr>
          <w:rFonts w:ascii="Times New Roman" w:eastAsia="Times New Roman" w:hAnsi="Times New Roman" w:cs="Times New Roman"/>
          <w:color w:val="000000"/>
          <w:sz w:val="24"/>
          <w:shd w:val="clear" w:color="auto" w:fill="FFFFFF"/>
          <w:lang w:val="uk-UA"/>
        </w:rPr>
        <w:t xml:space="preserve">, судноремонтом, електроенергії. </w:t>
      </w:r>
    </w:p>
    <w:p w14:paraId="0E2FD9F7" w14:textId="77777777" w:rsidR="00D1063D" w:rsidRPr="0094265C" w:rsidRDefault="00D1063D">
      <w:pPr>
        <w:spacing w:after="0" w:line="240" w:lineRule="auto"/>
        <w:jc w:val="both"/>
        <w:rPr>
          <w:rFonts w:ascii="Times New Roman" w:eastAsia="Times New Roman" w:hAnsi="Times New Roman" w:cs="Times New Roman"/>
          <w:color w:val="000000"/>
          <w:sz w:val="16"/>
          <w:szCs w:val="16"/>
          <w:shd w:val="clear" w:color="auto" w:fill="FFFFFF"/>
          <w:lang w:val="uk-UA"/>
        </w:rPr>
      </w:pPr>
    </w:p>
    <w:p w14:paraId="5CC9981E" w14:textId="77777777" w:rsidR="00D1063D" w:rsidRPr="0066090D" w:rsidRDefault="00625B9C" w:rsidP="00461DF4">
      <w:pPr>
        <w:spacing w:after="0" w:line="240" w:lineRule="auto"/>
        <w:jc w:val="center"/>
        <w:rPr>
          <w:rFonts w:ascii="Times New Roman" w:hAnsi="Times New Roman" w:cs="Times New Roman"/>
          <w:b/>
          <w:sz w:val="24"/>
          <w:szCs w:val="24"/>
          <w:lang w:val="uk-UA"/>
        </w:rPr>
      </w:pPr>
      <w:r w:rsidRPr="0066090D">
        <w:rPr>
          <w:rFonts w:ascii="Times New Roman" w:hAnsi="Times New Roman" w:cs="Times New Roman"/>
          <w:b/>
          <w:sz w:val="24"/>
          <w:szCs w:val="24"/>
          <w:lang w:val="uk-UA"/>
        </w:rPr>
        <w:t>Стабілізація та зростання виробництва агропромислового комплексу району</w:t>
      </w:r>
    </w:p>
    <w:p w14:paraId="1EDD881B" w14:textId="51AA54FE" w:rsidR="00D1063D" w:rsidRPr="0066090D" w:rsidRDefault="00625B9C" w:rsidP="00461DF4">
      <w:pPr>
        <w:spacing w:after="0" w:line="240" w:lineRule="auto"/>
        <w:ind w:firstLine="708"/>
        <w:jc w:val="both"/>
        <w:rPr>
          <w:rFonts w:ascii="Times New Roman" w:hAnsi="Times New Roman" w:cs="Times New Roman"/>
          <w:sz w:val="24"/>
          <w:szCs w:val="24"/>
          <w:lang w:val="uk-UA"/>
        </w:rPr>
      </w:pPr>
      <w:r w:rsidRPr="0066090D">
        <w:rPr>
          <w:rFonts w:ascii="Times New Roman" w:hAnsi="Times New Roman" w:cs="Times New Roman"/>
          <w:sz w:val="24"/>
          <w:szCs w:val="24"/>
          <w:lang w:val="uk-UA"/>
        </w:rPr>
        <w:t xml:space="preserve">Сільське господарство є однією з найважливіших складових економіки Ізмаїльського району. Його прискорений розвиток </w:t>
      </w:r>
      <w:r w:rsidR="004D6C03" w:rsidRPr="0066090D">
        <w:rPr>
          <w:rFonts w:ascii="Times New Roman" w:hAnsi="Times New Roman" w:cs="Times New Roman"/>
          <w:sz w:val="24"/>
          <w:szCs w:val="24"/>
          <w:lang w:val="uk-UA"/>
        </w:rPr>
        <w:t>є</w:t>
      </w:r>
      <w:r w:rsidRPr="0066090D">
        <w:rPr>
          <w:rFonts w:ascii="Times New Roman" w:hAnsi="Times New Roman" w:cs="Times New Roman"/>
          <w:sz w:val="24"/>
          <w:szCs w:val="24"/>
          <w:lang w:val="uk-UA"/>
        </w:rPr>
        <w:t xml:space="preserve"> запорукою підвищення рівня і покращення якості життя населення та продовольчої безпеки регіону і держави в цілому. </w:t>
      </w:r>
    </w:p>
    <w:p w14:paraId="33BB30E0" w14:textId="77777777" w:rsidR="00D1063D" w:rsidRPr="0066090D" w:rsidRDefault="00625B9C" w:rsidP="00461DF4">
      <w:pPr>
        <w:spacing w:after="0" w:line="240" w:lineRule="auto"/>
        <w:ind w:firstLine="708"/>
        <w:jc w:val="both"/>
        <w:rPr>
          <w:rFonts w:ascii="Times New Roman" w:hAnsi="Times New Roman" w:cs="Times New Roman"/>
          <w:sz w:val="24"/>
          <w:szCs w:val="24"/>
          <w:lang w:val="uk-UA"/>
        </w:rPr>
      </w:pPr>
      <w:r w:rsidRPr="0066090D">
        <w:rPr>
          <w:rFonts w:ascii="Times New Roman" w:hAnsi="Times New Roman" w:cs="Times New Roman"/>
          <w:sz w:val="24"/>
          <w:szCs w:val="24"/>
          <w:lang w:val="uk-UA"/>
        </w:rPr>
        <w:t xml:space="preserve">Земельний фонд Ізмаїльського району становить 347,6 тис. га, в тому числі 210,4 тис. га сільгоспугідь, з них 184,4 тис. га ріллі, 9,8 тис. га багаторічних насаджень, 16,1 тис. га сіножатей та пасовищ. </w:t>
      </w:r>
    </w:p>
    <w:p w14:paraId="2F4EDCA4" w14:textId="3600F54E" w:rsidR="00D1063D" w:rsidRPr="0066090D" w:rsidRDefault="00625B9C" w:rsidP="00461DF4">
      <w:pPr>
        <w:spacing w:after="0" w:line="240" w:lineRule="auto"/>
        <w:ind w:firstLine="708"/>
        <w:jc w:val="both"/>
        <w:rPr>
          <w:rFonts w:ascii="Times New Roman" w:hAnsi="Times New Roman" w:cs="Times New Roman"/>
          <w:sz w:val="24"/>
          <w:szCs w:val="24"/>
          <w:lang w:val="uk-UA"/>
        </w:rPr>
      </w:pPr>
      <w:r w:rsidRPr="0066090D">
        <w:rPr>
          <w:rFonts w:ascii="Times New Roman" w:hAnsi="Times New Roman" w:cs="Times New Roman"/>
          <w:sz w:val="24"/>
          <w:szCs w:val="24"/>
          <w:lang w:val="uk-UA"/>
        </w:rPr>
        <w:t xml:space="preserve">За оперативною інформацією Головного управління статистики в Одеській області </w:t>
      </w:r>
      <w:r w:rsidR="004D6C03" w:rsidRPr="0066090D">
        <w:rPr>
          <w:rFonts w:ascii="Times New Roman" w:hAnsi="Times New Roman" w:cs="Times New Roman"/>
          <w:sz w:val="24"/>
          <w:szCs w:val="24"/>
          <w:lang w:val="uk-UA"/>
        </w:rPr>
        <w:t xml:space="preserve">під час </w:t>
      </w:r>
      <w:r w:rsidRPr="0066090D">
        <w:rPr>
          <w:rFonts w:ascii="Times New Roman" w:hAnsi="Times New Roman" w:cs="Times New Roman"/>
          <w:sz w:val="24"/>
          <w:szCs w:val="24"/>
          <w:lang w:val="uk-UA"/>
        </w:rPr>
        <w:t xml:space="preserve">збиральної компанії 2023 року в сільськогосподарських підприємствах Ізмаїльського району було обмолочено 68,8 тис. га зернових та зернобобових культур, валовий збір склав 198,2 тис. </w:t>
      </w:r>
      <w:proofErr w:type="spellStart"/>
      <w:r w:rsidRPr="0066090D">
        <w:rPr>
          <w:rFonts w:ascii="Times New Roman" w:hAnsi="Times New Roman" w:cs="Times New Roman"/>
          <w:sz w:val="24"/>
          <w:szCs w:val="24"/>
          <w:lang w:val="uk-UA"/>
        </w:rPr>
        <w:t>тонн</w:t>
      </w:r>
      <w:proofErr w:type="spellEnd"/>
      <w:r w:rsidRPr="0066090D">
        <w:rPr>
          <w:rFonts w:ascii="Times New Roman" w:hAnsi="Times New Roman" w:cs="Times New Roman"/>
          <w:sz w:val="24"/>
          <w:szCs w:val="24"/>
          <w:lang w:val="uk-UA"/>
        </w:rPr>
        <w:t xml:space="preserve"> при середній урожайності 28,8 ц/га. Зібрана площа пшениці озимої – 27,5 тис. га, валовий збір – 65,1 тис. т при середній врожайності 23,7 ц/га; зібрана площа ячменю озимого – 26,2 тис. га, валовий збір – 74,3 тис. т при середній врожайності 28,4 ц/га. </w:t>
      </w:r>
    </w:p>
    <w:p w14:paraId="7F733C31" w14:textId="77777777" w:rsidR="00D1063D" w:rsidRPr="0066090D" w:rsidRDefault="00625B9C" w:rsidP="00461DF4">
      <w:pPr>
        <w:spacing w:after="0" w:line="240" w:lineRule="auto"/>
        <w:ind w:firstLine="708"/>
        <w:jc w:val="both"/>
        <w:rPr>
          <w:rFonts w:ascii="Times New Roman" w:hAnsi="Times New Roman" w:cs="Times New Roman"/>
          <w:sz w:val="24"/>
          <w:szCs w:val="24"/>
          <w:lang w:val="uk-UA"/>
        </w:rPr>
      </w:pPr>
      <w:r w:rsidRPr="0066090D">
        <w:rPr>
          <w:rFonts w:ascii="Times New Roman" w:hAnsi="Times New Roman" w:cs="Times New Roman"/>
          <w:sz w:val="24"/>
          <w:szCs w:val="24"/>
          <w:lang w:val="uk-UA"/>
        </w:rPr>
        <w:t xml:space="preserve">В районі у 2023 році також зібрано сільськогосподарськими підприємствами зернобобових 5,6 тис. т, соняшнику 24,7 тис. т, кукурудзи 32,7 тис. т,  винограду 5,1 тис. т. </w:t>
      </w:r>
    </w:p>
    <w:p w14:paraId="02D921FC" w14:textId="77777777" w:rsidR="00D1063D" w:rsidRPr="0066090D" w:rsidRDefault="00625B9C" w:rsidP="00461DF4">
      <w:pPr>
        <w:spacing w:after="0" w:line="240" w:lineRule="auto"/>
        <w:ind w:firstLine="708"/>
        <w:jc w:val="both"/>
        <w:rPr>
          <w:rFonts w:ascii="Times New Roman" w:hAnsi="Times New Roman" w:cs="Times New Roman"/>
          <w:sz w:val="24"/>
          <w:szCs w:val="24"/>
          <w:lang w:val="uk-UA"/>
        </w:rPr>
      </w:pPr>
      <w:r w:rsidRPr="0066090D">
        <w:rPr>
          <w:rFonts w:ascii="Times New Roman" w:hAnsi="Times New Roman" w:cs="Times New Roman"/>
          <w:sz w:val="24"/>
          <w:szCs w:val="24"/>
          <w:lang w:val="uk-UA"/>
        </w:rPr>
        <w:t xml:space="preserve">За оперативними даними під урожай 2024 року сільгоспвиробниками посіяно 48,3 тис. га озимих зернових культур, в </w:t>
      </w:r>
      <w:proofErr w:type="spellStart"/>
      <w:r w:rsidRPr="0066090D">
        <w:rPr>
          <w:rFonts w:ascii="Times New Roman" w:hAnsi="Times New Roman" w:cs="Times New Roman"/>
          <w:sz w:val="24"/>
          <w:szCs w:val="24"/>
          <w:lang w:val="uk-UA"/>
        </w:rPr>
        <w:t>т.ч</w:t>
      </w:r>
      <w:proofErr w:type="spellEnd"/>
      <w:r w:rsidRPr="0066090D">
        <w:rPr>
          <w:rFonts w:ascii="Times New Roman" w:hAnsi="Times New Roman" w:cs="Times New Roman"/>
          <w:sz w:val="24"/>
          <w:szCs w:val="24"/>
          <w:lang w:val="uk-UA"/>
        </w:rPr>
        <w:t>. озимої пшениці 27,7 тис. га; озимого ячменю 16,9 тис. га. Крім того, озимого ріпаку посіяно на площі 3,8 тис. га.</w:t>
      </w:r>
    </w:p>
    <w:p w14:paraId="5EF96F86" w14:textId="77777777" w:rsidR="00D1063D" w:rsidRPr="0066090D" w:rsidRDefault="00625B9C" w:rsidP="00461DF4">
      <w:pPr>
        <w:spacing w:after="0" w:line="240" w:lineRule="auto"/>
        <w:ind w:firstLine="708"/>
        <w:jc w:val="both"/>
        <w:rPr>
          <w:rFonts w:ascii="Times New Roman" w:hAnsi="Times New Roman" w:cs="Times New Roman"/>
          <w:sz w:val="24"/>
          <w:szCs w:val="24"/>
          <w:lang w:val="uk-UA"/>
        </w:rPr>
      </w:pPr>
      <w:r w:rsidRPr="0066090D">
        <w:rPr>
          <w:rFonts w:ascii="Times New Roman" w:hAnsi="Times New Roman" w:cs="Times New Roman"/>
          <w:sz w:val="24"/>
          <w:szCs w:val="24"/>
          <w:lang w:val="uk-UA"/>
        </w:rPr>
        <w:t xml:space="preserve">За останні роки тваринництво району зазнало значних структурних змін: скоротилося поголів'я сільськогосподарських тварин у підприємствах та збільшилося у домогосподарствах населення. На кінець 2023 року в районі налічується 4,4 тис. голів великої рогатої худоби, 50,7 тис. кіз та </w:t>
      </w:r>
      <w:proofErr w:type="spellStart"/>
      <w:r w:rsidRPr="0066090D">
        <w:rPr>
          <w:rFonts w:ascii="Times New Roman" w:hAnsi="Times New Roman" w:cs="Times New Roman"/>
          <w:sz w:val="24"/>
          <w:szCs w:val="24"/>
          <w:lang w:val="uk-UA"/>
        </w:rPr>
        <w:t>овець</w:t>
      </w:r>
      <w:proofErr w:type="spellEnd"/>
      <w:r w:rsidRPr="0066090D">
        <w:rPr>
          <w:rFonts w:ascii="Times New Roman" w:hAnsi="Times New Roman" w:cs="Times New Roman"/>
          <w:sz w:val="24"/>
          <w:szCs w:val="24"/>
          <w:lang w:val="uk-UA"/>
        </w:rPr>
        <w:t xml:space="preserve">, 13,8 тис. свиней. </w:t>
      </w:r>
    </w:p>
    <w:p w14:paraId="2238639E" w14:textId="1CF8C8BA" w:rsidR="00D1063D" w:rsidRPr="0066090D" w:rsidRDefault="00625B9C" w:rsidP="00461DF4">
      <w:pPr>
        <w:spacing w:after="0" w:line="240" w:lineRule="auto"/>
        <w:ind w:firstLine="708"/>
        <w:jc w:val="both"/>
        <w:rPr>
          <w:rFonts w:ascii="Times New Roman" w:hAnsi="Times New Roman" w:cs="Times New Roman"/>
          <w:sz w:val="24"/>
          <w:szCs w:val="24"/>
          <w:lang w:val="uk-UA"/>
        </w:rPr>
      </w:pPr>
      <w:r w:rsidRPr="0066090D">
        <w:rPr>
          <w:rFonts w:ascii="Times New Roman" w:hAnsi="Times New Roman" w:cs="Times New Roman"/>
          <w:sz w:val="24"/>
          <w:szCs w:val="24"/>
          <w:lang w:val="uk-UA"/>
        </w:rPr>
        <w:t xml:space="preserve">На території району у 2023 році обсяги вселення молоді водних біоресурсів у спеціальних товарних рибних господарствах в озеро </w:t>
      </w:r>
      <w:proofErr w:type="spellStart"/>
      <w:r w:rsidRPr="0066090D">
        <w:rPr>
          <w:rFonts w:ascii="Times New Roman" w:hAnsi="Times New Roman" w:cs="Times New Roman"/>
          <w:sz w:val="24"/>
          <w:szCs w:val="24"/>
          <w:lang w:val="uk-UA"/>
        </w:rPr>
        <w:t>Катлабух</w:t>
      </w:r>
      <w:proofErr w:type="spellEnd"/>
      <w:r w:rsidRPr="0066090D">
        <w:rPr>
          <w:rFonts w:ascii="Times New Roman" w:hAnsi="Times New Roman" w:cs="Times New Roman"/>
          <w:sz w:val="24"/>
          <w:szCs w:val="24"/>
          <w:lang w:val="uk-UA"/>
        </w:rPr>
        <w:t xml:space="preserve"> та Озеро Ялпуг-Кугурлуй становили 4,557 млн </w:t>
      </w:r>
      <w:proofErr w:type="spellStart"/>
      <w:r w:rsidRPr="0066090D">
        <w:rPr>
          <w:rFonts w:ascii="Times New Roman" w:hAnsi="Times New Roman" w:cs="Times New Roman"/>
          <w:sz w:val="24"/>
          <w:szCs w:val="24"/>
          <w:lang w:val="uk-UA"/>
        </w:rPr>
        <w:t>екз</w:t>
      </w:r>
      <w:proofErr w:type="spellEnd"/>
      <w:r w:rsidRPr="0066090D">
        <w:rPr>
          <w:rFonts w:ascii="Times New Roman" w:hAnsi="Times New Roman" w:cs="Times New Roman"/>
          <w:sz w:val="24"/>
          <w:szCs w:val="24"/>
          <w:lang w:val="uk-UA"/>
        </w:rPr>
        <w:t xml:space="preserve">. загальною вагою 109,63 т або 54% до плану згідно з режимом СТРГ. Здійснено зариблення 3,776 млн </w:t>
      </w:r>
      <w:proofErr w:type="spellStart"/>
      <w:r w:rsidRPr="0066090D">
        <w:rPr>
          <w:rFonts w:ascii="Times New Roman" w:hAnsi="Times New Roman" w:cs="Times New Roman"/>
          <w:sz w:val="24"/>
          <w:szCs w:val="24"/>
          <w:lang w:val="uk-UA"/>
        </w:rPr>
        <w:t>екз</w:t>
      </w:r>
      <w:proofErr w:type="spellEnd"/>
      <w:r w:rsidRPr="0066090D">
        <w:rPr>
          <w:rFonts w:ascii="Times New Roman" w:hAnsi="Times New Roman" w:cs="Times New Roman"/>
          <w:sz w:val="24"/>
          <w:szCs w:val="24"/>
          <w:lang w:val="uk-UA"/>
        </w:rPr>
        <w:t xml:space="preserve">. цьоголітки </w:t>
      </w:r>
      <w:proofErr w:type="spellStart"/>
      <w:r w:rsidRPr="0066090D">
        <w:rPr>
          <w:rFonts w:ascii="Times New Roman" w:hAnsi="Times New Roman" w:cs="Times New Roman"/>
          <w:sz w:val="24"/>
          <w:szCs w:val="24"/>
          <w:lang w:val="uk-UA"/>
        </w:rPr>
        <w:t>товстолобу</w:t>
      </w:r>
      <w:proofErr w:type="spellEnd"/>
      <w:r w:rsidRPr="0066090D">
        <w:rPr>
          <w:rFonts w:ascii="Times New Roman" w:hAnsi="Times New Roman" w:cs="Times New Roman"/>
          <w:sz w:val="24"/>
          <w:szCs w:val="24"/>
          <w:lang w:val="uk-UA"/>
        </w:rPr>
        <w:t xml:space="preserve">, 0,179 млн </w:t>
      </w:r>
      <w:proofErr w:type="spellStart"/>
      <w:r w:rsidRPr="0066090D">
        <w:rPr>
          <w:rFonts w:ascii="Times New Roman" w:hAnsi="Times New Roman" w:cs="Times New Roman"/>
          <w:sz w:val="24"/>
          <w:szCs w:val="24"/>
          <w:lang w:val="uk-UA"/>
        </w:rPr>
        <w:t>екз</w:t>
      </w:r>
      <w:proofErr w:type="spellEnd"/>
      <w:r w:rsidRPr="0066090D">
        <w:rPr>
          <w:rFonts w:ascii="Times New Roman" w:hAnsi="Times New Roman" w:cs="Times New Roman"/>
          <w:sz w:val="24"/>
          <w:szCs w:val="24"/>
          <w:lang w:val="uk-UA"/>
        </w:rPr>
        <w:t xml:space="preserve">. білого амуру, 0,602 млн </w:t>
      </w:r>
      <w:proofErr w:type="spellStart"/>
      <w:r w:rsidRPr="0066090D">
        <w:rPr>
          <w:rFonts w:ascii="Times New Roman" w:hAnsi="Times New Roman" w:cs="Times New Roman"/>
          <w:sz w:val="24"/>
          <w:szCs w:val="24"/>
          <w:lang w:val="uk-UA"/>
        </w:rPr>
        <w:t>екз</w:t>
      </w:r>
      <w:proofErr w:type="spellEnd"/>
      <w:r w:rsidRPr="0066090D">
        <w:rPr>
          <w:rFonts w:ascii="Times New Roman" w:hAnsi="Times New Roman" w:cs="Times New Roman"/>
          <w:sz w:val="24"/>
          <w:szCs w:val="24"/>
          <w:lang w:val="uk-UA"/>
        </w:rPr>
        <w:t xml:space="preserve">. коропу. Восени 2023 року, завдяки співпраці WWF-Україна з Міністерством захисту довкілля та природних ресурсів України, Міністерством аграрної політики та продовольства України, Державним агентством меліорації та рибного господарства України, Дунайським біосферним заповідником НАН України та Одеським </w:t>
      </w:r>
      <w:proofErr w:type="spellStart"/>
      <w:r w:rsidRPr="0066090D">
        <w:rPr>
          <w:rFonts w:ascii="Times New Roman" w:hAnsi="Times New Roman" w:cs="Times New Roman"/>
          <w:sz w:val="24"/>
          <w:szCs w:val="24"/>
          <w:lang w:val="uk-UA"/>
        </w:rPr>
        <w:t>осетринницьким</w:t>
      </w:r>
      <w:proofErr w:type="spellEnd"/>
      <w:r w:rsidRPr="0066090D">
        <w:rPr>
          <w:rFonts w:ascii="Times New Roman" w:hAnsi="Times New Roman" w:cs="Times New Roman"/>
          <w:sz w:val="24"/>
          <w:szCs w:val="24"/>
          <w:lang w:val="uk-UA"/>
        </w:rPr>
        <w:t xml:space="preserve"> комплексом, в річку Дунай здійснено вселення 1500 </w:t>
      </w:r>
      <w:proofErr w:type="spellStart"/>
      <w:r w:rsidRPr="0066090D">
        <w:rPr>
          <w:rFonts w:ascii="Times New Roman" w:hAnsi="Times New Roman" w:cs="Times New Roman"/>
          <w:sz w:val="24"/>
          <w:szCs w:val="24"/>
          <w:lang w:val="uk-UA"/>
        </w:rPr>
        <w:t>екз</w:t>
      </w:r>
      <w:proofErr w:type="spellEnd"/>
      <w:r w:rsidRPr="0066090D">
        <w:rPr>
          <w:rFonts w:ascii="Times New Roman" w:hAnsi="Times New Roman" w:cs="Times New Roman"/>
          <w:sz w:val="24"/>
          <w:szCs w:val="24"/>
          <w:lang w:val="uk-UA"/>
        </w:rPr>
        <w:t xml:space="preserve">. </w:t>
      </w:r>
      <w:proofErr w:type="spellStart"/>
      <w:r w:rsidRPr="0066090D">
        <w:rPr>
          <w:rFonts w:ascii="Times New Roman" w:hAnsi="Times New Roman" w:cs="Times New Roman"/>
          <w:sz w:val="24"/>
          <w:szCs w:val="24"/>
          <w:lang w:val="uk-UA"/>
        </w:rPr>
        <w:t>осетера</w:t>
      </w:r>
      <w:proofErr w:type="spellEnd"/>
      <w:r w:rsidRPr="0066090D">
        <w:rPr>
          <w:rFonts w:ascii="Times New Roman" w:hAnsi="Times New Roman" w:cs="Times New Roman"/>
          <w:sz w:val="24"/>
          <w:szCs w:val="24"/>
          <w:lang w:val="uk-UA"/>
        </w:rPr>
        <w:t xml:space="preserve"> російського та 1000 </w:t>
      </w:r>
      <w:proofErr w:type="spellStart"/>
      <w:r w:rsidRPr="0066090D">
        <w:rPr>
          <w:rFonts w:ascii="Times New Roman" w:hAnsi="Times New Roman" w:cs="Times New Roman"/>
          <w:sz w:val="24"/>
          <w:szCs w:val="24"/>
          <w:lang w:val="uk-UA"/>
        </w:rPr>
        <w:t>екз</w:t>
      </w:r>
      <w:proofErr w:type="spellEnd"/>
      <w:r w:rsidRPr="0066090D">
        <w:rPr>
          <w:rFonts w:ascii="Times New Roman" w:hAnsi="Times New Roman" w:cs="Times New Roman"/>
          <w:sz w:val="24"/>
          <w:szCs w:val="24"/>
          <w:lang w:val="uk-UA"/>
        </w:rPr>
        <w:t xml:space="preserve">. стерляді прісноводної </w:t>
      </w:r>
      <w:r w:rsidRPr="0066090D">
        <w:rPr>
          <w:rFonts w:ascii="Times New Roman" w:hAnsi="Times New Roman" w:cs="Times New Roman"/>
          <w:sz w:val="24"/>
          <w:szCs w:val="24"/>
          <w:lang w:val="uk-UA"/>
        </w:rPr>
        <w:lastRenderedPageBreak/>
        <w:t xml:space="preserve">середньою масою 200 г. Зариблення відбулося відповідно до вимог українського законодавства та сучасних наукових рекомендацій, що стимулюватиме максимальну виживаність випущених особин як в короткостроковій, так і в довгостроковій перспективі.   </w:t>
      </w:r>
    </w:p>
    <w:p w14:paraId="68525925" w14:textId="77777777" w:rsidR="00D1063D" w:rsidRPr="0094265C" w:rsidRDefault="00625B9C" w:rsidP="00461DF4">
      <w:pPr>
        <w:spacing w:after="0" w:line="240" w:lineRule="auto"/>
        <w:ind w:firstLine="708"/>
        <w:jc w:val="both"/>
        <w:rPr>
          <w:rFonts w:ascii="Times New Roman" w:hAnsi="Times New Roman" w:cs="Times New Roman"/>
          <w:sz w:val="16"/>
          <w:szCs w:val="16"/>
          <w:lang w:val="uk-UA"/>
        </w:rPr>
      </w:pPr>
      <w:r w:rsidRPr="0066090D">
        <w:rPr>
          <w:rFonts w:ascii="Times New Roman" w:hAnsi="Times New Roman" w:cs="Times New Roman"/>
          <w:sz w:val="24"/>
          <w:szCs w:val="24"/>
          <w:lang w:val="uk-UA"/>
        </w:rPr>
        <w:t xml:space="preserve"> </w:t>
      </w:r>
    </w:p>
    <w:p w14:paraId="3A32DBD9" w14:textId="31985C1E" w:rsidR="00D1063D" w:rsidRPr="0066090D" w:rsidRDefault="00625B9C" w:rsidP="00461DF4">
      <w:pPr>
        <w:spacing w:after="0" w:line="240" w:lineRule="auto"/>
        <w:ind w:firstLine="708"/>
        <w:jc w:val="center"/>
        <w:rPr>
          <w:rFonts w:ascii="Times New Roman" w:hAnsi="Times New Roman" w:cs="Times New Roman"/>
          <w:b/>
          <w:sz w:val="24"/>
          <w:szCs w:val="24"/>
          <w:lang w:val="uk-UA"/>
        </w:rPr>
      </w:pPr>
      <w:r w:rsidRPr="0066090D">
        <w:rPr>
          <w:rFonts w:ascii="Times New Roman" w:hAnsi="Times New Roman" w:cs="Times New Roman"/>
          <w:b/>
          <w:sz w:val="24"/>
          <w:szCs w:val="24"/>
          <w:lang w:val="uk-UA"/>
        </w:rPr>
        <w:t>Розрахунки за оренду земе</w:t>
      </w:r>
      <w:r w:rsidR="00701901">
        <w:rPr>
          <w:rFonts w:ascii="Times New Roman" w:hAnsi="Times New Roman" w:cs="Times New Roman"/>
          <w:b/>
          <w:sz w:val="24"/>
          <w:szCs w:val="24"/>
          <w:lang w:val="uk-UA"/>
        </w:rPr>
        <w:t>льних часток, земельних ділянок</w:t>
      </w:r>
    </w:p>
    <w:p w14:paraId="4C28F3E4" w14:textId="77777777" w:rsidR="00D1063D" w:rsidRPr="0066090D" w:rsidRDefault="00625B9C" w:rsidP="00461DF4">
      <w:pPr>
        <w:spacing w:after="0" w:line="240" w:lineRule="auto"/>
        <w:ind w:firstLine="708"/>
        <w:jc w:val="both"/>
        <w:rPr>
          <w:rFonts w:ascii="Times New Roman" w:hAnsi="Times New Roman" w:cs="Times New Roman"/>
          <w:sz w:val="24"/>
          <w:szCs w:val="24"/>
          <w:lang w:val="uk-UA"/>
        </w:rPr>
      </w:pPr>
      <w:r w:rsidRPr="0066090D">
        <w:rPr>
          <w:rFonts w:ascii="Times New Roman" w:hAnsi="Times New Roman" w:cs="Times New Roman"/>
          <w:sz w:val="24"/>
          <w:szCs w:val="24"/>
          <w:lang w:val="uk-UA"/>
        </w:rPr>
        <w:t xml:space="preserve">За оперативною інформацією 186 суб’єктів господарювання Ізмаїльського району уклали з громадянами на 2023 рік 51736 договорів оренди земельних часток (паїв). Загальна площа земель, переданих в оренду за договорами, становить 115,4 тис. га. За оренду земельних паїв нараховано 187 803,4 тис. грн. Відповідно до моніторингу розрахунків за оренду земельних паїв, станом на початок 2024 року по Ізмаїльському району </w:t>
      </w:r>
      <w:proofErr w:type="spellStart"/>
      <w:r w:rsidRPr="0066090D">
        <w:rPr>
          <w:rFonts w:ascii="Times New Roman" w:hAnsi="Times New Roman" w:cs="Times New Roman"/>
          <w:sz w:val="24"/>
          <w:szCs w:val="24"/>
          <w:lang w:val="uk-UA"/>
        </w:rPr>
        <w:t>виплачено</w:t>
      </w:r>
      <w:proofErr w:type="spellEnd"/>
      <w:r w:rsidRPr="0066090D">
        <w:rPr>
          <w:rFonts w:ascii="Times New Roman" w:hAnsi="Times New Roman" w:cs="Times New Roman"/>
          <w:sz w:val="24"/>
          <w:szCs w:val="24"/>
          <w:lang w:val="uk-UA"/>
        </w:rPr>
        <w:t xml:space="preserve"> 185 130,8 тис. грн від загальної суми за оренду земельних паїв. Середній розрахунок орендної плати по району перевищує 3% від вартості земельного паю. </w:t>
      </w:r>
    </w:p>
    <w:p w14:paraId="5A21466C" w14:textId="77777777" w:rsidR="00D1063D" w:rsidRPr="0094265C" w:rsidRDefault="00D1063D" w:rsidP="00461DF4">
      <w:pPr>
        <w:spacing w:after="0" w:line="240" w:lineRule="auto"/>
        <w:jc w:val="both"/>
        <w:rPr>
          <w:rFonts w:ascii="Times New Roman" w:eastAsia="Times New Roman" w:hAnsi="Times New Roman" w:cs="Times New Roman"/>
          <w:b/>
          <w:color w:val="000000"/>
          <w:sz w:val="16"/>
          <w:szCs w:val="16"/>
          <w:lang w:val="uk-UA"/>
        </w:rPr>
      </w:pPr>
    </w:p>
    <w:p w14:paraId="499779D8" w14:textId="4E8857FE" w:rsidR="00D1063D" w:rsidRPr="000877E7" w:rsidRDefault="00625B9C" w:rsidP="00461DF4">
      <w:pPr>
        <w:spacing w:after="0" w:line="240" w:lineRule="auto"/>
        <w:jc w:val="center"/>
        <w:rPr>
          <w:rFonts w:ascii="Times New Roman" w:hAnsi="Times New Roman" w:cs="Times New Roman"/>
          <w:b/>
          <w:sz w:val="24"/>
          <w:szCs w:val="24"/>
          <w:lang w:val="uk-UA"/>
        </w:rPr>
      </w:pPr>
      <w:r w:rsidRPr="000877E7">
        <w:rPr>
          <w:rFonts w:ascii="Times New Roman" w:hAnsi="Times New Roman" w:cs="Times New Roman"/>
          <w:b/>
          <w:sz w:val="24"/>
          <w:szCs w:val="24"/>
          <w:lang w:val="uk-UA"/>
        </w:rPr>
        <w:t>Оплата праці</w:t>
      </w:r>
      <w:r w:rsidR="00701901">
        <w:rPr>
          <w:rFonts w:ascii="Times New Roman" w:hAnsi="Times New Roman" w:cs="Times New Roman"/>
          <w:b/>
          <w:sz w:val="24"/>
          <w:szCs w:val="24"/>
          <w:lang w:val="uk-UA"/>
        </w:rPr>
        <w:t xml:space="preserve"> та соціально-трудові відносини</w:t>
      </w:r>
    </w:p>
    <w:p w14:paraId="532A40CA" w14:textId="1796A608" w:rsidR="00D1063D" w:rsidRPr="000877E7" w:rsidRDefault="00625B9C" w:rsidP="00461DF4">
      <w:pPr>
        <w:tabs>
          <w:tab w:val="left" w:pos="142"/>
        </w:tabs>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За статистичними даними, середньомісячна заробітна плата по Ізмаїльському району за І квартал 2023 року становила 12 555 грн, за ІІ квартал – 14 742 грн, за ІІІ квартал – 14 449 грн. Заробітна плата за ІІІ квартал складає 111,7% від середньої заробітної плати по області (12 935 грн) та 215,7% від мінімальної заробітної плати (6 700 грн). В порівнянні з І кварталом 2023 року середньомісячна заробітна плата збільшилася на 15,1%, в порівнянні з ІІ кварталом – зменшилася на 2,0%. Середньооблікова кількість застрахованих осіб в ІІІ кварталі – 29 269 осіб (6,8% від кількості застрахованих осіб по області).</w:t>
      </w:r>
    </w:p>
    <w:p w14:paraId="17045FC0" w14:textId="77777777" w:rsidR="00D1063D" w:rsidRPr="000877E7" w:rsidRDefault="00625B9C" w:rsidP="00461DF4">
      <w:pPr>
        <w:tabs>
          <w:tab w:val="left" w:pos="142"/>
        </w:tabs>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Згідно з оперативними статистичними даними на 01.01.2024 року, заборгованість із виплати заробітної плати склала 9 183,3 тис. грн, що на 7,1% або на 704,3 тис. грн менше у порівнянні з 01.01.2023 року (9887,6 тис. грн).</w:t>
      </w:r>
    </w:p>
    <w:p w14:paraId="1DD9FE7A" w14:textId="77777777" w:rsidR="00D1063D" w:rsidRPr="000877E7" w:rsidRDefault="00625B9C" w:rsidP="00461DF4">
      <w:pPr>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Заборгованість із виплати заробітної плати на кінець 2023 року утворилася на 3 підприємствах району:</w:t>
      </w:r>
    </w:p>
    <w:p w14:paraId="4F044ADD" w14:textId="77777777" w:rsidR="00D1063D" w:rsidRPr="000877E7" w:rsidRDefault="00625B9C" w:rsidP="00461DF4">
      <w:pPr>
        <w:numPr>
          <w:ilvl w:val="0"/>
          <w:numId w:val="6"/>
        </w:numPr>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Ізмаїльська міська рада:</w:t>
      </w:r>
    </w:p>
    <w:p w14:paraId="72B8D121" w14:textId="77777777" w:rsidR="00D1063D" w:rsidRPr="000877E7" w:rsidRDefault="00625B9C" w:rsidP="00461DF4">
      <w:pPr>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Державне підприємство водних шляхів «</w:t>
      </w:r>
      <w:proofErr w:type="spellStart"/>
      <w:r w:rsidRPr="000877E7">
        <w:rPr>
          <w:rFonts w:ascii="Times New Roman" w:hAnsi="Times New Roman" w:cs="Times New Roman"/>
          <w:sz w:val="24"/>
          <w:szCs w:val="24"/>
          <w:lang w:val="uk-UA"/>
        </w:rPr>
        <w:t>Устьдунайводшлях</w:t>
      </w:r>
      <w:proofErr w:type="spellEnd"/>
      <w:r w:rsidRPr="000877E7">
        <w:rPr>
          <w:rFonts w:ascii="Times New Roman" w:hAnsi="Times New Roman" w:cs="Times New Roman"/>
          <w:sz w:val="24"/>
          <w:szCs w:val="24"/>
          <w:lang w:val="uk-UA"/>
        </w:rPr>
        <w:t>» у сумі 5466,2 тис. грн 24 особам, з них сума заборгованості з виплати заробітної плати, утворена у попередні роки, - 4473,8 тис. грн;</w:t>
      </w:r>
    </w:p>
    <w:p w14:paraId="373BDED1" w14:textId="77777777" w:rsidR="00D1063D" w:rsidRPr="000877E7" w:rsidRDefault="00625B9C" w:rsidP="00461DF4">
      <w:pPr>
        <w:numPr>
          <w:ilvl w:val="0"/>
          <w:numId w:val="7"/>
        </w:numPr>
        <w:spacing w:after="0" w:line="240" w:lineRule="auto"/>
        <w:ind w:firstLine="709"/>
        <w:jc w:val="both"/>
        <w:rPr>
          <w:rFonts w:ascii="Times New Roman" w:hAnsi="Times New Roman" w:cs="Times New Roman"/>
          <w:sz w:val="24"/>
          <w:szCs w:val="24"/>
          <w:lang w:val="uk-UA"/>
        </w:rPr>
      </w:pPr>
      <w:proofErr w:type="spellStart"/>
      <w:r w:rsidRPr="000877E7">
        <w:rPr>
          <w:rFonts w:ascii="Times New Roman" w:hAnsi="Times New Roman" w:cs="Times New Roman"/>
          <w:sz w:val="24"/>
          <w:szCs w:val="24"/>
          <w:lang w:val="uk-UA"/>
        </w:rPr>
        <w:t>Саф’янівська</w:t>
      </w:r>
      <w:proofErr w:type="spellEnd"/>
      <w:r w:rsidRPr="000877E7">
        <w:rPr>
          <w:rFonts w:ascii="Times New Roman" w:hAnsi="Times New Roman" w:cs="Times New Roman"/>
          <w:sz w:val="24"/>
          <w:szCs w:val="24"/>
          <w:lang w:val="uk-UA"/>
        </w:rPr>
        <w:t xml:space="preserve"> сільська рада:</w:t>
      </w:r>
    </w:p>
    <w:p w14:paraId="0EDFCD46" w14:textId="77777777" w:rsidR="00D1063D" w:rsidRPr="000877E7" w:rsidRDefault="00625B9C" w:rsidP="00461DF4">
      <w:pPr>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ТОВ «Т.В.Д.-</w:t>
      </w:r>
      <w:proofErr w:type="spellStart"/>
      <w:r w:rsidRPr="000877E7">
        <w:rPr>
          <w:rFonts w:ascii="Times New Roman" w:hAnsi="Times New Roman" w:cs="Times New Roman"/>
          <w:sz w:val="24"/>
          <w:szCs w:val="24"/>
          <w:lang w:val="uk-UA"/>
        </w:rPr>
        <w:t>Агрокопитал</w:t>
      </w:r>
      <w:proofErr w:type="spellEnd"/>
      <w:r w:rsidRPr="000877E7">
        <w:rPr>
          <w:rFonts w:ascii="Times New Roman" w:hAnsi="Times New Roman" w:cs="Times New Roman"/>
          <w:sz w:val="24"/>
          <w:szCs w:val="24"/>
          <w:lang w:val="uk-UA"/>
        </w:rPr>
        <w:t>» - 2945,4 тис. грн 44 особам, з них сума заборгованості з виплати заробітної плати, утворена у попередні роки, - 2915,4 тис. грн;</w:t>
      </w:r>
    </w:p>
    <w:p w14:paraId="3AD2A5A3" w14:textId="77777777" w:rsidR="00D1063D" w:rsidRPr="000877E7" w:rsidRDefault="00625B9C" w:rsidP="00461DF4">
      <w:pPr>
        <w:numPr>
          <w:ilvl w:val="0"/>
          <w:numId w:val="8"/>
        </w:numPr>
        <w:spacing w:after="0" w:line="240" w:lineRule="auto"/>
        <w:ind w:firstLine="709"/>
        <w:jc w:val="both"/>
        <w:rPr>
          <w:rFonts w:ascii="Times New Roman" w:hAnsi="Times New Roman" w:cs="Times New Roman"/>
          <w:sz w:val="24"/>
          <w:szCs w:val="24"/>
          <w:lang w:val="uk-UA"/>
        </w:rPr>
      </w:pPr>
      <w:proofErr w:type="spellStart"/>
      <w:r w:rsidRPr="000877E7">
        <w:rPr>
          <w:rFonts w:ascii="Times New Roman" w:hAnsi="Times New Roman" w:cs="Times New Roman"/>
          <w:sz w:val="24"/>
          <w:szCs w:val="24"/>
          <w:lang w:val="uk-UA"/>
        </w:rPr>
        <w:t>Кілійська</w:t>
      </w:r>
      <w:proofErr w:type="spellEnd"/>
      <w:r w:rsidRPr="000877E7">
        <w:rPr>
          <w:rFonts w:ascii="Times New Roman" w:hAnsi="Times New Roman" w:cs="Times New Roman"/>
          <w:sz w:val="24"/>
          <w:szCs w:val="24"/>
          <w:lang w:val="uk-UA"/>
        </w:rPr>
        <w:t xml:space="preserve"> міська рада:</w:t>
      </w:r>
    </w:p>
    <w:p w14:paraId="3E292253" w14:textId="77777777" w:rsidR="00D1063D" w:rsidRPr="000877E7" w:rsidRDefault="00625B9C" w:rsidP="00461DF4">
      <w:pPr>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Комунальне некомерційне підприємство "</w:t>
      </w:r>
      <w:proofErr w:type="spellStart"/>
      <w:r w:rsidRPr="000877E7">
        <w:rPr>
          <w:rFonts w:ascii="Times New Roman" w:hAnsi="Times New Roman" w:cs="Times New Roman"/>
          <w:sz w:val="24"/>
          <w:szCs w:val="24"/>
          <w:lang w:val="uk-UA"/>
        </w:rPr>
        <w:t>Кілійська</w:t>
      </w:r>
      <w:proofErr w:type="spellEnd"/>
      <w:r w:rsidRPr="000877E7">
        <w:rPr>
          <w:rFonts w:ascii="Times New Roman" w:hAnsi="Times New Roman" w:cs="Times New Roman"/>
          <w:sz w:val="24"/>
          <w:szCs w:val="24"/>
          <w:lang w:val="uk-UA"/>
        </w:rPr>
        <w:t xml:space="preserve">  багатопрофільна лікарня" </w:t>
      </w:r>
      <w:proofErr w:type="spellStart"/>
      <w:r w:rsidRPr="000877E7">
        <w:rPr>
          <w:rFonts w:ascii="Times New Roman" w:hAnsi="Times New Roman" w:cs="Times New Roman"/>
          <w:sz w:val="24"/>
          <w:szCs w:val="24"/>
          <w:lang w:val="uk-UA"/>
        </w:rPr>
        <w:t>Кілійської</w:t>
      </w:r>
      <w:proofErr w:type="spellEnd"/>
      <w:r w:rsidRPr="000877E7">
        <w:rPr>
          <w:rFonts w:ascii="Times New Roman" w:hAnsi="Times New Roman" w:cs="Times New Roman"/>
          <w:sz w:val="24"/>
          <w:szCs w:val="24"/>
          <w:lang w:val="uk-UA"/>
        </w:rPr>
        <w:t xml:space="preserve"> міської ради – 771,7 тис. грн. 128 працівникам.</w:t>
      </w:r>
    </w:p>
    <w:p w14:paraId="4B16A843" w14:textId="77777777" w:rsidR="00D1063D" w:rsidRPr="000877E7" w:rsidRDefault="00625B9C" w:rsidP="00461DF4">
      <w:pPr>
        <w:spacing w:after="0" w:line="240" w:lineRule="auto"/>
        <w:ind w:firstLine="708"/>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Протягом 2023 року в Ізмаїльському районі проведено 97 засідань комісій з питань дотримання законодавства про працю, погашення заборгованості з виплати заробітної плати та підвищення рівня заробітної плати на підприємствах району, а саме: Ізмаїльська РДА – 8, Ізмаїльська міська рада – 70, </w:t>
      </w:r>
      <w:proofErr w:type="spellStart"/>
      <w:r w:rsidRPr="000877E7">
        <w:rPr>
          <w:rFonts w:ascii="Times New Roman" w:hAnsi="Times New Roman" w:cs="Times New Roman"/>
          <w:sz w:val="24"/>
          <w:szCs w:val="24"/>
          <w:lang w:val="uk-UA"/>
        </w:rPr>
        <w:t>Кілійська</w:t>
      </w:r>
      <w:proofErr w:type="spellEnd"/>
      <w:r w:rsidRPr="000877E7">
        <w:rPr>
          <w:rFonts w:ascii="Times New Roman" w:hAnsi="Times New Roman" w:cs="Times New Roman"/>
          <w:sz w:val="24"/>
          <w:szCs w:val="24"/>
          <w:lang w:val="uk-UA"/>
        </w:rPr>
        <w:t xml:space="preserve"> міська рада – 14, </w:t>
      </w:r>
      <w:proofErr w:type="spellStart"/>
      <w:r w:rsidRPr="000877E7">
        <w:rPr>
          <w:rFonts w:ascii="Times New Roman" w:hAnsi="Times New Roman" w:cs="Times New Roman"/>
          <w:sz w:val="24"/>
          <w:szCs w:val="24"/>
          <w:lang w:val="uk-UA"/>
        </w:rPr>
        <w:t>Вилківська</w:t>
      </w:r>
      <w:proofErr w:type="spellEnd"/>
      <w:r w:rsidRPr="000877E7">
        <w:rPr>
          <w:rFonts w:ascii="Times New Roman" w:hAnsi="Times New Roman" w:cs="Times New Roman"/>
          <w:sz w:val="24"/>
          <w:szCs w:val="24"/>
          <w:lang w:val="uk-UA"/>
        </w:rPr>
        <w:t xml:space="preserve"> міська рада – 1, Суворовська селищна рада – 3, </w:t>
      </w:r>
      <w:proofErr w:type="spellStart"/>
      <w:r w:rsidRPr="000877E7">
        <w:rPr>
          <w:rFonts w:ascii="Times New Roman" w:hAnsi="Times New Roman" w:cs="Times New Roman"/>
          <w:sz w:val="24"/>
          <w:szCs w:val="24"/>
          <w:lang w:val="uk-UA"/>
        </w:rPr>
        <w:t>Саф’янівська</w:t>
      </w:r>
      <w:proofErr w:type="spellEnd"/>
      <w:r w:rsidRPr="000877E7">
        <w:rPr>
          <w:rFonts w:ascii="Times New Roman" w:hAnsi="Times New Roman" w:cs="Times New Roman"/>
          <w:sz w:val="24"/>
          <w:szCs w:val="24"/>
          <w:lang w:val="uk-UA"/>
        </w:rPr>
        <w:t xml:space="preserve"> сільська рада - 1. На засіданнях заслухано 270 керівників юридичних осіб та ФОП. Легалізовано 24 робочих місця. </w:t>
      </w:r>
    </w:p>
    <w:p w14:paraId="3F41F193" w14:textId="77777777" w:rsidR="00D1063D" w:rsidRPr="0094265C" w:rsidRDefault="00D1063D" w:rsidP="00461DF4">
      <w:pPr>
        <w:spacing w:after="0" w:line="240" w:lineRule="auto"/>
        <w:ind w:firstLine="708"/>
        <w:jc w:val="both"/>
        <w:rPr>
          <w:rFonts w:ascii="Times New Roman" w:hAnsi="Times New Roman" w:cs="Times New Roman"/>
          <w:sz w:val="16"/>
          <w:szCs w:val="16"/>
          <w:lang w:val="uk-UA"/>
        </w:rPr>
      </w:pPr>
    </w:p>
    <w:p w14:paraId="5FDD6912" w14:textId="77777777" w:rsidR="00D1063D" w:rsidRPr="000877E7" w:rsidRDefault="00625B9C" w:rsidP="00461DF4">
      <w:pPr>
        <w:spacing w:after="0" w:line="240" w:lineRule="auto"/>
        <w:ind w:firstLine="708"/>
        <w:jc w:val="center"/>
        <w:rPr>
          <w:rFonts w:ascii="Times New Roman" w:hAnsi="Times New Roman" w:cs="Times New Roman"/>
          <w:b/>
          <w:sz w:val="24"/>
          <w:szCs w:val="24"/>
          <w:lang w:val="uk-UA"/>
        </w:rPr>
      </w:pPr>
      <w:r w:rsidRPr="000877E7">
        <w:rPr>
          <w:rFonts w:ascii="Times New Roman" w:hAnsi="Times New Roman" w:cs="Times New Roman"/>
          <w:b/>
          <w:sz w:val="24"/>
          <w:szCs w:val="24"/>
          <w:lang w:val="uk-UA"/>
        </w:rPr>
        <w:t>Розвиток транспортного потенціалу району</w:t>
      </w:r>
    </w:p>
    <w:p w14:paraId="525B5719" w14:textId="77777777" w:rsidR="00D1063D" w:rsidRPr="000877E7" w:rsidRDefault="00625B9C"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Політика в галузі пасажирського транспорту та безпеки дорожнього руху протягом 2023 року реалізувалась відповідно до Законів України «Про транспорт», «Про автомобільний транспорт», «Про дорожній рух», «Про державні соціальні стандарти і державні соціальні гарантії», чинного законодавства України, регулюючого взаємовідносини в сфері дорожнього руху та пасажирського перевезення.</w:t>
      </w:r>
    </w:p>
    <w:p w14:paraId="152934D3" w14:textId="77777777" w:rsidR="00D1063D" w:rsidRPr="000877E7" w:rsidRDefault="00625B9C"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На сьогоднішній день для задоволення потреб населення Ізмаїльського району в пасажирських перевезеннях сформована мережа автобусних маршрутів. Перевезення пасажирів на території району здійснюється на 27 приміських внутрішньорайонних автобусних маршрутах загального користування, на яких задіяно 19 транспортних засобів. </w:t>
      </w:r>
      <w:r w:rsidRPr="000877E7">
        <w:rPr>
          <w:rFonts w:ascii="Times New Roman" w:hAnsi="Times New Roman" w:cs="Times New Roman"/>
          <w:sz w:val="24"/>
          <w:szCs w:val="24"/>
          <w:lang w:val="uk-UA"/>
        </w:rPr>
        <w:lastRenderedPageBreak/>
        <w:t>Перевезення забезпечують 9 автомобільних перевізників. Міські перевезення пасажирів здійснюються тільки по місту Ізмаїл Одеської області, що забезпечуються 6 перевізниками на 18 міських автобусних маршрутах, на яких задіяно 95 одиниць транспортних засобів.</w:t>
      </w:r>
    </w:p>
    <w:p w14:paraId="68DC34DA" w14:textId="77777777" w:rsidR="00D1063D" w:rsidRPr="000877E7" w:rsidRDefault="00625B9C" w:rsidP="00461DF4">
      <w:pPr>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Ізмаїльський район розташований в басейні річки Дунай, яка омиває південно-західну частину України на протязі 170,6 км (6,1% від загальної довжини річки) – від гирла річки Прут до Чорного моря. Уся довжина української ділянки Дунаю знаходиться в межах Ізмаїльського району Одеської області. В межах України Дунай протікає лише по території Ізмаїльського району Одеської області.</w:t>
      </w:r>
    </w:p>
    <w:p w14:paraId="62E483DB" w14:textId="6A0C9E21" w:rsidR="00D1063D" w:rsidRPr="000877E7" w:rsidRDefault="00625B9C"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В умовах нестабільної </w:t>
      </w:r>
      <w:proofErr w:type="spellStart"/>
      <w:r w:rsidRPr="000877E7">
        <w:rPr>
          <w:rFonts w:ascii="Times New Roman" w:hAnsi="Times New Roman" w:cs="Times New Roman"/>
          <w:sz w:val="24"/>
          <w:szCs w:val="24"/>
          <w:lang w:val="uk-UA"/>
        </w:rPr>
        <w:t>безпекової</w:t>
      </w:r>
      <w:proofErr w:type="spellEnd"/>
      <w:r w:rsidRPr="000877E7">
        <w:rPr>
          <w:rFonts w:ascii="Times New Roman" w:hAnsi="Times New Roman" w:cs="Times New Roman"/>
          <w:sz w:val="24"/>
          <w:szCs w:val="24"/>
          <w:lang w:val="uk-UA"/>
        </w:rPr>
        <w:t xml:space="preserve"> ситуації в Чорному Морі дунайські порти лишилися одним з найбільш надійних експортних шляхів. Саме тому велика частка зусиль була спрямована на оптимізацію роботи цих портів. Спільно з бізнесом у 2023 році було запущено 23 точки перевалки в дунайських портах. Протягом 2022-2023 років виконано експлуатаційне днопоглиблення в обсязі 3,33 мільйона кубічних метри</w:t>
      </w:r>
      <w:r w:rsidR="00185C86">
        <w:rPr>
          <w:rFonts w:ascii="Times New Roman" w:hAnsi="Times New Roman" w:cs="Times New Roman"/>
          <w:sz w:val="24"/>
          <w:szCs w:val="24"/>
          <w:lang w:val="uk-UA"/>
        </w:rPr>
        <w:t>,</w:t>
      </w:r>
      <w:r w:rsidRPr="000877E7">
        <w:rPr>
          <w:rFonts w:ascii="Times New Roman" w:hAnsi="Times New Roman" w:cs="Times New Roman"/>
          <w:sz w:val="24"/>
          <w:szCs w:val="24"/>
          <w:lang w:val="uk-UA"/>
        </w:rPr>
        <w:t xml:space="preserve"> що допомогло суттєво збільшити кількість прохідних судів. Збільшена чисельність лоцманського складу. У порту Рені біля причалів одночасно розміщувались 22 морських судна і 40 барж.</w:t>
      </w:r>
    </w:p>
    <w:p w14:paraId="73A361A4" w14:textId="77777777" w:rsidR="00D1063D" w:rsidRPr="000877E7" w:rsidRDefault="00625B9C" w:rsidP="00461DF4">
      <w:pPr>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На пунктах перевантаження здійснюють свою діяльність більше 40 суб’єктів господарювання. </w:t>
      </w:r>
    </w:p>
    <w:p w14:paraId="5DE5BECC" w14:textId="77777777" w:rsidR="00D1063D" w:rsidRPr="000877E7" w:rsidRDefault="00625B9C" w:rsidP="00461DF4">
      <w:pPr>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За січень-грудень 2023 року переробка вантажів у дунайських морських портах склала 32 021,18 тис. </w:t>
      </w:r>
      <w:proofErr w:type="spellStart"/>
      <w:r w:rsidRPr="000877E7">
        <w:rPr>
          <w:rFonts w:ascii="Times New Roman" w:hAnsi="Times New Roman" w:cs="Times New Roman"/>
          <w:sz w:val="24"/>
          <w:szCs w:val="24"/>
          <w:lang w:val="uk-UA"/>
        </w:rPr>
        <w:t>тонн</w:t>
      </w:r>
      <w:proofErr w:type="spellEnd"/>
      <w:r w:rsidRPr="000877E7">
        <w:rPr>
          <w:rFonts w:ascii="Times New Roman" w:hAnsi="Times New Roman" w:cs="Times New Roman"/>
          <w:sz w:val="24"/>
          <w:szCs w:val="24"/>
          <w:lang w:val="uk-UA"/>
        </w:rPr>
        <w:t xml:space="preserve"> або 51,7% від загальних обсягів переробки вантажів </w:t>
      </w:r>
      <w:proofErr w:type="spellStart"/>
      <w:r w:rsidRPr="000877E7">
        <w:rPr>
          <w:rFonts w:ascii="Times New Roman" w:hAnsi="Times New Roman" w:cs="Times New Roman"/>
          <w:sz w:val="24"/>
          <w:szCs w:val="24"/>
          <w:lang w:val="uk-UA"/>
        </w:rPr>
        <w:t>стивідорними</w:t>
      </w:r>
      <w:proofErr w:type="spellEnd"/>
      <w:r w:rsidRPr="000877E7">
        <w:rPr>
          <w:rFonts w:ascii="Times New Roman" w:hAnsi="Times New Roman" w:cs="Times New Roman"/>
          <w:sz w:val="24"/>
          <w:szCs w:val="24"/>
          <w:lang w:val="uk-UA"/>
        </w:rPr>
        <w:t xml:space="preserve"> компаніями в морських портах Одеської області, що складає 194,0% від аналогічного періоду 2022 року, в тому числі:</w:t>
      </w:r>
    </w:p>
    <w:p w14:paraId="51D57971" w14:textId="77777777" w:rsidR="00D1063D" w:rsidRPr="000877E7" w:rsidRDefault="00625B9C" w:rsidP="00461DF4">
      <w:pPr>
        <w:numPr>
          <w:ilvl w:val="0"/>
          <w:numId w:val="9"/>
        </w:numPr>
        <w:spacing w:after="0" w:line="240" w:lineRule="auto"/>
        <w:ind w:left="1069" w:hanging="360"/>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експорт – 26 565,41 тис. </w:t>
      </w:r>
      <w:proofErr w:type="spellStart"/>
      <w:r w:rsidRPr="000877E7">
        <w:rPr>
          <w:rFonts w:ascii="Times New Roman" w:hAnsi="Times New Roman" w:cs="Times New Roman"/>
          <w:sz w:val="24"/>
          <w:szCs w:val="24"/>
          <w:lang w:val="uk-UA"/>
        </w:rPr>
        <w:t>тонн</w:t>
      </w:r>
      <w:proofErr w:type="spellEnd"/>
      <w:r w:rsidRPr="000877E7">
        <w:rPr>
          <w:rFonts w:ascii="Times New Roman" w:hAnsi="Times New Roman" w:cs="Times New Roman"/>
          <w:sz w:val="24"/>
          <w:szCs w:val="24"/>
          <w:lang w:val="uk-UA"/>
        </w:rPr>
        <w:t xml:space="preserve">, включаючи зернові, олія – 22 596,46 тис. </w:t>
      </w:r>
      <w:proofErr w:type="spellStart"/>
      <w:r w:rsidRPr="000877E7">
        <w:rPr>
          <w:rFonts w:ascii="Times New Roman" w:hAnsi="Times New Roman" w:cs="Times New Roman"/>
          <w:sz w:val="24"/>
          <w:szCs w:val="24"/>
          <w:lang w:val="uk-UA"/>
        </w:rPr>
        <w:t>тонн</w:t>
      </w:r>
      <w:proofErr w:type="spellEnd"/>
      <w:r w:rsidRPr="000877E7">
        <w:rPr>
          <w:rFonts w:ascii="Times New Roman" w:hAnsi="Times New Roman" w:cs="Times New Roman"/>
          <w:sz w:val="24"/>
          <w:szCs w:val="24"/>
          <w:lang w:val="uk-UA"/>
        </w:rPr>
        <w:t>;</w:t>
      </w:r>
    </w:p>
    <w:p w14:paraId="05A0BC05" w14:textId="77777777" w:rsidR="00D1063D" w:rsidRPr="000877E7" w:rsidRDefault="00625B9C" w:rsidP="00461DF4">
      <w:pPr>
        <w:numPr>
          <w:ilvl w:val="0"/>
          <w:numId w:val="9"/>
        </w:numPr>
        <w:spacing w:after="0" w:line="240" w:lineRule="auto"/>
        <w:ind w:left="1069" w:hanging="360"/>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імпорт – 5 073,21 тис. </w:t>
      </w:r>
      <w:proofErr w:type="spellStart"/>
      <w:r w:rsidRPr="000877E7">
        <w:rPr>
          <w:rFonts w:ascii="Times New Roman" w:hAnsi="Times New Roman" w:cs="Times New Roman"/>
          <w:sz w:val="24"/>
          <w:szCs w:val="24"/>
          <w:lang w:val="uk-UA"/>
        </w:rPr>
        <w:t>тонн</w:t>
      </w:r>
      <w:proofErr w:type="spellEnd"/>
      <w:r w:rsidRPr="000877E7">
        <w:rPr>
          <w:rFonts w:ascii="Times New Roman" w:hAnsi="Times New Roman" w:cs="Times New Roman"/>
          <w:sz w:val="24"/>
          <w:szCs w:val="24"/>
          <w:lang w:val="uk-UA"/>
        </w:rPr>
        <w:t>;</w:t>
      </w:r>
    </w:p>
    <w:p w14:paraId="0259C8BD" w14:textId="77777777" w:rsidR="00D1063D" w:rsidRPr="000877E7" w:rsidRDefault="00625B9C" w:rsidP="00461DF4">
      <w:pPr>
        <w:numPr>
          <w:ilvl w:val="0"/>
          <w:numId w:val="9"/>
        </w:numPr>
        <w:spacing w:after="0" w:line="240" w:lineRule="auto"/>
        <w:ind w:left="1069" w:hanging="360"/>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транзит – 100,20 тис. </w:t>
      </w:r>
      <w:proofErr w:type="spellStart"/>
      <w:r w:rsidRPr="000877E7">
        <w:rPr>
          <w:rFonts w:ascii="Times New Roman" w:hAnsi="Times New Roman" w:cs="Times New Roman"/>
          <w:sz w:val="24"/>
          <w:szCs w:val="24"/>
          <w:lang w:val="uk-UA"/>
        </w:rPr>
        <w:t>тонн</w:t>
      </w:r>
      <w:proofErr w:type="spellEnd"/>
      <w:r w:rsidRPr="000877E7">
        <w:rPr>
          <w:rFonts w:ascii="Times New Roman" w:hAnsi="Times New Roman" w:cs="Times New Roman"/>
          <w:sz w:val="24"/>
          <w:szCs w:val="24"/>
          <w:lang w:val="uk-UA"/>
        </w:rPr>
        <w:t>;</w:t>
      </w:r>
    </w:p>
    <w:p w14:paraId="4976A19F" w14:textId="77777777" w:rsidR="00D1063D" w:rsidRPr="000877E7" w:rsidRDefault="00625B9C" w:rsidP="00461DF4">
      <w:pPr>
        <w:numPr>
          <w:ilvl w:val="0"/>
          <w:numId w:val="9"/>
        </w:numPr>
        <w:spacing w:after="0" w:line="240" w:lineRule="auto"/>
        <w:ind w:left="1069" w:hanging="360"/>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внутрішнє сполучення – 282,36 тис. </w:t>
      </w:r>
      <w:proofErr w:type="spellStart"/>
      <w:r w:rsidRPr="000877E7">
        <w:rPr>
          <w:rFonts w:ascii="Times New Roman" w:hAnsi="Times New Roman" w:cs="Times New Roman"/>
          <w:sz w:val="24"/>
          <w:szCs w:val="24"/>
          <w:lang w:val="uk-UA"/>
        </w:rPr>
        <w:t>тонн</w:t>
      </w:r>
      <w:proofErr w:type="spellEnd"/>
      <w:r w:rsidRPr="000877E7">
        <w:rPr>
          <w:rFonts w:ascii="Times New Roman" w:hAnsi="Times New Roman" w:cs="Times New Roman"/>
          <w:sz w:val="24"/>
          <w:szCs w:val="24"/>
          <w:lang w:val="uk-UA"/>
        </w:rPr>
        <w:t>.</w:t>
      </w:r>
    </w:p>
    <w:p w14:paraId="67233BFC" w14:textId="5298EC56" w:rsidR="00D1063D" w:rsidRPr="000877E7" w:rsidRDefault="00625B9C" w:rsidP="00461DF4">
      <w:pPr>
        <w:spacing w:after="0" w:line="240" w:lineRule="auto"/>
        <w:ind w:firstLine="709"/>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На </w:t>
      </w:r>
      <w:r w:rsidR="00185C86">
        <w:rPr>
          <w:rFonts w:ascii="Times New Roman" w:hAnsi="Times New Roman" w:cs="Times New Roman"/>
          <w:sz w:val="24"/>
          <w:szCs w:val="24"/>
          <w:lang w:val="uk-UA"/>
        </w:rPr>
        <w:t>цей час</w:t>
      </w:r>
      <w:r w:rsidRPr="000877E7">
        <w:rPr>
          <w:rFonts w:ascii="Times New Roman" w:hAnsi="Times New Roman" w:cs="Times New Roman"/>
          <w:sz w:val="24"/>
          <w:szCs w:val="24"/>
          <w:lang w:val="uk-UA"/>
        </w:rPr>
        <w:t xml:space="preserve"> Дунай після виходу </w:t>
      </w:r>
      <w:proofErr w:type="spellStart"/>
      <w:r w:rsidRPr="000877E7">
        <w:rPr>
          <w:rFonts w:ascii="Times New Roman" w:hAnsi="Times New Roman" w:cs="Times New Roman"/>
          <w:sz w:val="24"/>
          <w:szCs w:val="24"/>
          <w:lang w:val="uk-UA"/>
        </w:rPr>
        <w:t>росії</w:t>
      </w:r>
      <w:proofErr w:type="spellEnd"/>
      <w:r w:rsidRPr="000877E7">
        <w:rPr>
          <w:rFonts w:ascii="Times New Roman" w:hAnsi="Times New Roman" w:cs="Times New Roman"/>
          <w:sz w:val="24"/>
          <w:szCs w:val="24"/>
          <w:lang w:val="uk-UA"/>
        </w:rPr>
        <w:t xml:space="preserve"> із зернової угоди та блокади Чорного моря є «вікном» для експорту вітчизняного зерна. Портовими операторами, що розташовуються на території дунайських портів Рені та Ізмаїл, в грудні переробка вантажів склала 2 146,74 тис. </w:t>
      </w:r>
      <w:proofErr w:type="spellStart"/>
      <w:r w:rsidRPr="000877E7">
        <w:rPr>
          <w:rFonts w:ascii="Times New Roman" w:hAnsi="Times New Roman" w:cs="Times New Roman"/>
          <w:sz w:val="24"/>
          <w:szCs w:val="24"/>
          <w:lang w:val="uk-UA"/>
        </w:rPr>
        <w:t>тонн</w:t>
      </w:r>
      <w:proofErr w:type="spellEnd"/>
      <w:r w:rsidRPr="000877E7">
        <w:rPr>
          <w:rFonts w:ascii="Times New Roman" w:hAnsi="Times New Roman" w:cs="Times New Roman"/>
          <w:sz w:val="24"/>
          <w:szCs w:val="24"/>
          <w:lang w:val="uk-UA"/>
        </w:rPr>
        <w:t>.</w:t>
      </w:r>
    </w:p>
    <w:p w14:paraId="4DC1209E" w14:textId="77777777" w:rsidR="00D1063D" w:rsidRPr="000877E7" w:rsidRDefault="00625B9C" w:rsidP="00461DF4">
      <w:pPr>
        <w:spacing w:after="0" w:line="240" w:lineRule="auto"/>
        <w:ind w:firstLine="708"/>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Доля експорту в дунайських морських портах складає 83,0% від загального обсягу переробки вантажів, доля імпорту – 15,8%.</w:t>
      </w:r>
    </w:p>
    <w:p w14:paraId="050D20B9" w14:textId="77777777" w:rsidR="00D1063D" w:rsidRPr="000877E7" w:rsidRDefault="00625B9C" w:rsidP="00461DF4">
      <w:pPr>
        <w:spacing w:after="0" w:line="240" w:lineRule="auto"/>
        <w:ind w:firstLine="708"/>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Обсяги переробки вантажів Ізмаїльського морського порту склали 20 262,74 тис. </w:t>
      </w:r>
      <w:proofErr w:type="spellStart"/>
      <w:r w:rsidRPr="000877E7">
        <w:rPr>
          <w:rFonts w:ascii="Times New Roman" w:hAnsi="Times New Roman" w:cs="Times New Roman"/>
          <w:sz w:val="24"/>
          <w:szCs w:val="24"/>
          <w:lang w:val="uk-UA"/>
        </w:rPr>
        <w:t>тонн</w:t>
      </w:r>
      <w:proofErr w:type="spellEnd"/>
      <w:r w:rsidRPr="000877E7">
        <w:rPr>
          <w:rFonts w:ascii="Times New Roman" w:hAnsi="Times New Roman" w:cs="Times New Roman"/>
          <w:sz w:val="24"/>
          <w:szCs w:val="24"/>
          <w:lang w:val="uk-UA"/>
        </w:rPr>
        <w:t xml:space="preserve"> або 63,3% від загального обсягу перероблених вантажів дунайськими портами.</w:t>
      </w:r>
    </w:p>
    <w:p w14:paraId="63AD0C15" w14:textId="77777777" w:rsidR="00D1063D" w:rsidRPr="000877E7" w:rsidRDefault="00625B9C" w:rsidP="00461DF4">
      <w:pPr>
        <w:spacing w:after="0" w:line="240" w:lineRule="auto"/>
        <w:ind w:firstLine="708"/>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 xml:space="preserve">Обсяги переробки вантажів Ренійського морського порту склали 10 070,88 тис. </w:t>
      </w:r>
      <w:proofErr w:type="spellStart"/>
      <w:r w:rsidRPr="000877E7">
        <w:rPr>
          <w:rFonts w:ascii="Times New Roman" w:hAnsi="Times New Roman" w:cs="Times New Roman"/>
          <w:sz w:val="24"/>
          <w:szCs w:val="24"/>
          <w:lang w:val="uk-UA"/>
        </w:rPr>
        <w:t>тонн</w:t>
      </w:r>
      <w:proofErr w:type="spellEnd"/>
      <w:r w:rsidRPr="000877E7">
        <w:rPr>
          <w:rFonts w:ascii="Times New Roman" w:hAnsi="Times New Roman" w:cs="Times New Roman"/>
          <w:sz w:val="24"/>
          <w:szCs w:val="24"/>
          <w:lang w:val="uk-UA"/>
        </w:rPr>
        <w:t xml:space="preserve"> або 31,4% від загального обсягу перероблених вантажів дунайськими портами.</w:t>
      </w:r>
    </w:p>
    <w:p w14:paraId="00B56849" w14:textId="77777777" w:rsidR="00D1063D" w:rsidRPr="000877E7" w:rsidRDefault="00625B9C"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lang w:val="uk-UA"/>
        </w:rPr>
      </w:pPr>
      <w:r w:rsidRPr="000877E7">
        <w:rPr>
          <w:rFonts w:ascii="Times New Roman" w:hAnsi="Times New Roman" w:cs="Times New Roman"/>
          <w:sz w:val="24"/>
          <w:szCs w:val="24"/>
          <w:lang w:val="uk-UA"/>
        </w:rPr>
        <w:t>Обсяги переробки вантажів портом «Усть-</w:t>
      </w:r>
      <w:proofErr w:type="spellStart"/>
      <w:r w:rsidRPr="000877E7">
        <w:rPr>
          <w:rFonts w:ascii="Times New Roman" w:hAnsi="Times New Roman" w:cs="Times New Roman"/>
          <w:sz w:val="24"/>
          <w:szCs w:val="24"/>
          <w:lang w:val="uk-UA"/>
        </w:rPr>
        <w:t>Дунайськ</w:t>
      </w:r>
      <w:proofErr w:type="spellEnd"/>
      <w:r w:rsidRPr="000877E7">
        <w:rPr>
          <w:rFonts w:ascii="Times New Roman" w:hAnsi="Times New Roman" w:cs="Times New Roman"/>
          <w:sz w:val="24"/>
          <w:szCs w:val="24"/>
          <w:lang w:val="uk-UA"/>
        </w:rPr>
        <w:t>» (</w:t>
      </w:r>
      <w:proofErr w:type="spellStart"/>
      <w:r w:rsidRPr="000877E7">
        <w:rPr>
          <w:rFonts w:ascii="Times New Roman" w:hAnsi="Times New Roman" w:cs="Times New Roman"/>
          <w:sz w:val="24"/>
          <w:szCs w:val="24"/>
          <w:lang w:val="uk-UA"/>
        </w:rPr>
        <w:t>Кілія</w:t>
      </w:r>
      <w:proofErr w:type="spellEnd"/>
      <w:r w:rsidRPr="000877E7">
        <w:rPr>
          <w:rFonts w:ascii="Times New Roman" w:hAnsi="Times New Roman" w:cs="Times New Roman"/>
          <w:sz w:val="24"/>
          <w:szCs w:val="24"/>
          <w:lang w:val="uk-UA"/>
        </w:rPr>
        <w:t xml:space="preserve">) склали 1 687,56 тис. </w:t>
      </w:r>
      <w:proofErr w:type="spellStart"/>
      <w:r w:rsidRPr="000877E7">
        <w:rPr>
          <w:rFonts w:ascii="Times New Roman" w:hAnsi="Times New Roman" w:cs="Times New Roman"/>
          <w:sz w:val="24"/>
          <w:szCs w:val="24"/>
          <w:lang w:val="uk-UA"/>
        </w:rPr>
        <w:t>тонн</w:t>
      </w:r>
      <w:proofErr w:type="spellEnd"/>
      <w:r w:rsidRPr="000877E7">
        <w:rPr>
          <w:rFonts w:ascii="Times New Roman" w:hAnsi="Times New Roman" w:cs="Times New Roman"/>
          <w:sz w:val="24"/>
          <w:szCs w:val="24"/>
          <w:lang w:val="uk-UA"/>
        </w:rPr>
        <w:t xml:space="preserve"> або 5,3% від загального обсягу перероблених вантажів дунайськими портами.</w:t>
      </w:r>
    </w:p>
    <w:p w14:paraId="4A6E6627" w14:textId="77777777" w:rsidR="00D1063D" w:rsidRPr="0094265C" w:rsidRDefault="00D1063D"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color w:val="000000"/>
          <w:sz w:val="16"/>
          <w:szCs w:val="16"/>
          <w:shd w:val="clear" w:color="auto" w:fill="FFFFFF"/>
          <w:lang w:val="uk-UA"/>
        </w:rPr>
      </w:pPr>
    </w:p>
    <w:p w14:paraId="0851B167" w14:textId="77777777" w:rsidR="00D1063D" w:rsidRPr="004A6085" w:rsidRDefault="00625B9C" w:rsidP="00461DF4">
      <w:pPr>
        <w:spacing w:after="0" w:line="240" w:lineRule="auto"/>
        <w:ind w:firstLine="708"/>
        <w:jc w:val="center"/>
        <w:rPr>
          <w:rFonts w:ascii="Times New Roman" w:hAnsi="Times New Roman" w:cs="Times New Roman"/>
          <w:b/>
          <w:sz w:val="24"/>
          <w:szCs w:val="24"/>
          <w:lang w:val="uk-UA"/>
        </w:rPr>
      </w:pPr>
      <w:r w:rsidRPr="004A6085">
        <w:rPr>
          <w:rFonts w:ascii="Times New Roman" w:hAnsi="Times New Roman" w:cs="Times New Roman"/>
          <w:b/>
          <w:sz w:val="24"/>
          <w:szCs w:val="24"/>
          <w:lang w:val="uk-UA"/>
        </w:rPr>
        <w:t>Екологія та природні ресурси</w:t>
      </w:r>
    </w:p>
    <w:p w14:paraId="0658EBFB" w14:textId="77777777" w:rsidR="00D1063D" w:rsidRPr="004A6085" w:rsidRDefault="00625B9C" w:rsidP="00461DF4">
      <w:pPr>
        <w:spacing w:after="0" w:line="240" w:lineRule="auto"/>
        <w:ind w:firstLine="708"/>
        <w:jc w:val="both"/>
        <w:rPr>
          <w:rFonts w:ascii="Times New Roman" w:hAnsi="Times New Roman" w:cs="Times New Roman"/>
          <w:sz w:val="24"/>
          <w:szCs w:val="24"/>
          <w:lang w:val="uk-UA"/>
        </w:rPr>
      </w:pPr>
      <w:r w:rsidRPr="004A6085">
        <w:rPr>
          <w:rFonts w:ascii="Times New Roman" w:hAnsi="Times New Roman" w:cs="Times New Roman"/>
          <w:sz w:val="24"/>
          <w:szCs w:val="24"/>
          <w:lang w:val="uk-UA"/>
        </w:rPr>
        <w:t>Основна мета політики Ізмаїльського району у галузі охорони навколишнього середовища і забезпечення екологічної безпеки направлена на підтримку і зростання якості життя населення, стабільне функціонування і розвиток економіки району без збільшення навантаження на навколишнє середовище, забезпечення переходу від ліквідації наслідків забруднення до їхнього попередження, сприяння реальному переходу на засади сталого, екологічно збалансованого розвитку.</w:t>
      </w:r>
    </w:p>
    <w:p w14:paraId="1C61BD60" w14:textId="77777777" w:rsidR="00D1063D" w:rsidRPr="004A6085" w:rsidRDefault="00625B9C" w:rsidP="00461DF4">
      <w:pPr>
        <w:spacing w:after="0" w:line="240" w:lineRule="auto"/>
        <w:ind w:firstLine="708"/>
        <w:jc w:val="both"/>
        <w:rPr>
          <w:rFonts w:ascii="Times New Roman" w:hAnsi="Times New Roman" w:cs="Times New Roman"/>
          <w:sz w:val="24"/>
          <w:szCs w:val="24"/>
          <w:lang w:val="uk-UA"/>
        </w:rPr>
      </w:pPr>
      <w:r w:rsidRPr="004A6085">
        <w:rPr>
          <w:rFonts w:ascii="Times New Roman" w:hAnsi="Times New Roman" w:cs="Times New Roman"/>
          <w:sz w:val="24"/>
          <w:szCs w:val="24"/>
          <w:lang w:val="uk-UA"/>
        </w:rPr>
        <w:t>Територія Ізмаїльського району Одеської області становить 347,6 тис. га (10,4% території області). Район розташований в басейні річки Дунай, яка омиває південно-західну частину України  на протязі 170,6 км (6,1% від загальної довжини річки).</w:t>
      </w:r>
    </w:p>
    <w:p w14:paraId="6CAAC066" w14:textId="77777777" w:rsidR="00D1063D" w:rsidRPr="004A6085" w:rsidRDefault="00625B9C" w:rsidP="00461DF4">
      <w:pPr>
        <w:spacing w:after="0" w:line="240" w:lineRule="auto"/>
        <w:ind w:firstLine="708"/>
        <w:jc w:val="both"/>
        <w:rPr>
          <w:rFonts w:ascii="Times New Roman" w:hAnsi="Times New Roman" w:cs="Times New Roman"/>
          <w:sz w:val="24"/>
          <w:szCs w:val="24"/>
          <w:lang w:val="uk-UA"/>
        </w:rPr>
      </w:pPr>
      <w:r w:rsidRPr="004A6085">
        <w:rPr>
          <w:rFonts w:ascii="Times New Roman" w:hAnsi="Times New Roman" w:cs="Times New Roman"/>
          <w:sz w:val="24"/>
          <w:szCs w:val="24"/>
          <w:lang w:val="uk-UA"/>
        </w:rPr>
        <w:t xml:space="preserve">Площі, зайняті водними об’єктами на території Ізмаїльського району, становлять 58,7 тис. га (17,2 % від загальної площі), в тому числі водосховищами 52,7 тис. га з повним об’ємом 1 419,6 млн. м³. Гідрологічний режим їх регулюється гідротехнічними спорудами. За цільовим призначенням водосховища в більшій мірі мають комплексне призначення, а також для </w:t>
      </w:r>
      <w:r w:rsidRPr="004A6085">
        <w:rPr>
          <w:rFonts w:ascii="Times New Roman" w:hAnsi="Times New Roman" w:cs="Times New Roman"/>
          <w:sz w:val="24"/>
          <w:szCs w:val="24"/>
          <w:lang w:val="uk-UA"/>
        </w:rPr>
        <w:lastRenderedPageBreak/>
        <w:t xml:space="preserve">культурно-побутового використання, риборозведення, господарсько-питного і технічного водопостачання, зрошення, акумуляції стічних вод. </w:t>
      </w:r>
    </w:p>
    <w:p w14:paraId="6DA3EF8E" w14:textId="11BABC0C" w:rsidR="00D1063D" w:rsidRPr="004A6085" w:rsidRDefault="00625B9C" w:rsidP="00461DF4">
      <w:pPr>
        <w:spacing w:after="0" w:line="240" w:lineRule="auto"/>
        <w:ind w:firstLine="708"/>
        <w:jc w:val="both"/>
        <w:rPr>
          <w:rFonts w:ascii="Times New Roman" w:hAnsi="Times New Roman" w:cs="Times New Roman"/>
          <w:sz w:val="24"/>
          <w:szCs w:val="24"/>
          <w:lang w:val="uk-UA"/>
        </w:rPr>
      </w:pPr>
      <w:r w:rsidRPr="004A6085">
        <w:rPr>
          <w:rFonts w:ascii="Times New Roman" w:hAnsi="Times New Roman" w:cs="Times New Roman"/>
          <w:sz w:val="24"/>
          <w:szCs w:val="24"/>
          <w:lang w:val="uk-UA"/>
        </w:rPr>
        <w:t xml:space="preserve">З метою своєчасного реагування на ситуацію, пов’язаною із посухою, у зв’язку з відсутністю опадів і низьким рівнем Дунаю протягом усього поливного періоду 2023 року, Ізмаїльською районною державною </w:t>
      </w:r>
      <w:r w:rsidR="002A152D" w:rsidRPr="004A6085">
        <w:rPr>
          <w:rFonts w:ascii="Times New Roman" w:hAnsi="Times New Roman" w:cs="Times New Roman"/>
          <w:sz w:val="24"/>
          <w:szCs w:val="24"/>
          <w:lang w:val="uk-UA"/>
        </w:rPr>
        <w:t>(</w:t>
      </w:r>
      <w:r w:rsidRPr="004A6085">
        <w:rPr>
          <w:rFonts w:ascii="Times New Roman" w:hAnsi="Times New Roman" w:cs="Times New Roman"/>
          <w:sz w:val="24"/>
          <w:szCs w:val="24"/>
          <w:lang w:val="uk-UA"/>
        </w:rPr>
        <w:t xml:space="preserve">військовою) адміністрацією Одеської області здійснені заходи з наповнення водойм та недопущення зниження рівня води нижче критичної відмітки. </w:t>
      </w:r>
    </w:p>
    <w:p w14:paraId="452A0702" w14:textId="1493BE24" w:rsidR="00D1063D" w:rsidRPr="004A6085" w:rsidRDefault="00625B9C" w:rsidP="00461DF4">
      <w:pPr>
        <w:spacing w:after="0" w:line="240" w:lineRule="auto"/>
        <w:ind w:firstLine="709"/>
        <w:jc w:val="both"/>
        <w:rPr>
          <w:rFonts w:ascii="Times New Roman" w:hAnsi="Times New Roman" w:cs="Times New Roman"/>
          <w:sz w:val="24"/>
          <w:szCs w:val="24"/>
          <w:lang w:val="uk-UA"/>
        </w:rPr>
      </w:pPr>
      <w:r w:rsidRPr="004A6085">
        <w:rPr>
          <w:rFonts w:ascii="Times New Roman" w:hAnsi="Times New Roman" w:cs="Times New Roman"/>
          <w:sz w:val="24"/>
          <w:szCs w:val="24"/>
          <w:lang w:val="uk-UA"/>
        </w:rPr>
        <w:t>Для полі</w:t>
      </w:r>
      <w:r w:rsidR="002A152D" w:rsidRPr="004A6085">
        <w:rPr>
          <w:rFonts w:ascii="Times New Roman" w:hAnsi="Times New Roman" w:cs="Times New Roman"/>
          <w:sz w:val="24"/>
          <w:szCs w:val="24"/>
          <w:lang w:val="uk-UA"/>
        </w:rPr>
        <w:t>п</w:t>
      </w:r>
      <w:r w:rsidRPr="004A6085">
        <w:rPr>
          <w:rFonts w:ascii="Times New Roman" w:hAnsi="Times New Roman" w:cs="Times New Roman"/>
          <w:sz w:val="24"/>
          <w:szCs w:val="24"/>
          <w:lang w:val="uk-UA"/>
        </w:rPr>
        <w:t xml:space="preserve">шення санітарних і експлуатаційних якостей в єриках та Білгородському каналі в грудні 2023 року були проведені роботи по розчищенню ділянки Білгородського каналу. Розчистка Білгородського каналу, проведення днопоглиблювальних робіт сприятиме поліпшенню його стану, </w:t>
      </w:r>
      <w:proofErr w:type="spellStart"/>
      <w:r w:rsidRPr="004A6085">
        <w:rPr>
          <w:rFonts w:ascii="Times New Roman" w:hAnsi="Times New Roman" w:cs="Times New Roman"/>
          <w:sz w:val="24"/>
          <w:szCs w:val="24"/>
          <w:lang w:val="uk-UA"/>
        </w:rPr>
        <w:t>надасть</w:t>
      </w:r>
      <w:proofErr w:type="spellEnd"/>
      <w:r w:rsidRPr="004A6085">
        <w:rPr>
          <w:rFonts w:ascii="Times New Roman" w:hAnsi="Times New Roman" w:cs="Times New Roman"/>
          <w:sz w:val="24"/>
          <w:szCs w:val="24"/>
          <w:lang w:val="uk-UA"/>
        </w:rPr>
        <w:t xml:space="preserve"> можливість створення додаткових туристичних маршрутів, що, в свою чергу, сприятиме економічному зростанню </w:t>
      </w:r>
      <w:proofErr w:type="spellStart"/>
      <w:r w:rsidRPr="004A6085">
        <w:rPr>
          <w:rFonts w:ascii="Times New Roman" w:hAnsi="Times New Roman" w:cs="Times New Roman"/>
          <w:sz w:val="24"/>
          <w:szCs w:val="24"/>
          <w:lang w:val="uk-UA"/>
        </w:rPr>
        <w:t>Вилківської</w:t>
      </w:r>
      <w:proofErr w:type="spellEnd"/>
      <w:r w:rsidRPr="004A6085">
        <w:rPr>
          <w:rFonts w:ascii="Times New Roman" w:hAnsi="Times New Roman" w:cs="Times New Roman"/>
          <w:sz w:val="24"/>
          <w:szCs w:val="24"/>
          <w:lang w:val="uk-UA"/>
        </w:rPr>
        <w:t xml:space="preserve"> громади Ізмаїльського району в цілому.</w:t>
      </w:r>
    </w:p>
    <w:p w14:paraId="785BAB45" w14:textId="77777777" w:rsidR="00D1063D" w:rsidRPr="004A6085" w:rsidRDefault="00625B9C" w:rsidP="00461DF4">
      <w:pPr>
        <w:spacing w:after="0" w:line="240" w:lineRule="auto"/>
        <w:ind w:firstLine="709"/>
        <w:jc w:val="both"/>
        <w:rPr>
          <w:rFonts w:ascii="Times New Roman" w:hAnsi="Times New Roman" w:cs="Times New Roman"/>
          <w:sz w:val="24"/>
          <w:szCs w:val="24"/>
          <w:lang w:val="uk-UA"/>
        </w:rPr>
      </w:pPr>
      <w:r w:rsidRPr="004A6085">
        <w:rPr>
          <w:rFonts w:ascii="Times New Roman" w:hAnsi="Times New Roman" w:cs="Times New Roman"/>
          <w:sz w:val="24"/>
          <w:szCs w:val="24"/>
          <w:lang w:val="uk-UA"/>
        </w:rPr>
        <w:t xml:space="preserve">Завдяки плідній співпраці управлінь водного господарства, водогосподарських організацій та аграріїв під час поливної кампанії 2023 року було отримано якісну сільськогосподарську продукцію: помідори, огірки, картоплю, персики, яблука, виноград, зернові та технічні культури тощо. Найбільша площа зрошення обслуговувалась </w:t>
      </w:r>
      <w:proofErr w:type="spellStart"/>
      <w:r w:rsidRPr="004A6085">
        <w:rPr>
          <w:rFonts w:ascii="Times New Roman" w:hAnsi="Times New Roman" w:cs="Times New Roman"/>
          <w:sz w:val="24"/>
          <w:szCs w:val="24"/>
          <w:lang w:val="uk-UA"/>
        </w:rPr>
        <w:t>Кілійським</w:t>
      </w:r>
      <w:proofErr w:type="spellEnd"/>
      <w:r w:rsidRPr="004A6085">
        <w:rPr>
          <w:rFonts w:ascii="Times New Roman" w:hAnsi="Times New Roman" w:cs="Times New Roman"/>
          <w:sz w:val="24"/>
          <w:szCs w:val="24"/>
          <w:lang w:val="uk-UA"/>
        </w:rPr>
        <w:t xml:space="preserve"> МУВГ: на понад 10 тис. га сільгоспугідь було подано більше, ніж 58 млн м</w:t>
      </w:r>
      <w:r w:rsidRPr="004A6085">
        <w:rPr>
          <w:rFonts w:ascii="Times New Roman" w:hAnsi="Times New Roman" w:cs="Times New Roman"/>
          <w:sz w:val="24"/>
          <w:szCs w:val="24"/>
          <w:vertAlign w:val="superscript"/>
          <w:lang w:val="uk-UA"/>
        </w:rPr>
        <w:t>3</w:t>
      </w:r>
      <w:r w:rsidRPr="004A6085">
        <w:rPr>
          <w:rFonts w:ascii="Times New Roman" w:hAnsi="Times New Roman" w:cs="Times New Roman"/>
          <w:sz w:val="24"/>
          <w:szCs w:val="24"/>
          <w:lang w:val="uk-UA"/>
        </w:rPr>
        <w:t xml:space="preserve"> води. Болградським та Ізмаїльським управліннями водного господарства полито 8384 га, </w:t>
      </w:r>
      <w:proofErr w:type="spellStart"/>
      <w:r w:rsidRPr="004A6085">
        <w:rPr>
          <w:rFonts w:ascii="Times New Roman" w:hAnsi="Times New Roman" w:cs="Times New Roman"/>
          <w:sz w:val="24"/>
          <w:szCs w:val="24"/>
          <w:lang w:val="uk-UA"/>
        </w:rPr>
        <w:t>перекачено</w:t>
      </w:r>
      <w:proofErr w:type="spellEnd"/>
      <w:r w:rsidRPr="004A6085">
        <w:rPr>
          <w:rFonts w:ascii="Times New Roman" w:hAnsi="Times New Roman" w:cs="Times New Roman"/>
          <w:sz w:val="24"/>
          <w:szCs w:val="24"/>
          <w:lang w:val="uk-UA"/>
        </w:rPr>
        <w:t xml:space="preserve"> більше 20 млн м</w:t>
      </w:r>
      <w:r w:rsidRPr="003072C8">
        <w:rPr>
          <w:rFonts w:ascii="Times New Roman" w:hAnsi="Times New Roman" w:cs="Times New Roman"/>
          <w:sz w:val="24"/>
          <w:szCs w:val="24"/>
          <w:vertAlign w:val="superscript"/>
          <w:lang w:val="uk-UA"/>
        </w:rPr>
        <w:t>3</w:t>
      </w:r>
      <w:r w:rsidRPr="004A6085">
        <w:rPr>
          <w:rFonts w:ascii="Times New Roman" w:hAnsi="Times New Roman" w:cs="Times New Roman"/>
          <w:sz w:val="24"/>
          <w:szCs w:val="24"/>
          <w:lang w:val="uk-UA"/>
        </w:rPr>
        <w:t xml:space="preserve"> води. Полив культур здійснювався як «Фрегатами», так і краплинним зрошенням.</w:t>
      </w:r>
    </w:p>
    <w:p w14:paraId="64338128" w14:textId="77777777" w:rsidR="003072C8" w:rsidRDefault="00625B9C" w:rsidP="00461DF4">
      <w:pPr>
        <w:spacing w:after="0" w:line="240" w:lineRule="auto"/>
        <w:ind w:firstLine="851"/>
        <w:jc w:val="both"/>
        <w:rPr>
          <w:rFonts w:ascii="Times New Roman" w:hAnsi="Times New Roman" w:cs="Times New Roman"/>
          <w:sz w:val="24"/>
          <w:szCs w:val="24"/>
          <w:lang w:val="uk-UA"/>
        </w:rPr>
      </w:pPr>
      <w:r w:rsidRPr="004A6085">
        <w:rPr>
          <w:rFonts w:ascii="Times New Roman" w:hAnsi="Times New Roman" w:cs="Times New Roman"/>
          <w:sz w:val="24"/>
          <w:szCs w:val="24"/>
          <w:lang w:val="uk-UA"/>
        </w:rPr>
        <w:t>З метою профілактики та зменшення захворюваності на сказ у дикій фауні, з 30 жовтня по 15 листопада 2023 року в Ізмаїльському районі проведено осінню кампанію з пероральної імунізації диких хижих м’ясоїдних тварин.</w:t>
      </w:r>
    </w:p>
    <w:p w14:paraId="675B7BB9" w14:textId="77777777" w:rsidR="003072C8" w:rsidRPr="0094265C" w:rsidRDefault="003072C8" w:rsidP="00461DF4">
      <w:pPr>
        <w:spacing w:after="0" w:line="240" w:lineRule="auto"/>
        <w:jc w:val="both"/>
        <w:rPr>
          <w:rFonts w:ascii="Times New Roman" w:hAnsi="Times New Roman" w:cs="Times New Roman"/>
          <w:sz w:val="16"/>
          <w:szCs w:val="16"/>
          <w:lang w:val="uk-UA"/>
        </w:rPr>
      </w:pPr>
    </w:p>
    <w:p w14:paraId="642F6A37" w14:textId="47A02FED" w:rsidR="00D1063D" w:rsidRPr="003072C8" w:rsidRDefault="00625B9C" w:rsidP="00461DF4">
      <w:pPr>
        <w:spacing w:after="0" w:line="240" w:lineRule="auto"/>
        <w:jc w:val="center"/>
        <w:rPr>
          <w:rFonts w:ascii="Times New Roman" w:hAnsi="Times New Roman" w:cs="Times New Roman"/>
          <w:b/>
          <w:sz w:val="24"/>
          <w:szCs w:val="24"/>
          <w:lang w:val="uk-UA"/>
        </w:rPr>
      </w:pPr>
      <w:r w:rsidRPr="003072C8">
        <w:rPr>
          <w:rFonts w:ascii="Times New Roman" w:hAnsi="Times New Roman" w:cs="Times New Roman"/>
          <w:b/>
          <w:sz w:val="24"/>
          <w:szCs w:val="24"/>
          <w:lang w:val="uk-UA"/>
        </w:rPr>
        <w:t>Охорона здоров’я</w:t>
      </w:r>
    </w:p>
    <w:p w14:paraId="0A0AA5BD" w14:textId="35656859" w:rsidR="00D1063D" w:rsidRPr="003072C8" w:rsidRDefault="002A152D"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З метою виконання </w:t>
      </w:r>
      <w:r w:rsidR="00625B9C" w:rsidRPr="003072C8">
        <w:rPr>
          <w:rFonts w:ascii="Times New Roman" w:hAnsi="Times New Roman" w:cs="Times New Roman"/>
          <w:sz w:val="24"/>
          <w:szCs w:val="24"/>
          <w:lang w:val="uk-UA"/>
        </w:rPr>
        <w:t xml:space="preserve">постанови КМУ від 28 лютого 2023 року </w:t>
      </w:r>
      <w:r w:rsidRPr="003072C8">
        <w:rPr>
          <w:rFonts w:ascii="Times New Roman" w:hAnsi="Times New Roman" w:cs="Times New Roman"/>
          <w:sz w:val="24"/>
          <w:szCs w:val="24"/>
          <w:lang w:val="uk-UA"/>
        </w:rPr>
        <w:t>№</w:t>
      </w:r>
      <w:r w:rsidR="00625B9C" w:rsidRPr="003072C8">
        <w:rPr>
          <w:rFonts w:ascii="Times New Roman" w:hAnsi="Times New Roman" w:cs="Times New Roman"/>
          <w:sz w:val="24"/>
          <w:szCs w:val="24"/>
          <w:lang w:val="uk-UA"/>
        </w:rPr>
        <w:t>174 «</w:t>
      </w:r>
      <w:proofErr w:type="spellStart"/>
      <w:r w:rsidR="00625B9C" w:rsidRPr="003072C8">
        <w:rPr>
          <w:rFonts w:ascii="Times New Roman" w:hAnsi="Times New Roman" w:cs="Times New Roman"/>
          <w:sz w:val="24"/>
          <w:szCs w:val="24"/>
          <w:lang w:val="uk-UA"/>
        </w:rPr>
        <w:t>Деяки</w:t>
      </w:r>
      <w:proofErr w:type="spellEnd"/>
      <w:r w:rsidR="00625B9C" w:rsidRPr="003072C8">
        <w:rPr>
          <w:rFonts w:ascii="Times New Roman" w:hAnsi="Times New Roman" w:cs="Times New Roman"/>
          <w:sz w:val="24"/>
          <w:szCs w:val="24"/>
          <w:lang w:val="uk-UA"/>
        </w:rPr>
        <w:t xml:space="preserve"> питання організації спроможної мережі закладів охорони здоров’я», листа Міністерства охорони здоров’я України від 18 липня 2023 року </w:t>
      </w:r>
      <w:r w:rsidRPr="003072C8">
        <w:rPr>
          <w:rFonts w:ascii="Times New Roman" w:hAnsi="Times New Roman" w:cs="Times New Roman"/>
          <w:sz w:val="24"/>
          <w:szCs w:val="24"/>
          <w:lang w:val="uk-UA"/>
        </w:rPr>
        <w:t>№</w:t>
      </w:r>
      <w:r w:rsidR="00625B9C" w:rsidRPr="003072C8">
        <w:rPr>
          <w:rFonts w:ascii="Times New Roman" w:hAnsi="Times New Roman" w:cs="Times New Roman"/>
          <w:sz w:val="24"/>
          <w:szCs w:val="24"/>
          <w:lang w:val="uk-UA"/>
        </w:rPr>
        <w:t xml:space="preserve">25-04/19575/2-23, розпорядження Одеської обласної державної (військової) адміністрації в Ізмаїльському районі затверджена госпітальна мережа закладів охорони здоров’я. </w:t>
      </w:r>
    </w:p>
    <w:p w14:paraId="5584EA66"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КНП «Центральна районна лікарня» надавалась первинна медико-санітарна та спеціалізована медична допомога жителям </w:t>
      </w:r>
      <w:proofErr w:type="spellStart"/>
      <w:r w:rsidRPr="003072C8">
        <w:rPr>
          <w:rFonts w:ascii="Times New Roman" w:hAnsi="Times New Roman" w:cs="Times New Roman"/>
          <w:sz w:val="24"/>
          <w:szCs w:val="24"/>
          <w:lang w:val="uk-UA"/>
        </w:rPr>
        <w:t>Саф'янівської</w:t>
      </w:r>
      <w:proofErr w:type="spellEnd"/>
      <w:r w:rsidRPr="003072C8">
        <w:rPr>
          <w:rFonts w:ascii="Times New Roman" w:hAnsi="Times New Roman" w:cs="Times New Roman"/>
          <w:sz w:val="24"/>
          <w:szCs w:val="24"/>
          <w:lang w:val="uk-UA"/>
        </w:rPr>
        <w:t xml:space="preserve"> сільської  та Суворовської селищної  громадам. </w:t>
      </w:r>
    </w:p>
    <w:p w14:paraId="6721215F" w14:textId="738C31CF"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У 2023 році КНП </w:t>
      </w:r>
      <w:proofErr w:type="spellStart"/>
      <w:r w:rsidRPr="003072C8">
        <w:rPr>
          <w:rFonts w:ascii="Times New Roman" w:hAnsi="Times New Roman" w:cs="Times New Roman"/>
          <w:sz w:val="24"/>
          <w:szCs w:val="24"/>
          <w:lang w:val="uk-UA"/>
        </w:rPr>
        <w:t>Саф'янівської</w:t>
      </w:r>
      <w:proofErr w:type="spellEnd"/>
      <w:r w:rsidRPr="003072C8">
        <w:rPr>
          <w:rFonts w:ascii="Times New Roman" w:hAnsi="Times New Roman" w:cs="Times New Roman"/>
          <w:sz w:val="24"/>
          <w:szCs w:val="24"/>
          <w:lang w:val="uk-UA"/>
        </w:rPr>
        <w:t xml:space="preserve"> </w:t>
      </w:r>
      <w:r w:rsidR="002A152D" w:rsidRPr="003072C8">
        <w:rPr>
          <w:rFonts w:ascii="Times New Roman" w:hAnsi="Times New Roman" w:cs="Times New Roman"/>
          <w:sz w:val="24"/>
          <w:szCs w:val="24"/>
          <w:lang w:val="uk-UA"/>
        </w:rPr>
        <w:t>сільської ради</w:t>
      </w:r>
      <w:r w:rsidRPr="003072C8">
        <w:rPr>
          <w:rFonts w:ascii="Times New Roman" w:hAnsi="Times New Roman" w:cs="Times New Roman"/>
          <w:sz w:val="24"/>
          <w:szCs w:val="24"/>
          <w:lang w:val="uk-UA"/>
        </w:rPr>
        <w:t xml:space="preserve"> Ізмаїльського району Одеської області «ЦРЛ», в рамках реформи увійшло до спроможної мережі госпітального округу (Одеська область), як загальний заклад охорони здоров'я.</w:t>
      </w:r>
    </w:p>
    <w:p w14:paraId="58BDF7CF" w14:textId="77777777" w:rsid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Протягом 2023 року: </w:t>
      </w:r>
    </w:p>
    <w:p w14:paraId="49D683A7" w14:textId="0D5DBF16" w:rsid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завершено капітальний ремонт дитячого блоку інфекційного відділення - 3079,3 тис.</w:t>
      </w:r>
      <w:r w:rsidR="00461DF4">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 xml:space="preserve">грн; </w:t>
      </w:r>
    </w:p>
    <w:p w14:paraId="210A3283" w14:textId="5EEDABDD" w:rsid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облаштовано майданчик для </w:t>
      </w:r>
      <w:proofErr w:type="spellStart"/>
      <w:r w:rsidRPr="003072C8">
        <w:rPr>
          <w:rFonts w:ascii="Times New Roman" w:hAnsi="Times New Roman" w:cs="Times New Roman"/>
          <w:sz w:val="24"/>
          <w:szCs w:val="24"/>
          <w:lang w:val="uk-UA"/>
        </w:rPr>
        <w:t>деконтамінації</w:t>
      </w:r>
      <w:proofErr w:type="spellEnd"/>
      <w:r w:rsidRPr="003072C8">
        <w:rPr>
          <w:rFonts w:ascii="Times New Roman" w:hAnsi="Times New Roman" w:cs="Times New Roman"/>
          <w:sz w:val="24"/>
          <w:szCs w:val="24"/>
          <w:lang w:val="uk-UA"/>
        </w:rPr>
        <w:t xml:space="preserve"> на території інфекційного відділення - 799,1 тис</w:t>
      </w:r>
      <w:r w:rsidR="00461DF4">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 </w:t>
      </w:r>
    </w:p>
    <w:p w14:paraId="7FA5C923" w14:textId="0B32536E" w:rsid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проведено капітальний ремонт котельні фельдшерсько - акушерського пункту с. </w:t>
      </w:r>
      <w:proofErr w:type="spellStart"/>
      <w:r w:rsidRPr="003072C8">
        <w:rPr>
          <w:rFonts w:ascii="Times New Roman" w:hAnsi="Times New Roman" w:cs="Times New Roman"/>
          <w:sz w:val="24"/>
          <w:szCs w:val="24"/>
          <w:lang w:val="uk-UA"/>
        </w:rPr>
        <w:t>Муравлівка</w:t>
      </w:r>
      <w:proofErr w:type="spellEnd"/>
      <w:r w:rsidRPr="003072C8">
        <w:rPr>
          <w:rFonts w:ascii="Times New Roman" w:hAnsi="Times New Roman" w:cs="Times New Roman"/>
          <w:sz w:val="24"/>
          <w:szCs w:val="24"/>
          <w:lang w:val="uk-UA"/>
        </w:rPr>
        <w:t xml:space="preserve"> - 90,3 тис.</w:t>
      </w:r>
      <w:r w:rsidR="00461DF4">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 xml:space="preserve">грн; </w:t>
      </w:r>
    </w:p>
    <w:p w14:paraId="4FA99615" w14:textId="77777777" w:rsid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проведено капітальний ремонт котельні амбулаторії загальної практики сімейної медицини с. </w:t>
      </w:r>
      <w:proofErr w:type="spellStart"/>
      <w:r w:rsidRPr="003072C8">
        <w:rPr>
          <w:rFonts w:ascii="Times New Roman" w:hAnsi="Times New Roman" w:cs="Times New Roman"/>
          <w:sz w:val="24"/>
          <w:szCs w:val="24"/>
          <w:lang w:val="uk-UA"/>
        </w:rPr>
        <w:t>Комишівка</w:t>
      </w:r>
      <w:proofErr w:type="spellEnd"/>
      <w:r w:rsidRPr="003072C8">
        <w:rPr>
          <w:rFonts w:ascii="Times New Roman" w:hAnsi="Times New Roman" w:cs="Times New Roman"/>
          <w:sz w:val="24"/>
          <w:szCs w:val="24"/>
          <w:lang w:val="uk-UA"/>
        </w:rPr>
        <w:t xml:space="preserve"> - 238,0 тис. грн;</w:t>
      </w:r>
    </w:p>
    <w:p w14:paraId="080524D1" w14:textId="64530E85"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проведено капітальний ремонт даху амбулаторії загальної практики - сімейної медицини</w:t>
      </w:r>
      <w:r w:rsidR="003072C8">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 xml:space="preserve">с. </w:t>
      </w:r>
      <w:proofErr w:type="spellStart"/>
      <w:r w:rsidRPr="003072C8">
        <w:rPr>
          <w:rFonts w:ascii="Times New Roman" w:hAnsi="Times New Roman" w:cs="Times New Roman"/>
          <w:sz w:val="24"/>
          <w:szCs w:val="24"/>
          <w:lang w:val="uk-UA"/>
        </w:rPr>
        <w:t>Комишівка</w:t>
      </w:r>
      <w:proofErr w:type="spellEnd"/>
      <w:r w:rsidRPr="003072C8">
        <w:rPr>
          <w:rFonts w:ascii="Times New Roman" w:hAnsi="Times New Roman" w:cs="Times New Roman"/>
          <w:sz w:val="24"/>
          <w:szCs w:val="24"/>
          <w:lang w:val="uk-UA"/>
        </w:rPr>
        <w:t xml:space="preserve">  - 654,8 тис. грн.</w:t>
      </w:r>
    </w:p>
    <w:p w14:paraId="486222B1" w14:textId="06F2646B"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Підключено генератори з виготовленням </w:t>
      </w:r>
      <w:proofErr w:type="spellStart"/>
      <w:r w:rsidRPr="003072C8">
        <w:rPr>
          <w:rFonts w:ascii="Times New Roman" w:hAnsi="Times New Roman" w:cs="Times New Roman"/>
          <w:sz w:val="24"/>
          <w:szCs w:val="24"/>
          <w:lang w:val="uk-UA"/>
        </w:rPr>
        <w:t>проєктів</w:t>
      </w:r>
      <w:proofErr w:type="spellEnd"/>
      <w:r w:rsidRPr="003072C8">
        <w:rPr>
          <w:rFonts w:ascii="Times New Roman" w:hAnsi="Times New Roman" w:cs="Times New Roman"/>
          <w:sz w:val="24"/>
          <w:szCs w:val="24"/>
          <w:lang w:val="uk-UA"/>
        </w:rPr>
        <w:t xml:space="preserve"> - 246,9 тис грн, в </w:t>
      </w:r>
      <w:proofErr w:type="spellStart"/>
      <w:r w:rsidRPr="003072C8">
        <w:rPr>
          <w:rFonts w:ascii="Times New Roman" w:hAnsi="Times New Roman" w:cs="Times New Roman"/>
          <w:sz w:val="24"/>
          <w:szCs w:val="24"/>
          <w:lang w:val="uk-UA"/>
        </w:rPr>
        <w:t>т.ч</w:t>
      </w:r>
      <w:proofErr w:type="spellEnd"/>
      <w:r w:rsidRPr="003072C8">
        <w:rPr>
          <w:rFonts w:ascii="Times New Roman" w:hAnsi="Times New Roman" w:cs="Times New Roman"/>
          <w:sz w:val="24"/>
          <w:szCs w:val="24"/>
          <w:lang w:val="uk-UA"/>
        </w:rPr>
        <w:t xml:space="preserve">. - смт. </w:t>
      </w:r>
      <w:proofErr w:type="spellStart"/>
      <w:r w:rsidRPr="003072C8">
        <w:rPr>
          <w:rFonts w:ascii="Times New Roman" w:hAnsi="Times New Roman" w:cs="Times New Roman"/>
          <w:sz w:val="24"/>
          <w:szCs w:val="24"/>
          <w:lang w:val="uk-UA"/>
        </w:rPr>
        <w:t>Суворово</w:t>
      </w:r>
      <w:proofErr w:type="spellEnd"/>
      <w:r w:rsidRPr="003072C8">
        <w:rPr>
          <w:rFonts w:ascii="Times New Roman" w:hAnsi="Times New Roman" w:cs="Times New Roman"/>
          <w:sz w:val="24"/>
          <w:szCs w:val="24"/>
          <w:lang w:val="uk-UA"/>
        </w:rPr>
        <w:t xml:space="preserve"> - 74,4 тис. грн; інфекційне відділення - 95,9 тис. грн; хірургічне відділення (Хотинська,</w:t>
      </w:r>
      <w:r w:rsidR="002A152D" w:rsidRPr="003072C8">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 xml:space="preserve">52) - 76,6 </w:t>
      </w:r>
      <w:proofErr w:type="spellStart"/>
      <w:r w:rsidRPr="003072C8">
        <w:rPr>
          <w:rFonts w:ascii="Times New Roman" w:hAnsi="Times New Roman" w:cs="Times New Roman"/>
          <w:sz w:val="24"/>
          <w:szCs w:val="24"/>
          <w:lang w:val="uk-UA"/>
        </w:rPr>
        <w:t>тис.грн</w:t>
      </w:r>
      <w:proofErr w:type="spellEnd"/>
      <w:r w:rsidRPr="003072C8">
        <w:rPr>
          <w:rFonts w:ascii="Times New Roman" w:hAnsi="Times New Roman" w:cs="Times New Roman"/>
          <w:sz w:val="24"/>
          <w:szCs w:val="24"/>
          <w:lang w:val="uk-UA"/>
        </w:rPr>
        <w:t>.</w:t>
      </w:r>
    </w:p>
    <w:p w14:paraId="77D9C60D" w14:textId="042CEE8B"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Проведено </w:t>
      </w:r>
      <w:proofErr w:type="spellStart"/>
      <w:r w:rsidRPr="003072C8">
        <w:rPr>
          <w:rFonts w:ascii="Times New Roman" w:hAnsi="Times New Roman" w:cs="Times New Roman"/>
          <w:sz w:val="24"/>
          <w:szCs w:val="24"/>
          <w:lang w:val="uk-UA"/>
        </w:rPr>
        <w:t>киснепостачання</w:t>
      </w:r>
      <w:proofErr w:type="spellEnd"/>
      <w:r w:rsidRPr="003072C8">
        <w:rPr>
          <w:rFonts w:ascii="Times New Roman" w:hAnsi="Times New Roman" w:cs="Times New Roman"/>
          <w:sz w:val="24"/>
          <w:szCs w:val="24"/>
          <w:lang w:val="uk-UA"/>
        </w:rPr>
        <w:t xml:space="preserve"> в хірургічному відділенні за </w:t>
      </w:r>
      <w:proofErr w:type="spellStart"/>
      <w:r w:rsidRPr="003072C8">
        <w:rPr>
          <w:rFonts w:ascii="Times New Roman" w:hAnsi="Times New Roman" w:cs="Times New Roman"/>
          <w:sz w:val="24"/>
          <w:szCs w:val="24"/>
          <w:lang w:val="uk-UA"/>
        </w:rPr>
        <w:t>адресою</w:t>
      </w:r>
      <w:proofErr w:type="spellEnd"/>
      <w:r w:rsidRPr="003072C8">
        <w:rPr>
          <w:rFonts w:ascii="Times New Roman" w:hAnsi="Times New Roman" w:cs="Times New Roman"/>
          <w:sz w:val="24"/>
          <w:szCs w:val="24"/>
          <w:lang w:val="uk-UA"/>
        </w:rPr>
        <w:t xml:space="preserve"> Хотинська, 52</w:t>
      </w:r>
      <w:r w:rsidR="0062205D" w:rsidRPr="003072C8">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- 116,1 тис</w:t>
      </w:r>
      <w:r w:rsidR="00461DF4">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788FD42F"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lastRenderedPageBreak/>
        <w:t>Упродовж 2023 року було здійснено закупівлі:</w:t>
      </w:r>
    </w:p>
    <w:p w14:paraId="40CC0BD5"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кондиціонери для стаціонарних відділень та інших структурних підрозділів;</w:t>
      </w:r>
    </w:p>
    <w:p w14:paraId="6EEEAE7C"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дефібрилятори для лікувально профілактичних закладів в сільській місцевості;</w:t>
      </w:r>
    </w:p>
    <w:p w14:paraId="55A8CF85"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 аналізатори гематологічні та сечові; </w:t>
      </w:r>
    </w:p>
    <w:p w14:paraId="482E008D"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аналізатор для ЦКДЛ;</w:t>
      </w:r>
    </w:p>
    <w:p w14:paraId="27D7F5E5"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холодильники;</w:t>
      </w:r>
    </w:p>
    <w:p w14:paraId="23010F69"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 </w:t>
      </w:r>
      <w:proofErr w:type="spellStart"/>
      <w:r w:rsidRPr="003072C8">
        <w:rPr>
          <w:rFonts w:ascii="Times New Roman" w:hAnsi="Times New Roman" w:cs="Times New Roman"/>
          <w:sz w:val="24"/>
          <w:szCs w:val="24"/>
          <w:lang w:val="uk-UA"/>
        </w:rPr>
        <w:t>резектоскоп</w:t>
      </w:r>
      <w:proofErr w:type="spellEnd"/>
      <w:r w:rsidRPr="003072C8">
        <w:rPr>
          <w:rFonts w:ascii="Times New Roman" w:hAnsi="Times New Roman" w:cs="Times New Roman"/>
          <w:sz w:val="24"/>
          <w:szCs w:val="24"/>
          <w:lang w:val="uk-UA"/>
        </w:rPr>
        <w:t xml:space="preserve"> для хірургічного відділення;</w:t>
      </w:r>
    </w:p>
    <w:p w14:paraId="7AB8F1FA"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 електрокоагулятор (зварка для операційних </w:t>
      </w:r>
      <w:proofErr w:type="spellStart"/>
      <w:r w:rsidRPr="003072C8">
        <w:rPr>
          <w:rFonts w:ascii="Times New Roman" w:hAnsi="Times New Roman" w:cs="Times New Roman"/>
          <w:sz w:val="24"/>
          <w:szCs w:val="24"/>
          <w:lang w:val="uk-UA"/>
        </w:rPr>
        <w:t>втручань</w:t>
      </w:r>
      <w:proofErr w:type="spellEnd"/>
      <w:r w:rsidRPr="003072C8">
        <w:rPr>
          <w:rFonts w:ascii="Times New Roman" w:hAnsi="Times New Roman" w:cs="Times New Roman"/>
          <w:sz w:val="24"/>
          <w:szCs w:val="24"/>
          <w:lang w:val="uk-UA"/>
        </w:rPr>
        <w:t>);</w:t>
      </w:r>
    </w:p>
    <w:p w14:paraId="242804EC"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електрокардіографи;</w:t>
      </w:r>
    </w:p>
    <w:p w14:paraId="2E51AA60" w14:textId="77777777"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Залишаються невирішеними та проблемними питаннями будівництво амбулаторій загальної практики сімейної медицини </w:t>
      </w:r>
      <w:proofErr w:type="spellStart"/>
      <w:r w:rsidRPr="003072C8">
        <w:rPr>
          <w:rFonts w:ascii="Times New Roman" w:hAnsi="Times New Roman" w:cs="Times New Roman"/>
          <w:sz w:val="24"/>
          <w:szCs w:val="24"/>
          <w:lang w:val="uk-UA"/>
        </w:rPr>
        <w:t>с.Комишівка</w:t>
      </w:r>
      <w:proofErr w:type="spellEnd"/>
      <w:r w:rsidRPr="003072C8">
        <w:rPr>
          <w:rFonts w:ascii="Times New Roman" w:hAnsi="Times New Roman" w:cs="Times New Roman"/>
          <w:sz w:val="24"/>
          <w:szCs w:val="24"/>
          <w:lang w:val="uk-UA"/>
        </w:rPr>
        <w:t xml:space="preserve">, </w:t>
      </w:r>
      <w:proofErr w:type="spellStart"/>
      <w:r w:rsidRPr="003072C8">
        <w:rPr>
          <w:rFonts w:ascii="Times New Roman" w:hAnsi="Times New Roman" w:cs="Times New Roman"/>
          <w:sz w:val="24"/>
          <w:szCs w:val="24"/>
          <w:lang w:val="uk-UA"/>
        </w:rPr>
        <w:t>Муравлівка</w:t>
      </w:r>
      <w:proofErr w:type="spellEnd"/>
      <w:r w:rsidRPr="003072C8">
        <w:rPr>
          <w:rFonts w:ascii="Times New Roman" w:hAnsi="Times New Roman" w:cs="Times New Roman"/>
          <w:sz w:val="24"/>
          <w:szCs w:val="24"/>
          <w:lang w:val="uk-UA"/>
        </w:rPr>
        <w:t xml:space="preserve">, Нова </w:t>
      </w:r>
      <w:proofErr w:type="spellStart"/>
      <w:r w:rsidRPr="003072C8">
        <w:rPr>
          <w:rFonts w:ascii="Times New Roman" w:hAnsi="Times New Roman" w:cs="Times New Roman"/>
          <w:sz w:val="24"/>
          <w:szCs w:val="24"/>
          <w:lang w:val="uk-UA"/>
        </w:rPr>
        <w:t>Некрасівка</w:t>
      </w:r>
      <w:proofErr w:type="spellEnd"/>
      <w:r w:rsidRPr="003072C8">
        <w:rPr>
          <w:rFonts w:ascii="Times New Roman" w:hAnsi="Times New Roman" w:cs="Times New Roman"/>
          <w:sz w:val="24"/>
          <w:szCs w:val="24"/>
          <w:lang w:val="uk-UA"/>
        </w:rPr>
        <w:t>. будівництво яких розпочато в 2017 році та призупинено. Замовником будівництва було управління капітального будівництва Одеської обласної державної адміністрації та придбання пересувного флюорографа для діагностики та раннього виявлення хворих на туберкульоз серед сільського населення, що дозволить призупинити розвиток епідемії по захворюванню на туберкульоз. Орієнтовна вартість пересувного флюорографа - 7,5 млн грн. Кадрами для експлуатації пересувного флюорографа та дозвільними документами лікарня забезпечена.</w:t>
      </w:r>
    </w:p>
    <w:p w14:paraId="0E01FA26" w14:textId="570CFF35"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КНП «Ренійська центральна міська лікарня» є багатопрофільна лікарня вторинної ланки, основні напрямки допомоги: хірургічна, травматологічна, терапевтична, гінекологічна, неврологічна, педіатрична, амбулаторна</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У 2023 році між Комунальн</w:t>
      </w:r>
      <w:r w:rsidR="003072C8">
        <w:rPr>
          <w:rFonts w:ascii="Times New Roman" w:hAnsi="Times New Roman" w:cs="Times New Roman"/>
          <w:sz w:val="24"/>
          <w:szCs w:val="24"/>
          <w:lang w:val="uk-UA"/>
        </w:rPr>
        <w:t>им</w:t>
      </w:r>
      <w:r w:rsidRPr="003072C8">
        <w:rPr>
          <w:rFonts w:ascii="Times New Roman" w:hAnsi="Times New Roman" w:cs="Times New Roman"/>
          <w:sz w:val="24"/>
          <w:szCs w:val="24"/>
          <w:lang w:val="uk-UA"/>
        </w:rPr>
        <w:t xml:space="preserve"> некомерційн</w:t>
      </w:r>
      <w:r w:rsidR="003072C8">
        <w:rPr>
          <w:rFonts w:ascii="Times New Roman" w:hAnsi="Times New Roman" w:cs="Times New Roman"/>
          <w:sz w:val="24"/>
          <w:szCs w:val="24"/>
          <w:lang w:val="uk-UA"/>
        </w:rPr>
        <w:t>им</w:t>
      </w:r>
      <w:r w:rsidRPr="003072C8">
        <w:rPr>
          <w:rFonts w:ascii="Times New Roman" w:hAnsi="Times New Roman" w:cs="Times New Roman"/>
          <w:sz w:val="24"/>
          <w:szCs w:val="24"/>
          <w:lang w:val="uk-UA"/>
        </w:rPr>
        <w:t xml:space="preserve"> підприємство</w:t>
      </w:r>
      <w:r w:rsidR="003072C8">
        <w:rPr>
          <w:rFonts w:ascii="Times New Roman" w:hAnsi="Times New Roman" w:cs="Times New Roman"/>
          <w:sz w:val="24"/>
          <w:szCs w:val="24"/>
          <w:lang w:val="uk-UA"/>
        </w:rPr>
        <w:t>м</w:t>
      </w:r>
      <w:r w:rsidRPr="003072C8">
        <w:rPr>
          <w:rFonts w:ascii="Times New Roman" w:hAnsi="Times New Roman" w:cs="Times New Roman"/>
          <w:sz w:val="24"/>
          <w:szCs w:val="24"/>
          <w:lang w:val="uk-UA"/>
        </w:rPr>
        <w:t xml:space="preserve"> «Центральна міська лікарня Ренійської міської ради» та НСЗУ були укладені договори</w:t>
      </w:r>
      <w:r w:rsidR="00567C9C" w:rsidRPr="003072C8">
        <w:rPr>
          <w:rFonts w:ascii="Times New Roman" w:hAnsi="Times New Roman" w:cs="Times New Roman"/>
          <w:sz w:val="24"/>
          <w:szCs w:val="24"/>
          <w:lang w:val="uk-UA"/>
        </w:rPr>
        <w:t xml:space="preserve"> за програмою медичних гарантій №</w:t>
      </w:r>
      <w:r w:rsidRPr="003072C8">
        <w:rPr>
          <w:rFonts w:ascii="Times New Roman" w:hAnsi="Times New Roman" w:cs="Times New Roman"/>
          <w:sz w:val="24"/>
          <w:szCs w:val="24"/>
          <w:lang w:val="uk-UA"/>
        </w:rPr>
        <w:t xml:space="preserve">2017-E123-P000, </w:t>
      </w:r>
      <w:r w:rsidR="00567C9C" w:rsidRP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3418-E223-P000, </w:t>
      </w:r>
      <w:r w:rsidR="00567C9C" w:rsidRP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4856-E523-P000 по 13 пакетам медичних послуг на загальну суму -</w:t>
      </w:r>
      <w:r w:rsidR="003072C8">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34 710,69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7CE62C0A" w14:textId="4570F04F"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хірургічні операції дорослим та дітям у стаціонарних умовах 2862, 61 тис грн; - хірургічні операції дорослим та дітям в умовах стаціонару одного дня-0,00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25346A3B" w14:textId="625E3A4E"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стаціонарна допомога дорослим та дітям без проведення хірургічних операцій - 25 657,45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66DC10CE" w14:textId="73AA5508"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профілактика, діагностика, спостереження, лікування та реабілітація пацієнтів в амбулаторних умовах- 3 266, 68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237D9198" w14:textId="7B89ADC8"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діагностика, лікування та супровід осіб із вірусом імунодефіциту людини (та підозрою на ВІЛ)- 192, 28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23473722" w14:textId="472DB06C"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стаціонарна паліативна медична допомога дорослим та дітям-1370,95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 - мобільна паліативна медична допомога дорослим та дітям- 420,22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 стоматологічна допомога дорослим та дітям 218, 40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7E1ACEB1" w14:textId="04BE7A7E"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ведення вагітності в амбулаторних умовах 349,30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 колоноскопія-0,00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6578571B" w14:textId="05AB9627"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 </w:t>
      </w:r>
      <w:proofErr w:type="spellStart"/>
      <w:r w:rsidRPr="003072C8">
        <w:rPr>
          <w:rFonts w:ascii="Times New Roman" w:hAnsi="Times New Roman" w:cs="Times New Roman"/>
          <w:sz w:val="24"/>
          <w:szCs w:val="24"/>
          <w:lang w:val="uk-UA"/>
        </w:rPr>
        <w:t>езофагогастродуоденоскопія</w:t>
      </w:r>
      <w:proofErr w:type="spellEnd"/>
      <w:r w:rsidRPr="003072C8">
        <w:rPr>
          <w:rFonts w:ascii="Times New Roman" w:hAnsi="Times New Roman" w:cs="Times New Roman"/>
          <w:sz w:val="24"/>
          <w:szCs w:val="24"/>
          <w:lang w:val="uk-UA"/>
        </w:rPr>
        <w:t xml:space="preserve"> 21,14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54B29BEC" w14:textId="3C0D472F"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забезпечення кадрового потенціалу системи охорони здоров'я шляхом організації медичної допомоги із залученням лікарів-інтернів 294, 26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631482E6" w14:textId="6CAA1118"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медичний огляд осіб, який організовується територіальними центрами комплектування та соціальної підтримки-57,4 тис</w:t>
      </w:r>
      <w:r w:rsid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 грн.</w:t>
      </w:r>
    </w:p>
    <w:p w14:paraId="24EEAD6A" w14:textId="77777777" w:rsidR="00D1063D" w:rsidRPr="003072C8" w:rsidRDefault="00625B9C" w:rsidP="00461DF4">
      <w:pPr>
        <w:spacing w:after="0" w:line="240" w:lineRule="auto"/>
        <w:ind w:firstLine="708"/>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За 12 місяців 2023 року було придбано наступне медичне обладнання:</w:t>
      </w:r>
    </w:p>
    <w:p w14:paraId="737F78A6" w14:textId="77777777"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за рахунок державного бюджету апарат ШВЛ-4 од., наркозний апарат-од., портативний монітор-1 од., набір стерилізаційний-4 од., пристрій для лікування ран негативним тиском-2 од., лампа операційна портативна- 1 од.</w:t>
      </w:r>
    </w:p>
    <w:p w14:paraId="7C445A88" w14:textId="77777777"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 за рахунок місцевого бюджету- гематологічний аналізатор-2 од., аналізатор біохімічний атомат-2 од., коагулометр-2 од., система ультрозвукова-1 од., система ендоскопічної візуалізації з гастроскопом-1 од., електрокардіограф-1 од., мікроскоп-6 од., медичний принтер сухого другу- 1 од., прямий офтальмоскоп-1 од., хірургічний стельовий светильник-1 од., автоматичний </w:t>
      </w:r>
      <w:proofErr w:type="spellStart"/>
      <w:r w:rsidRPr="003072C8">
        <w:rPr>
          <w:rFonts w:ascii="Times New Roman" w:hAnsi="Times New Roman" w:cs="Times New Roman"/>
          <w:sz w:val="24"/>
          <w:szCs w:val="24"/>
          <w:lang w:val="uk-UA"/>
        </w:rPr>
        <w:t>тоно</w:t>
      </w:r>
      <w:proofErr w:type="spellEnd"/>
      <w:r w:rsidRPr="003072C8">
        <w:rPr>
          <w:rFonts w:ascii="Times New Roman" w:hAnsi="Times New Roman" w:cs="Times New Roman"/>
          <w:sz w:val="24"/>
          <w:szCs w:val="24"/>
          <w:lang w:val="uk-UA"/>
        </w:rPr>
        <w:t>/</w:t>
      </w:r>
      <w:proofErr w:type="spellStart"/>
      <w:r w:rsidRPr="003072C8">
        <w:rPr>
          <w:rFonts w:ascii="Times New Roman" w:hAnsi="Times New Roman" w:cs="Times New Roman"/>
          <w:sz w:val="24"/>
          <w:szCs w:val="24"/>
          <w:lang w:val="uk-UA"/>
        </w:rPr>
        <w:t>роеф</w:t>
      </w:r>
      <w:proofErr w:type="spellEnd"/>
      <w:r w:rsidRPr="003072C8">
        <w:rPr>
          <w:rFonts w:ascii="Times New Roman" w:hAnsi="Times New Roman" w:cs="Times New Roman"/>
          <w:sz w:val="24"/>
          <w:szCs w:val="24"/>
          <w:lang w:val="uk-UA"/>
        </w:rPr>
        <w:t>/</w:t>
      </w:r>
      <w:proofErr w:type="spellStart"/>
      <w:r w:rsidRPr="003072C8">
        <w:rPr>
          <w:rFonts w:ascii="Times New Roman" w:hAnsi="Times New Roman" w:cs="Times New Roman"/>
          <w:sz w:val="24"/>
          <w:szCs w:val="24"/>
          <w:lang w:val="uk-UA"/>
        </w:rPr>
        <w:t>керато</w:t>
      </w:r>
      <w:proofErr w:type="spellEnd"/>
      <w:r w:rsidRPr="003072C8">
        <w:rPr>
          <w:rFonts w:ascii="Times New Roman" w:hAnsi="Times New Roman" w:cs="Times New Roman"/>
          <w:sz w:val="24"/>
          <w:szCs w:val="24"/>
          <w:lang w:val="uk-UA"/>
        </w:rPr>
        <w:t xml:space="preserve">/тахіметр в комплекті-1 од., монітор пацієнта-1 од., помпа інфузійна-3 од., система </w:t>
      </w:r>
      <w:proofErr w:type="spellStart"/>
      <w:r w:rsidRPr="003072C8">
        <w:rPr>
          <w:rFonts w:ascii="Times New Roman" w:hAnsi="Times New Roman" w:cs="Times New Roman"/>
          <w:sz w:val="24"/>
          <w:szCs w:val="24"/>
          <w:lang w:val="uk-UA"/>
        </w:rPr>
        <w:t>лапароскопічна</w:t>
      </w:r>
      <w:proofErr w:type="spellEnd"/>
      <w:r w:rsidRPr="003072C8">
        <w:rPr>
          <w:rFonts w:ascii="Times New Roman" w:hAnsi="Times New Roman" w:cs="Times New Roman"/>
          <w:sz w:val="24"/>
          <w:szCs w:val="24"/>
          <w:lang w:val="uk-UA"/>
        </w:rPr>
        <w:t xml:space="preserve"> -1 од., автоклав-3 од., ларінгоскоп-2 од., дефібрилятор-2 од.</w:t>
      </w:r>
    </w:p>
    <w:p w14:paraId="655218B4" w14:textId="77777777"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lastRenderedPageBreak/>
        <w:t xml:space="preserve">-за рахунок коштів від надання платних медичних послуг-насос для </w:t>
      </w:r>
      <w:proofErr w:type="spellStart"/>
      <w:r w:rsidRPr="003072C8">
        <w:rPr>
          <w:rFonts w:ascii="Times New Roman" w:hAnsi="Times New Roman" w:cs="Times New Roman"/>
          <w:sz w:val="24"/>
          <w:szCs w:val="24"/>
          <w:lang w:val="uk-UA"/>
        </w:rPr>
        <w:t>ентерального</w:t>
      </w:r>
      <w:proofErr w:type="spellEnd"/>
      <w:r w:rsidRPr="003072C8">
        <w:rPr>
          <w:rFonts w:ascii="Times New Roman" w:hAnsi="Times New Roman" w:cs="Times New Roman"/>
          <w:sz w:val="24"/>
          <w:szCs w:val="24"/>
          <w:lang w:val="uk-UA"/>
        </w:rPr>
        <w:t xml:space="preserve"> живлення-1 од., </w:t>
      </w:r>
      <w:proofErr w:type="spellStart"/>
      <w:r w:rsidRPr="003072C8">
        <w:rPr>
          <w:rFonts w:ascii="Times New Roman" w:hAnsi="Times New Roman" w:cs="Times New Roman"/>
          <w:sz w:val="24"/>
          <w:szCs w:val="24"/>
          <w:lang w:val="uk-UA"/>
        </w:rPr>
        <w:t>каталка</w:t>
      </w:r>
      <w:proofErr w:type="spellEnd"/>
      <w:r w:rsidRPr="003072C8">
        <w:rPr>
          <w:rFonts w:ascii="Times New Roman" w:hAnsi="Times New Roman" w:cs="Times New Roman"/>
          <w:sz w:val="24"/>
          <w:szCs w:val="24"/>
          <w:lang w:val="uk-UA"/>
        </w:rPr>
        <w:t xml:space="preserve"> медична з механічним регулюванням-1 од. </w:t>
      </w:r>
    </w:p>
    <w:p w14:paraId="198A90A1" w14:textId="77777777"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-гуманітарна допомога-стеріалізатор-1 од., генератори електричного струму-3 од., обладнання медичних газів у контейнері-1 од. </w:t>
      </w:r>
    </w:p>
    <w:p w14:paraId="73DB1ECB" w14:textId="77777777" w:rsidR="00D1063D" w:rsidRPr="00461DF4" w:rsidRDefault="00625B9C" w:rsidP="00461DF4">
      <w:pPr>
        <w:spacing w:after="0" w:line="240" w:lineRule="auto"/>
        <w:ind w:firstLine="709"/>
        <w:jc w:val="both"/>
        <w:rPr>
          <w:rFonts w:ascii="Times New Roman" w:hAnsi="Times New Roman" w:cs="Times New Roman"/>
          <w:spacing w:val="-4"/>
          <w:sz w:val="24"/>
          <w:szCs w:val="24"/>
          <w:lang w:val="uk-UA"/>
        </w:rPr>
      </w:pPr>
      <w:r w:rsidRPr="00461DF4">
        <w:rPr>
          <w:rFonts w:ascii="Times New Roman" w:hAnsi="Times New Roman" w:cs="Times New Roman"/>
          <w:spacing w:val="-4"/>
          <w:sz w:val="24"/>
          <w:szCs w:val="24"/>
          <w:lang w:val="uk-UA"/>
        </w:rPr>
        <w:t xml:space="preserve">КНП  «КЦПМСД» </w:t>
      </w:r>
      <w:proofErr w:type="spellStart"/>
      <w:r w:rsidRPr="00461DF4">
        <w:rPr>
          <w:rFonts w:ascii="Times New Roman" w:hAnsi="Times New Roman" w:cs="Times New Roman"/>
          <w:spacing w:val="-4"/>
          <w:sz w:val="24"/>
          <w:szCs w:val="24"/>
          <w:lang w:val="uk-UA"/>
        </w:rPr>
        <w:t>Кілійської</w:t>
      </w:r>
      <w:proofErr w:type="spellEnd"/>
      <w:r w:rsidRPr="00461DF4">
        <w:rPr>
          <w:rFonts w:ascii="Times New Roman" w:hAnsi="Times New Roman" w:cs="Times New Roman"/>
          <w:spacing w:val="-4"/>
          <w:sz w:val="24"/>
          <w:szCs w:val="24"/>
          <w:lang w:val="uk-UA"/>
        </w:rPr>
        <w:t xml:space="preserve"> міської ради проведені поточні ремонти на суму 121860 грн: </w:t>
      </w:r>
    </w:p>
    <w:p w14:paraId="38393554" w14:textId="3B8EC80B" w:rsidR="00D1063D" w:rsidRPr="003072C8" w:rsidRDefault="00625B9C" w:rsidP="00461DF4">
      <w:pPr>
        <w:tabs>
          <w:tab w:val="left" w:pos="3120"/>
        </w:tabs>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-поточний ремонт післяопераційних палат хірург відділення – 263908 грн;                          </w:t>
      </w:r>
    </w:p>
    <w:p w14:paraId="05BF9A6E" w14:textId="77777777" w:rsidR="00D1063D" w:rsidRPr="003072C8" w:rsidRDefault="00625B9C" w:rsidP="00461DF4">
      <w:pPr>
        <w:tabs>
          <w:tab w:val="left" w:pos="3120"/>
        </w:tabs>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завершення додаткових робіт по ремонту приміщення томографу – 128077 грн;</w:t>
      </w:r>
    </w:p>
    <w:p w14:paraId="2294294E" w14:textId="77777777" w:rsidR="00D1063D" w:rsidRPr="003072C8" w:rsidRDefault="00625B9C" w:rsidP="00461DF4">
      <w:pPr>
        <w:tabs>
          <w:tab w:val="left" w:pos="3120"/>
        </w:tabs>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-поточний ремонт  теплотраси на території  головного лікарняного корпусу – 217199 грн;</w:t>
      </w:r>
    </w:p>
    <w:p w14:paraId="290169C8" w14:textId="77777777" w:rsidR="00D1063D" w:rsidRPr="003072C8" w:rsidRDefault="00625B9C" w:rsidP="00461DF4">
      <w:pPr>
        <w:tabs>
          <w:tab w:val="left" w:pos="3120"/>
        </w:tabs>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-поточний ремонт  теплотраси   </w:t>
      </w:r>
      <w:proofErr w:type="spellStart"/>
      <w:r w:rsidRPr="003072C8">
        <w:rPr>
          <w:rFonts w:ascii="Times New Roman" w:hAnsi="Times New Roman" w:cs="Times New Roman"/>
          <w:sz w:val="24"/>
          <w:szCs w:val="24"/>
          <w:lang w:val="uk-UA"/>
        </w:rPr>
        <w:t>консультаційно</w:t>
      </w:r>
      <w:proofErr w:type="spellEnd"/>
      <w:r w:rsidRPr="003072C8">
        <w:rPr>
          <w:rFonts w:ascii="Times New Roman" w:hAnsi="Times New Roman" w:cs="Times New Roman"/>
          <w:sz w:val="24"/>
          <w:szCs w:val="24"/>
          <w:lang w:val="uk-UA"/>
        </w:rPr>
        <w:t xml:space="preserve"> – діагностичного поліклінічного відділення – 111318грн;</w:t>
      </w:r>
    </w:p>
    <w:p w14:paraId="3643EC55" w14:textId="66D4E07A" w:rsidR="00D1063D" w:rsidRPr="003072C8" w:rsidRDefault="00625B9C" w:rsidP="00461DF4">
      <w:pPr>
        <w:tabs>
          <w:tab w:val="left" w:pos="3120"/>
        </w:tabs>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-поточний ремонт санвузла в хірургічному відділенні – 250299</w:t>
      </w:r>
      <w:r w:rsidR="00567C9C" w:rsidRPr="003072C8">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 xml:space="preserve">грн; </w:t>
      </w:r>
    </w:p>
    <w:p w14:paraId="66CE4813" w14:textId="6E5BC8DF" w:rsidR="00D1063D" w:rsidRPr="003072C8" w:rsidRDefault="00625B9C" w:rsidP="00461DF4">
      <w:pPr>
        <w:tabs>
          <w:tab w:val="left" w:pos="3120"/>
        </w:tabs>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-поточний ремонт санвузлів у об’єднаному терапевтично-неврологічному відділенні – 300528</w:t>
      </w:r>
      <w:r w:rsidR="00567C9C" w:rsidRPr="003072C8">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грн;</w:t>
      </w:r>
    </w:p>
    <w:p w14:paraId="12B000E2" w14:textId="47C6B774" w:rsidR="00D1063D" w:rsidRP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-поточний ремонт  приміщення перев’язувальної хірургічного відділення під обладнання – 156172</w:t>
      </w:r>
      <w:r w:rsidR="00567C9C" w:rsidRPr="003072C8">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 xml:space="preserve">грн,  </w:t>
      </w:r>
      <w:proofErr w:type="spellStart"/>
      <w:r w:rsidRPr="003072C8">
        <w:rPr>
          <w:rFonts w:ascii="Times New Roman" w:hAnsi="Times New Roman" w:cs="Times New Roman"/>
          <w:sz w:val="24"/>
          <w:szCs w:val="24"/>
          <w:lang w:val="uk-UA"/>
        </w:rPr>
        <w:t>фібрагастродуоденоскопа</w:t>
      </w:r>
      <w:proofErr w:type="spellEnd"/>
      <w:r w:rsidRPr="003072C8">
        <w:rPr>
          <w:rFonts w:ascii="Times New Roman" w:hAnsi="Times New Roman" w:cs="Times New Roman"/>
          <w:sz w:val="24"/>
          <w:szCs w:val="24"/>
          <w:lang w:val="uk-UA"/>
        </w:rPr>
        <w:t xml:space="preserve"> з відео фіксацією.             </w:t>
      </w:r>
    </w:p>
    <w:p w14:paraId="15FD1905" w14:textId="77777777" w:rsid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-поточний ремонт  приміщення перев’язувальної акушерсько-гінекологічного  відділення під обладнання гістероскоп з відео фіксацією – 194359</w:t>
      </w:r>
      <w:r w:rsidR="00567C9C" w:rsidRPr="003072C8">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грн;</w:t>
      </w:r>
    </w:p>
    <w:p w14:paraId="480468EC" w14:textId="77777777" w:rsid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Капітальні ремонти –  1185007 грн:</w:t>
      </w:r>
    </w:p>
    <w:p w14:paraId="774E9CE9" w14:textId="77777777" w:rsid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-ліфт поліклініки – 400127 грн;</w:t>
      </w:r>
    </w:p>
    <w:p w14:paraId="213A3842" w14:textId="77777777" w:rsidR="003072C8" w:rsidRDefault="00625B9C" w:rsidP="00461DF4">
      <w:pPr>
        <w:spacing w:after="0" w:line="240" w:lineRule="auto"/>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-заміна вікон у головному корпусі – 784880 грн.</w:t>
      </w:r>
    </w:p>
    <w:p w14:paraId="28A3C6FE" w14:textId="77777777" w:rsidR="003072C8" w:rsidRDefault="00625B9C" w:rsidP="00461DF4">
      <w:pPr>
        <w:spacing w:after="0" w:line="240" w:lineRule="auto"/>
        <w:ind w:firstLine="708"/>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Місцевий бюджет: 2 кондиціонери, 2 рекуператора повітря </w:t>
      </w:r>
      <w:proofErr w:type="spellStart"/>
      <w:r w:rsidRPr="003072C8">
        <w:rPr>
          <w:rFonts w:ascii="Times New Roman" w:hAnsi="Times New Roman" w:cs="Times New Roman"/>
          <w:sz w:val="24"/>
          <w:szCs w:val="24"/>
          <w:lang w:val="uk-UA"/>
        </w:rPr>
        <w:t>Prana</w:t>
      </w:r>
      <w:proofErr w:type="spellEnd"/>
      <w:r w:rsidRPr="003072C8">
        <w:rPr>
          <w:rFonts w:ascii="Times New Roman" w:hAnsi="Times New Roman" w:cs="Times New Roman"/>
          <w:sz w:val="24"/>
          <w:szCs w:val="24"/>
          <w:lang w:val="uk-UA"/>
        </w:rPr>
        <w:t xml:space="preserve"> 200 (система вентиляції)-109620 грн.</w:t>
      </w:r>
    </w:p>
    <w:p w14:paraId="29244BB8" w14:textId="18649497" w:rsidR="00D1063D" w:rsidRPr="003072C8" w:rsidRDefault="00625B9C" w:rsidP="00461DF4">
      <w:pPr>
        <w:spacing w:after="0" w:line="240" w:lineRule="auto"/>
        <w:ind w:firstLine="708"/>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КНП «</w:t>
      </w:r>
      <w:proofErr w:type="spellStart"/>
      <w:r w:rsidRPr="003072C8">
        <w:rPr>
          <w:rFonts w:ascii="Times New Roman" w:hAnsi="Times New Roman" w:cs="Times New Roman"/>
          <w:sz w:val="24"/>
          <w:szCs w:val="24"/>
          <w:lang w:val="uk-UA"/>
        </w:rPr>
        <w:t>Вилківська</w:t>
      </w:r>
      <w:proofErr w:type="spellEnd"/>
      <w:r w:rsidRPr="003072C8">
        <w:rPr>
          <w:rFonts w:ascii="Times New Roman" w:hAnsi="Times New Roman" w:cs="Times New Roman"/>
          <w:sz w:val="24"/>
          <w:szCs w:val="24"/>
          <w:lang w:val="uk-UA"/>
        </w:rPr>
        <w:t xml:space="preserve"> міська лікарня» здійснювала обслуговування населення за програмою медичних гарантій за пакетами:</w:t>
      </w:r>
      <w:r w:rsidR="00567C9C" w:rsidRPr="003072C8">
        <w:rPr>
          <w:rFonts w:ascii="Times New Roman" w:hAnsi="Times New Roman" w:cs="Times New Roman"/>
          <w:sz w:val="24"/>
          <w:szCs w:val="24"/>
          <w:lang w:val="uk-UA"/>
        </w:rPr>
        <w:t xml:space="preserve"> №</w:t>
      </w:r>
      <w:r w:rsidRPr="003072C8">
        <w:rPr>
          <w:rFonts w:ascii="Times New Roman" w:hAnsi="Times New Roman" w:cs="Times New Roman"/>
          <w:sz w:val="24"/>
          <w:szCs w:val="24"/>
          <w:lang w:val="uk-UA"/>
        </w:rPr>
        <w:t xml:space="preserve">3, 4, 9, 35, 47, а також договором про медичне обслуговування населення за програмою медичних гарантій (сімейна медицина). </w:t>
      </w:r>
      <w:r w:rsidR="008F02F6">
        <w:rPr>
          <w:rFonts w:ascii="Times New Roman" w:hAnsi="Times New Roman" w:cs="Times New Roman"/>
          <w:sz w:val="24"/>
          <w:szCs w:val="24"/>
          <w:lang w:val="uk-UA"/>
        </w:rPr>
        <w:t>С</w:t>
      </w:r>
      <w:r w:rsidRPr="003072C8">
        <w:rPr>
          <w:rFonts w:ascii="Times New Roman" w:hAnsi="Times New Roman" w:cs="Times New Roman"/>
          <w:sz w:val="24"/>
          <w:szCs w:val="24"/>
          <w:lang w:val="uk-UA"/>
        </w:rPr>
        <w:t>таном на 01.01.2024 року в лікарні виникла кредиторська заборгованість по заробітній платі на суму 1436471,85 грн</w:t>
      </w:r>
      <w:r w:rsidR="008F02F6">
        <w:rPr>
          <w:rFonts w:ascii="Times New Roman" w:hAnsi="Times New Roman" w:cs="Times New Roman"/>
          <w:sz w:val="24"/>
          <w:szCs w:val="24"/>
          <w:lang w:val="uk-UA"/>
        </w:rPr>
        <w:t xml:space="preserve"> внаслідок </w:t>
      </w:r>
      <w:r w:rsidRPr="003072C8">
        <w:rPr>
          <w:rFonts w:ascii="Times New Roman" w:hAnsi="Times New Roman" w:cs="Times New Roman"/>
          <w:sz w:val="24"/>
          <w:szCs w:val="24"/>
          <w:lang w:val="uk-UA"/>
        </w:rPr>
        <w:t>невідповідн</w:t>
      </w:r>
      <w:r w:rsidR="008F02F6">
        <w:rPr>
          <w:rFonts w:ascii="Times New Roman" w:hAnsi="Times New Roman" w:cs="Times New Roman"/>
          <w:sz w:val="24"/>
          <w:szCs w:val="24"/>
          <w:lang w:val="uk-UA"/>
        </w:rPr>
        <w:t>ості</w:t>
      </w:r>
      <w:r w:rsidRPr="003072C8">
        <w:rPr>
          <w:rFonts w:ascii="Times New Roman" w:hAnsi="Times New Roman" w:cs="Times New Roman"/>
          <w:sz w:val="24"/>
          <w:szCs w:val="24"/>
          <w:lang w:val="uk-UA"/>
        </w:rPr>
        <w:t xml:space="preserve"> вимогам кількості спеціалістів по пакету </w:t>
      </w:r>
      <w:r w:rsidR="00567C9C" w:rsidRPr="003072C8">
        <w:rPr>
          <w:rFonts w:ascii="Times New Roman" w:hAnsi="Times New Roman" w:cs="Times New Roman"/>
          <w:sz w:val="24"/>
          <w:szCs w:val="24"/>
          <w:lang w:val="uk-UA"/>
        </w:rPr>
        <w:t>№</w:t>
      </w:r>
      <w:r w:rsidRPr="003072C8">
        <w:rPr>
          <w:rFonts w:ascii="Times New Roman" w:hAnsi="Times New Roman" w:cs="Times New Roman"/>
          <w:sz w:val="24"/>
          <w:szCs w:val="24"/>
          <w:lang w:val="uk-UA"/>
        </w:rPr>
        <w:t xml:space="preserve">3 – «Хірургічні операції дорослим та дітям у стаціонарних умовах» (2 операційні медичні сестри, 2 </w:t>
      </w:r>
      <w:proofErr w:type="spellStart"/>
      <w:r w:rsidRPr="003072C8">
        <w:rPr>
          <w:rFonts w:ascii="Times New Roman" w:hAnsi="Times New Roman" w:cs="Times New Roman"/>
          <w:sz w:val="24"/>
          <w:szCs w:val="24"/>
          <w:lang w:val="uk-UA"/>
        </w:rPr>
        <w:t>анестезистки</w:t>
      </w:r>
      <w:proofErr w:type="spellEnd"/>
      <w:r w:rsidRPr="003072C8">
        <w:rPr>
          <w:rFonts w:ascii="Times New Roman" w:hAnsi="Times New Roman" w:cs="Times New Roman"/>
          <w:sz w:val="24"/>
          <w:szCs w:val="24"/>
          <w:lang w:val="uk-UA"/>
        </w:rPr>
        <w:t xml:space="preserve">). </w:t>
      </w:r>
    </w:p>
    <w:p w14:paraId="70798F48" w14:textId="0CD8EAEE" w:rsidR="00D1063D" w:rsidRPr="003072C8" w:rsidRDefault="00625B9C" w:rsidP="00461DF4">
      <w:pPr>
        <w:spacing w:after="0" w:line="240" w:lineRule="auto"/>
        <w:ind w:firstLine="709"/>
        <w:jc w:val="both"/>
        <w:rPr>
          <w:rFonts w:ascii="Times New Roman" w:hAnsi="Times New Roman" w:cs="Times New Roman"/>
          <w:sz w:val="24"/>
          <w:szCs w:val="24"/>
          <w:lang w:val="uk-UA"/>
        </w:rPr>
      </w:pPr>
      <w:r w:rsidRPr="003072C8">
        <w:rPr>
          <w:rFonts w:ascii="Times New Roman" w:hAnsi="Times New Roman" w:cs="Times New Roman"/>
          <w:sz w:val="24"/>
          <w:szCs w:val="24"/>
          <w:lang w:val="uk-UA"/>
        </w:rPr>
        <w:t xml:space="preserve">2023 році лікарня провела капітальний ремонт приміщення для нового рентгенологічного кабінету на суму 500 тис грн. В травні 2023 року введена в експлуатацію система рентгенологічна діагностична </w:t>
      </w:r>
      <w:proofErr w:type="spellStart"/>
      <w:r w:rsidRPr="003072C8">
        <w:rPr>
          <w:rFonts w:ascii="Times New Roman" w:hAnsi="Times New Roman" w:cs="Times New Roman"/>
          <w:sz w:val="24"/>
          <w:szCs w:val="24"/>
          <w:lang w:val="uk-UA"/>
        </w:rPr>
        <w:t>Calypso</w:t>
      </w:r>
      <w:proofErr w:type="spellEnd"/>
      <w:r w:rsidRPr="003072C8">
        <w:rPr>
          <w:rFonts w:ascii="Times New Roman" w:hAnsi="Times New Roman" w:cs="Times New Roman"/>
          <w:sz w:val="24"/>
          <w:szCs w:val="24"/>
          <w:lang w:val="uk-UA"/>
        </w:rPr>
        <w:t xml:space="preserve"> </w:t>
      </w:r>
      <w:proofErr w:type="spellStart"/>
      <w:r w:rsidRPr="003072C8">
        <w:rPr>
          <w:rFonts w:ascii="Times New Roman" w:hAnsi="Times New Roman" w:cs="Times New Roman"/>
          <w:sz w:val="24"/>
          <w:szCs w:val="24"/>
          <w:lang w:val="uk-UA"/>
        </w:rPr>
        <w:t>MTOes</w:t>
      </w:r>
      <w:proofErr w:type="spellEnd"/>
      <w:r w:rsidRPr="003072C8">
        <w:rPr>
          <w:rFonts w:ascii="Times New Roman" w:hAnsi="Times New Roman" w:cs="Times New Roman"/>
          <w:sz w:val="24"/>
          <w:szCs w:val="24"/>
          <w:lang w:val="uk-UA"/>
        </w:rPr>
        <w:t>, вартістю 4500 тис грн.</w:t>
      </w:r>
    </w:p>
    <w:p w14:paraId="027ABB44" w14:textId="77777777" w:rsidR="00D1063D" w:rsidRPr="00461DF4" w:rsidRDefault="00D1063D" w:rsidP="00461DF4">
      <w:pPr>
        <w:spacing w:after="0" w:line="240" w:lineRule="auto"/>
        <w:jc w:val="center"/>
        <w:rPr>
          <w:rFonts w:ascii="Times New Roman" w:eastAsia="Times New Roman" w:hAnsi="Times New Roman" w:cs="Times New Roman"/>
          <w:b/>
          <w:color w:val="000000"/>
          <w:sz w:val="16"/>
          <w:szCs w:val="16"/>
          <w:lang w:val="uk-UA"/>
        </w:rPr>
      </w:pPr>
    </w:p>
    <w:p w14:paraId="396EC7CA" w14:textId="77777777" w:rsidR="00D1063D" w:rsidRPr="0050652E" w:rsidRDefault="00625B9C" w:rsidP="00461DF4">
      <w:pPr>
        <w:spacing w:after="0" w:line="240" w:lineRule="auto"/>
        <w:ind w:firstLine="708"/>
        <w:jc w:val="center"/>
        <w:rPr>
          <w:rFonts w:ascii="Times New Roman" w:hAnsi="Times New Roman" w:cs="Times New Roman"/>
          <w:b/>
          <w:sz w:val="24"/>
          <w:szCs w:val="24"/>
          <w:lang w:val="uk-UA"/>
        </w:rPr>
      </w:pPr>
      <w:r w:rsidRPr="0050652E">
        <w:rPr>
          <w:rFonts w:ascii="Times New Roman" w:hAnsi="Times New Roman" w:cs="Times New Roman"/>
          <w:b/>
          <w:sz w:val="24"/>
          <w:szCs w:val="24"/>
          <w:lang w:val="uk-UA"/>
        </w:rPr>
        <w:t>Освіта</w:t>
      </w:r>
    </w:p>
    <w:p w14:paraId="3B44899D" w14:textId="0BA51AC1" w:rsidR="00D1063D" w:rsidRDefault="00625B9C" w:rsidP="00461DF4">
      <w:pPr>
        <w:spacing w:after="0" w:line="240" w:lineRule="auto"/>
        <w:ind w:firstLine="708"/>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 xml:space="preserve">Уведення в Україні воєнного стану позначилося на всіх сферах суспільного життя. Освітня галузь також зазнала змін. Війна негативно впливає на організацію освітнього процесу, це зумовлює потребу в гнучкій трансформації діяльності освітньої сфери на період дії воєнного стану. Цього року основний акцент приділявся стану наявних у закладах освіти чи поблизу </w:t>
      </w:r>
      <w:proofErr w:type="spellStart"/>
      <w:r w:rsidRPr="0050652E">
        <w:rPr>
          <w:rFonts w:ascii="Times New Roman" w:hAnsi="Times New Roman" w:cs="Times New Roman"/>
          <w:sz w:val="24"/>
          <w:szCs w:val="24"/>
          <w:lang w:val="uk-UA"/>
        </w:rPr>
        <w:t>укриттів</w:t>
      </w:r>
      <w:proofErr w:type="spellEnd"/>
      <w:r w:rsidRPr="0050652E">
        <w:rPr>
          <w:rFonts w:ascii="Times New Roman" w:hAnsi="Times New Roman" w:cs="Times New Roman"/>
          <w:sz w:val="24"/>
          <w:szCs w:val="24"/>
          <w:lang w:val="uk-UA"/>
        </w:rPr>
        <w:t xml:space="preserve"> для забезпечення безпеки учасників освітнього процесу під час сигналу «Повітряна тривога». </w:t>
      </w:r>
    </w:p>
    <w:p w14:paraId="580013C3" w14:textId="131B42FD" w:rsidR="00F30333" w:rsidRDefault="00F30333" w:rsidP="00461DF4">
      <w:pPr>
        <w:spacing w:after="0" w:line="240" w:lineRule="auto"/>
        <w:ind w:firstLine="708"/>
        <w:jc w:val="both"/>
        <w:rPr>
          <w:rFonts w:ascii="Times New Roman" w:hAnsi="Times New Roman" w:cs="Times New Roman"/>
          <w:sz w:val="24"/>
          <w:szCs w:val="24"/>
          <w:lang w:val="uk-UA"/>
        </w:rPr>
      </w:pPr>
    </w:p>
    <w:p w14:paraId="17E5B19D" w14:textId="556B909D" w:rsidR="00F30333" w:rsidRDefault="00F30333" w:rsidP="00461DF4">
      <w:pPr>
        <w:spacing w:after="0" w:line="240" w:lineRule="auto"/>
        <w:ind w:firstLine="708"/>
        <w:jc w:val="both"/>
        <w:rPr>
          <w:rFonts w:ascii="Times New Roman" w:hAnsi="Times New Roman" w:cs="Times New Roman"/>
          <w:sz w:val="24"/>
          <w:szCs w:val="24"/>
          <w:lang w:val="uk-UA"/>
        </w:rPr>
      </w:pPr>
    </w:p>
    <w:p w14:paraId="1A97AEEE" w14:textId="085F3FC9" w:rsidR="00F30333" w:rsidRDefault="00F30333" w:rsidP="00461DF4">
      <w:pPr>
        <w:spacing w:after="0" w:line="240" w:lineRule="auto"/>
        <w:ind w:firstLine="708"/>
        <w:jc w:val="both"/>
        <w:rPr>
          <w:rFonts w:ascii="Times New Roman" w:hAnsi="Times New Roman" w:cs="Times New Roman"/>
          <w:sz w:val="24"/>
          <w:szCs w:val="24"/>
          <w:lang w:val="uk-UA"/>
        </w:rPr>
      </w:pPr>
    </w:p>
    <w:p w14:paraId="491EAA8E" w14:textId="0FE5AD80" w:rsidR="00F30333" w:rsidRDefault="00F30333" w:rsidP="00461DF4">
      <w:pPr>
        <w:spacing w:after="0" w:line="240" w:lineRule="auto"/>
        <w:ind w:firstLine="708"/>
        <w:jc w:val="both"/>
        <w:rPr>
          <w:rFonts w:ascii="Times New Roman" w:hAnsi="Times New Roman" w:cs="Times New Roman"/>
          <w:sz w:val="24"/>
          <w:szCs w:val="24"/>
          <w:lang w:val="uk-UA"/>
        </w:rPr>
      </w:pPr>
    </w:p>
    <w:p w14:paraId="793DC191" w14:textId="6FACA359" w:rsidR="00F30333" w:rsidRDefault="00F30333" w:rsidP="00461DF4">
      <w:pPr>
        <w:spacing w:after="0" w:line="240" w:lineRule="auto"/>
        <w:ind w:firstLine="708"/>
        <w:jc w:val="both"/>
        <w:rPr>
          <w:rFonts w:ascii="Times New Roman" w:hAnsi="Times New Roman" w:cs="Times New Roman"/>
          <w:sz w:val="24"/>
          <w:szCs w:val="24"/>
          <w:lang w:val="uk-UA"/>
        </w:rPr>
      </w:pPr>
    </w:p>
    <w:p w14:paraId="4D03818C" w14:textId="24AD92D1" w:rsidR="00F30333" w:rsidRDefault="00F30333" w:rsidP="00461DF4">
      <w:pPr>
        <w:spacing w:after="0" w:line="240" w:lineRule="auto"/>
        <w:ind w:firstLine="708"/>
        <w:jc w:val="both"/>
        <w:rPr>
          <w:rFonts w:ascii="Times New Roman" w:hAnsi="Times New Roman" w:cs="Times New Roman"/>
          <w:sz w:val="24"/>
          <w:szCs w:val="24"/>
          <w:lang w:val="uk-UA"/>
        </w:rPr>
      </w:pPr>
    </w:p>
    <w:p w14:paraId="31E630AC" w14:textId="06B3D26C" w:rsidR="00F30333" w:rsidRDefault="00F30333" w:rsidP="00461DF4">
      <w:pPr>
        <w:spacing w:after="0" w:line="240" w:lineRule="auto"/>
        <w:ind w:firstLine="708"/>
        <w:jc w:val="both"/>
        <w:rPr>
          <w:rFonts w:ascii="Times New Roman" w:hAnsi="Times New Roman" w:cs="Times New Roman"/>
          <w:sz w:val="24"/>
          <w:szCs w:val="24"/>
          <w:lang w:val="uk-UA"/>
        </w:rPr>
      </w:pPr>
    </w:p>
    <w:p w14:paraId="3B9C37A6" w14:textId="39036B6D" w:rsidR="00F30333" w:rsidRDefault="00F30333" w:rsidP="00461DF4">
      <w:pPr>
        <w:spacing w:after="0" w:line="240" w:lineRule="auto"/>
        <w:ind w:firstLine="708"/>
        <w:jc w:val="both"/>
        <w:rPr>
          <w:rFonts w:ascii="Times New Roman" w:hAnsi="Times New Roman" w:cs="Times New Roman"/>
          <w:sz w:val="24"/>
          <w:szCs w:val="24"/>
          <w:lang w:val="uk-UA"/>
        </w:rPr>
      </w:pPr>
    </w:p>
    <w:p w14:paraId="533D02AC" w14:textId="3C5AFEC3" w:rsidR="00F30333" w:rsidRDefault="00F30333" w:rsidP="00461DF4">
      <w:pPr>
        <w:spacing w:after="0" w:line="240" w:lineRule="auto"/>
        <w:ind w:firstLine="708"/>
        <w:jc w:val="both"/>
        <w:rPr>
          <w:rFonts w:ascii="Times New Roman" w:hAnsi="Times New Roman" w:cs="Times New Roman"/>
          <w:sz w:val="24"/>
          <w:szCs w:val="24"/>
          <w:lang w:val="uk-UA"/>
        </w:rPr>
      </w:pPr>
    </w:p>
    <w:p w14:paraId="09EC5E01" w14:textId="7EE6B047" w:rsidR="00F30333" w:rsidRDefault="00F30333" w:rsidP="00461DF4">
      <w:pPr>
        <w:spacing w:after="0" w:line="240" w:lineRule="auto"/>
        <w:ind w:firstLine="708"/>
        <w:jc w:val="both"/>
        <w:rPr>
          <w:rFonts w:ascii="Times New Roman" w:hAnsi="Times New Roman" w:cs="Times New Roman"/>
          <w:sz w:val="24"/>
          <w:szCs w:val="24"/>
          <w:lang w:val="uk-UA"/>
        </w:rPr>
      </w:pPr>
    </w:p>
    <w:p w14:paraId="730592B8" w14:textId="28C52EA9" w:rsidR="00F30333" w:rsidRDefault="00F30333" w:rsidP="00461DF4">
      <w:pPr>
        <w:spacing w:after="0" w:line="240" w:lineRule="auto"/>
        <w:ind w:firstLine="708"/>
        <w:jc w:val="both"/>
        <w:rPr>
          <w:rFonts w:ascii="Times New Roman" w:hAnsi="Times New Roman" w:cs="Times New Roman"/>
          <w:sz w:val="24"/>
          <w:szCs w:val="24"/>
          <w:lang w:val="uk-UA"/>
        </w:rPr>
      </w:pPr>
    </w:p>
    <w:p w14:paraId="2F9BCA95" w14:textId="006BE59F" w:rsidR="00F30333" w:rsidRDefault="00F30333" w:rsidP="00461DF4">
      <w:pPr>
        <w:spacing w:after="0" w:line="240" w:lineRule="auto"/>
        <w:ind w:firstLine="708"/>
        <w:jc w:val="both"/>
        <w:rPr>
          <w:rFonts w:ascii="Times New Roman" w:hAnsi="Times New Roman" w:cs="Times New Roman"/>
          <w:sz w:val="24"/>
          <w:szCs w:val="24"/>
          <w:lang w:val="uk-UA"/>
        </w:rPr>
      </w:pPr>
    </w:p>
    <w:p w14:paraId="4654BD08" w14:textId="256B6D44" w:rsidR="00F30333" w:rsidRDefault="00F30333" w:rsidP="00461DF4">
      <w:pPr>
        <w:spacing w:after="0" w:line="240" w:lineRule="auto"/>
        <w:ind w:firstLine="708"/>
        <w:jc w:val="both"/>
        <w:rPr>
          <w:rFonts w:ascii="Times New Roman" w:hAnsi="Times New Roman" w:cs="Times New Roman"/>
          <w:sz w:val="24"/>
          <w:szCs w:val="24"/>
          <w:lang w:val="uk-UA"/>
        </w:rPr>
      </w:pPr>
    </w:p>
    <w:p w14:paraId="254B8F50" w14:textId="77777777" w:rsidR="00F30333" w:rsidRPr="0050652E" w:rsidRDefault="00F30333" w:rsidP="00461DF4">
      <w:pPr>
        <w:spacing w:after="0" w:line="240" w:lineRule="auto"/>
        <w:ind w:firstLine="708"/>
        <w:jc w:val="both"/>
        <w:rPr>
          <w:rFonts w:ascii="Times New Roman" w:hAnsi="Times New Roman" w:cs="Times New Roman"/>
          <w:sz w:val="24"/>
          <w:szCs w:val="24"/>
          <w:lang w:val="uk-UA"/>
        </w:rPr>
      </w:pPr>
    </w:p>
    <w:p w14:paraId="4F6024F9" w14:textId="77536947" w:rsidR="00D1063D" w:rsidRPr="0050652E" w:rsidRDefault="009977C2" w:rsidP="009977C2">
      <w:pPr>
        <w:tabs>
          <w:tab w:val="left" w:pos="1134"/>
        </w:tabs>
        <w:spacing w:after="0" w:line="240" w:lineRule="auto"/>
        <w:jc w:val="center"/>
        <w:rPr>
          <w:rFonts w:ascii="Times New Roman" w:hAnsi="Times New Roman" w:cs="Times New Roman"/>
          <w:b/>
          <w:sz w:val="24"/>
          <w:szCs w:val="24"/>
          <w:lang w:val="uk-UA"/>
        </w:rPr>
      </w:pPr>
      <w:r w:rsidRPr="0050652E">
        <w:rPr>
          <w:rFonts w:ascii="Times New Roman" w:hAnsi="Times New Roman" w:cs="Times New Roman"/>
          <w:b/>
          <w:sz w:val="24"/>
          <w:szCs w:val="24"/>
          <w:lang w:val="uk-UA"/>
        </w:rPr>
        <w:t xml:space="preserve">В </w:t>
      </w:r>
      <w:r w:rsidR="00625B9C" w:rsidRPr="0050652E">
        <w:rPr>
          <w:rFonts w:ascii="Times New Roman" w:hAnsi="Times New Roman" w:cs="Times New Roman"/>
          <w:b/>
          <w:sz w:val="24"/>
          <w:szCs w:val="24"/>
          <w:lang w:val="uk-UA"/>
        </w:rPr>
        <w:t>Ізмаїльській міській територіальній громаді функціонують:</w:t>
      </w:r>
    </w:p>
    <w:p w14:paraId="56FD079B" w14:textId="3CC74BDC" w:rsidR="00567C9C" w:rsidRDefault="00567C9C" w:rsidP="002A152D">
      <w:pPr>
        <w:tabs>
          <w:tab w:val="left" w:pos="1134"/>
        </w:tabs>
        <w:spacing w:after="0" w:line="240" w:lineRule="auto"/>
        <w:jc w:val="both"/>
        <w:rPr>
          <w:rFonts w:ascii="Times New Roman" w:eastAsia="Times New Roman" w:hAnsi="Times New Roman" w:cs="Times New Roman"/>
          <w:color w:val="000000"/>
          <w:sz w:val="24"/>
          <w:shd w:val="clear" w:color="auto" w:fill="FFFF00"/>
          <w:lang w:val="uk-UA"/>
        </w:rPr>
      </w:pPr>
      <w:r>
        <w:rPr>
          <w:rFonts w:ascii="Times New Roman" w:eastAsia="Times New Roman" w:hAnsi="Times New Roman" w:cs="Times New Roman"/>
          <w:noProof/>
          <w:color w:val="000000"/>
          <w:sz w:val="24"/>
          <w:shd w:val="clear" w:color="auto" w:fill="FFFF00"/>
          <w:lang w:val="uk-UA" w:eastAsia="uk-UA"/>
        </w:rPr>
        <w:drawing>
          <wp:inline distT="0" distB="0" distL="0" distR="0" wp14:anchorId="44B6164E" wp14:editId="48BEDB53">
            <wp:extent cx="6042355" cy="3243580"/>
            <wp:effectExtent l="0" t="0" r="15875" b="139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363B96A" w14:textId="77777777" w:rsidR="00D1063D" w:rsidRPr="0050652E" w:rsidRDefault="00625B9C" w:rsidP="002A152D">
      <w:pPr>
        <w:spacing w:after="0" w:line="240" w:lineRule="auto"/>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ab/>
        <w:t>Усі заклади загальної середньої освіти з українською мовою навчання.</w:t>
      </w:r>
    </w:p>
    <w:p w14:paraId="53CD0D72" w14:textId="7E06EC2A" w:rsidR="00D1063D" w:rsidRPr="0050652E" w:rsidRDefault="00625B9C" w:rsidP="00567C9C">
      <w:pPr>
        <w:tabs>
          <w:tab w:val="left" w:pos="1134"/>
        </w:tabs>
        <w:spacing w:after="0" w:line="240" w:lineRule="auto"/>
        <w:ind w:firstLine="284"/>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 xml:space="preserve">     Наявна мережа закладів загальної середньої та позашкільної освіти у цілому задовольняла потреби населення міста. Разом з тим, необхідно збільшити кількість місць у закладах дошкільної освіти. </w:t>
      </w:r>
    </w:p>
    <w:p w14:paraId="7C89A4A7" w14:textId="77777777" w:rsidR="00D1063D" w:rsidRPr="0050652E" w:rsidRDefault="00625B9C" w:rsidP="002A152D">
      <w:pPr>
        <w:tabs>
          <w:tab w:val="left" w:pos="1134"/>
        </w:tabs>
        <w:spacing w:after="0" w:line="240" w:lineRule="auto"/>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 xml:space="preserve">            У 7 закладах загальної середньої освіти Ізмаїльської міської територіальної громади Одеської області створені та функціонують «Класи безпеки», ще 7 класів планується відкрити в Ізмаїльській міській територіальній громаді у травні – вересні 2024 року. </w:t>
      </w:r>
    </w:p>
    <w:p w14:paraId="477E9D7E" w14:textId="77777777" w:rsidR="00D1063D" w:rsidRPr="0050652E" w:rsidRDefault="00625B9C" w:rsidP="002A152D">
      <w:pPr>
        <w:tabs>
          <w:tab w:val="left" w:pos="1134"/>
        </w:tabs>
        <w:spacing w:after="0" w:line="240" w:lineRule="auto"/>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 xml:space="preserve">            В 2023 році за рахунок коштів місцевого бюджету міста Ізмаїл, здійснено поточні та капітальні ремонти </w:t>
      </w:r>
      <w:proofErr w:type="spellStart"/>
      <w:r w:rsidRPr="0050652E">
        <w:rPr>
          <w:rFonts w:ascii="Times New Roman" w:hAnsi="Times New Roman" w:cs="Times New Roman"/>
          <w:sz w:val="24"/>
          <w:szCs w:val="24"/>
          <w:lang w:val="uk-UA"/>
        </w:rPr>
        <w:t>укриттів</w:t>
      </w:r>
      <w:proofErr w:type="spellEnd"/>
      <w:r w:rsidRPr="0050652E">
        <w:rPr>
          <w:rFonts w:ascii="Times New Roman" w:hAnsi="Times New Roman" w:cs="Times New Roman"/>
          <w:sz w:val="24"/>
          <w:szCs w:val="24"/>
          <w:lang w:val="uk-UA"/>
        </w:rPr>
        <w:t xml:space="preserve"> на суму – 17 578 016,11 грн.</w:t>
      </w:r>
    </w:p>
    <w:p w14:paraId="5F6CCA4E" w14:textId="77777777" w:rsidR="00D1063D" w:rsidRPr="0050652E" w:rsidRDefault="00625B9C" w:rsidP="002A152D">
      <w:pPr>
        <w:tabs>
          <w:tab w:val="left" w:pos="1134"/>
        </w:tabs>
        <w:spacing w:after="0" w:line="240" w:lineRule="auto"/>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 xml:space="preserve">            Відповідно до постанови Кабінету Міністрів України від 25.08.2025р № 823 «Про затвердження Порядку надання одноразової допомоги дітям-сиротам и дітям, позбавленим батьківського піклування після досягнення 18-річного віку» в 2023 році відділом освіти Ізмаїльської міської ради Ізмаїльського району Одеської області було надано допомогу 15 дітям, вищевказаних категорій, в розмірі 27,2 тис. грн.</w:t>
      </w:r>
    </w:p>
    <w:p w14:paraId="6B9A02E0" w14:textId="5DD3AF2C" w:rsidR="00D1063D" w:rsidRPr="0050652E" w:rsidRDefault="00625B9C" w:rsidP="00694EA9">
      <w:pPr>
        <w:tabs>
          <w:tab w:val="left" w:pos="1134"/>
        </w:tabs>
        <w:spacing w:after="0" w:line="240" w:lineRule="auto"/>
        <w:ind w:firstLine="709"/>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На харчування учнів соціально-незахищених категорій закладів загальної середньої освіти м. Ізмаїл виділено 2000,0 тис. грн.</w:t>
      </w:r>
    </w:p>
    <w:p w14:paraId="0E6D44D6" w14:textId="77777777" w:rsidR="00D1063D" w:rsidRPr="0050652E" w:rsidRDefault="00625B9C" w:rsidP="002A152D">
      <w:pPr>
        <w:tabs>
          <w:tab w:val="left" w:pos="1134"/>
        </w:tabs>
        <w:spacing w:after="0" w:line="240" w:lineRule="auto"/>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 xml:space="preserve">            На харчування дітей в комунальних закладах дошкільної освіти м. Ізмаїл в 2022 р. заплановано 1370,0 тис. грн. </w:t>
      </w:r>
    </w:p>
    <w:p w14:paraId="00A53EE2" w14:textId="77777777" w:rsidR="00461DF4" w:rsidRDefault="00461DF4" w:rsidP="009977C2">
      <w:pPr>
        <w:spacing w:after="0" w:line="240" w:lineRule="auto"/>
        <w:ind w:firstLine="360"/>
        <w:jc w:val="center"/>
        <w:rPr>
          <w:rFonts w:ascii="Times New Roman" w:hAnsi="Times New Roman" w:cs="Times New Roman"/>
          <w:b/>
          <w:sz w:val="24"/>
          <w:szCs w:val="24"/>
          <w:lang w:val="uk-UA"/>
        </w:rPr>
      </w:pPr>
    </w:p>
    <w:p w14:paraId="5BE25851" w14:textId="77777777" w:rsidR="00461DF4" w:rsidRDefault="00461DF4" w:rsidP="009977C2">
      <w:pPr>
        <w:spacing w:after="0" w:line="240" w:lineRule="auto"/>
        <w:ind w:firstLine="360"/>
        <w:jc w:val="center"/>
        <w:rPr>
          <w:rFonts w:ascii="Times New Roman" w:hAnsi="Times New Roman" w:cs="Times New Roman"/>
          <w:b/>
          <w:sz w:val="24"/>
          <w:szCs w:val="24"/>
          <w:lang w:val="uk-UA"/>
        </w:rPr>
      </w:pPr>
    </w:p>
    <w:p w14:paraId="423FC595" w14:textId="77777777" w:rsidR="00461DF4" w:rsidRDefault="00461DF4" w:rsidP="009977C2">
      <w:pPr>
        <w:spacing w:after="0" w:line="240" w:lineRule="auto"/>
        <w:ind w:firstLine="360"/>
        <w:jc w:val="center"/>
        <w:rPr>
          <w:rFonts w:ascii="Times New Roman" w:hAnsi="Times New Roman" w:cs="Times New Roman"/>
          <w:b/>
          <w:sz w:val="24"/>
          <w:szCs w:val="24"/>
          <w:lang w:val="uk-UA"/>
        </w:rPr>
      </w:pPr>
    </w:p>
    <w:p w14:paraId="34BAD355" w14:textId="77777777" w:rsidR="00461DF4" w:rsidRDefault="00461DF4" w:rsidP="009977C2">
      <w:pPr>
        <w:spacing w:after="0" w:line="240" w:lineRule="auto"/>
        <w:ind w:firstLine="360"/>
        <w:jc w:val="center"/>
        <w:rPr>
          <w:rFonts w:ascii="Times New Roman" w:hAnsi="Times New Roman" w:cs="Times New Roman"/>
          <w:b/>
          <w:sz w:val="24"/>
          <w:szCs w:val="24"/>
          <w:lang w:val="uk-UA"/>
        </w:rPr>
      </w:pPr>
    </w:p>
    <w:p w14:paraId="0843A254" w14:textId="77777777" w:rsidR="00461DF4" w:rsidRDefault="00461DF4" w:rsidP="009977C2">
      <w:pPr>
        <w:spacing w:after="0" w:line="240" w:lineRule="auto"/>
        <w:ind w:firstLine="360"/>
        <w:jc w:val="center"/>
        <w:rPr>
          <w:rFonts w:ascii="Times New Roman" w:hAnsi="Times New Roman" w:cs="Times New Roman"/>
          <w:b/>
          <w:sz w:val="24"/>
          <w:szCs w:val="24"/>
          <w:lang w:val="uk-UA"/>
        </w:rPr>
      </w:pPr>
    </w:p>
    <w:p w14:paraId="3DE1ADB3" w14:textId="77777777" w:rsidR="00461DF4" w:rsidRDefault="00461DF4" w:rsidP="009977C2">
      <w:pPr>
        <w:spacing w:after="0" w:line="240" w:lineRule="auto"/>
        <w:ind w:firstLine="360"/>
        <w:jc w:val="center"/>
        <w:rPr>
          <w:rFonts w:ascii="Times New Roman" w:hAnsi="Times New Roman" w:cs="Times New Roman"/>
          <w:b/>
          <w:sz w:val="24"/>
          <w:szCs w:val="24"/>
          <w:lang w:val="uk-UA"/>
        </w:rPr>
      </w:pPr>
    </w:p>
    <w:p w14:paraId="228A6C97" w14:textId="77777777" w:rsidR="00461DF4" w:rsidRDefault="00461DF4" w:rsidP="009977C2">
      <w:pPr>
        <w:spacing w:after="0" w:line="240" w:lineRule="auto"/>
        <w:ind w:firstLine="360"/>
        <w:jc w:val="center"/>
        <w:rPr>
          <w:rFonts w:ascii="Times New Roman" w:hAnsi="Times New Roman" w:cs="Times New Roman"/>
          <w:b/>
          <w:sz w:val="24"/>
          <w:szCs w:val="24"/>
          <w:lang w:val="uk-UA"/>
        </w:rPr>
      </w:pPr>
    </w:p>
    <w:p w14:paraId="69D43F46" w14:textId="77777777" w:rsidR="00461DF4" w:rsidRDefault="00461DF4" w:rsidP="009977C2">
      <w:pPr>
        <w:spacing w:after="0" w:line="240" w:lineRule="auto"/>
        <w:ind w:firstLine="360"/>
        <w:jc w:val="center"/>
        <w:rPr>
          <w:rFonts w:ascii="Times New Roman" w:hAnsi="Times New Roman" w:cs="Times New Roman"/>
          <w:b/>
          <w:sz w:val="24"/>
          <w:szCs w:val="24"/>
          <w:lang w:val="uk-UA"/>
        </w:rPr>
      </w:pPr>
    </w:p>
    <w:p w14:paraId="6A07830F" w14:textId="77777777" w:rsidR="00461DF4" w:rsidRDefault="00461DF4" w:rsidP="009977C2">
      <w:pPr>
        <w:spacing w:after="0" w:line="240" w:lineRule="auto"/>
        <w:ind w:firstLine="360"/>
        <w:jc w:val="center"/>
        <w:rPr>
          <w:rFonts w:ascii="Times New Roman" w:hAnsi="Times New Roman" w:cs="Times New Roman"/>
          <w:b/>
          <w:sz w:val="24"/>
          <w:szCs w:val="24"/>
          <w:lang w:val="uk-UA"/>
        </w:rPr>
      </w:pPr>
    </w:p>
    <w:p w14:paraId="02D3F66D" w14:textId="77777777" w:rsidR="00461DF4" w:rsidRDefault="00461DF4" w:rsidP="009977C2">
      <w:pPr>
        <w:spacing w:after="0" w:line="240" w:lineRule="auto"/>
        <w:ind w:firstLine="360"/>
        <w:jc w:val="center"/>
        <w:rPr>
          <w:rFonts w:ascii="Times New Roman" w:hAnsi="Times New Roman" w:cs="Times New Roman"/>
          <w:b/>
          <w:sz w:val="24"/>
          <w:szCs w:val="24"/>
          <w:lang w:val="uk-UA"/>
        </w:rPr>
      </w:pPr>
    </w:p>
    <w:p w14:paraId="4098FFBE" w14:textId="003504B2" w:rsidR="00461DF4" w:rsidRDefault="00461DF4" w:rsidP="009977C2">
      <w:pPr>
        <w:spacing w:after="0" w:line="240" w:lineRule="auto"/>
        <w:ind w:firstLine="360"/>
        <w:jc w:val="center"/>
        <w:rPr>
          <w:rFonts w:ascii="Times New Roman" w:hAnsi="Times New Roman" w:cs="Times New Roman"/>
          <w:b/>
          <w:sz w:val="24"/>
          <w:szCs w:val="24"/>
          <w:lang w:val="uk-UA"/>
        </w:rPr>
      </w:pPr>
    </w:p>
    <w:p w14:paraId="0D01E3A7" w14:textId="64113534" w:rsidR="00F30333" w:rsidRDefault="00F30333" w:rsidP="009977C2">
      <w:pPr>
        <w:spacing w:after="0" w:line="240" w:lineRule="auto"/>
        <w:ind w:firstLine="360"/>
        <w:jc w:val="center"/>
        <w:rPr>
          <w:rFonts w:ascii="Times New Roman" w:hAnsi="Times New Roman" w:cs="Times New Roman"/>
          <w:b/>
          <w:sz w:val="24"/>
          <w:szCs w:val="24"/>
          <w:lang w:val="uk-UA"/>
        </w:rPr>
      </w:pPr>
    </w:p>
    <w:p w14:paraId="0332F3D2" w14:textId="72180E55" w:rsidR="00F30333" w:rsidRDefault="00F30333" w:rsidP="009977C2">
      <w:pPr>
        <w:spacing w:after="0" w:line="240" w:lineRule="auto"/>
        <w:ind w:firstLine="360"/>
        <w:jc w:val="center"/>
        <w:rPr>
          <w:rFonts w:ascii="Times New Roman" w:hAnsi="Times New Roman" w:cs="Times New Roman"/>
          <w:b/>
          <w:sz w:val="24"/>
          <w:szCs w:val="24"/>
          <w:lang w:val="uk-UA"/>
        </w:rPr>
      </w:pPr>
    </w:p>
    <w:p w14:paraId="1FEAC6FC" w14:textId="77777777" w:rsidR="00F30333" w:rsidRDefault="00F30333" w:rsidP="009977C2">
      <w:pPr>
        <w:spacing w:after="0" w:line="240" w:lineRule="auto"/>
        <w:ind w:firstLine="360"/>
        <w:jc w:val="center"/>
        <w:rPr>
          <w:rFonts w:ascii="Times New Roman" w:hAnsi="Times New Roman" w:cs="Times New Roman"/>
          <w:b/>
          <w:sz w:val="24"/>
          <w:szCs w:val="24"/>
          <w:lang w:val="uk-UA"/>
        </w:rPr>
      </w:pPr>
    </w:p>
    <w:p w14:paraId="080E11B3" w14:textId="1C88A119" w:rsidR="009977C2" w:rsidRPr="0050652E" w:rsidRDefault="009977C2" w:rsidP="009977C2">
      <w:pPr>
        <w:spacing w:after="0" w:line="240" w:lineRule="auto"/>
        <w:ind w:firstLine="360"/>
        <w:jc w:val="center"/>
        <w:rPr>
          <w:rFonts w:ascii="Times New Roman" w:hAnsi="Times New Roman" w:cs="Times New Roman"/>
          <w:b/>
          <w:sz w:val="24"/>
          <w:szCs w:val="24"/>
          <w:lang w:val="uk-UA"/>
        </w:rPr>
      </w:pPr>
      <w:r w:rsidRPr="0050652E">
        <w:rPr>
          <w:rFonts w:ascii="Times New Roman" w:hAnsi="Times New Roman" w:cs="Times New Roman"/>
          <w:b/>
          <w:sz w:val="24"/>
          <w:szCs w:val="24"/>
          <w:lang w:val="uk-UA"/>
        </w:rPr>
        <w:t xml:space="preserve">В </w:t>
      </w:r>
      <w:proofErr w:type="spellStart"/>
      <w:r w:rsidRPr="0050652E">
        <w:rPr>
          <w:rFonts w:ascii="Times New Roman" w:hAnsi="Times New Roman" w:cs="Times New Roman"/>
          <w:b/>
          <w:sz w:val="24"/>
          <w:szCs w:val="24"/>
          <w:lang w:val="uk-UA"/>
        </w:rPr>
        <w:t>Саф’янівській</w:t>
      </w:r>
      <w:proofErr w:type="spellEnd"/>
      <w:r w:rsidRPr="0050652E">
        <w:rPr>
          <w:rFonts w:ascii="Times New Roman" w:hAnsi="Times New Roman" w:cs="Times New Roman"/>
          <w:b/>
          <w:sz w:val="24"/>
          <w:szCs w:val="24"/>
          <w:lang w:val="uk-UA"/>
        </w:rPr>
        <w:t xml:space="preserve">  сільській територіальній громаді функціонують:</w:t>
      </w:r>
    </w:p>
    <w:p w14:paraId="5D335AC1" w14:textId="335456BE" w:rsidR="009977C2" w:rsidRDefault="009977C2" w:rsidP="009977C2">
      <w:pPr>
        <w:spacing w:after="0" w:line="240" w:lineRule="auto"/>
        <w:ind w:firstLine="360"/>
        <w:jc w:val="center"/>
        <w:rPr>
          <w:rFonts w:ascii="Times New Roman" w:eastAsia="Times New Roman" w:hAnsi="Times New Roman" w:cs="Times New Roman"/>
          <w:sz w:val="24"/>
          <w:shd w:val="clear" w:color="auto" w:fill="FFFF00"/>
          <w:lang w:val="uk-UA"/>
        </w:rPr>
      </w:pPr>
      <w:r>
        <w:rPr>
          <w:rFonts w:ascii="Times New Roman" w:eastAsia="Times New Roman" w:hAnsi="Times New Roman" w:cs="Times New Roman"/>
          <w:noProof/>
          <w:color w:val="000000"/>
          <w:sz w:val="24"/>
          <w:shd w:val="clear" w:color="auto" w:fill="FFFF00"/>
          <w:lang w:val="uk-UA" w:eastAsia="uk-UA"/>
        </w:rPr>
        <w:drawing>
          <wp:inline distT="0" distB="0" distL="0" distR="0" wp14:anchorId="459091FD" wp14:editId="0CA28C44">
            <wp:extent cx="5713172" cy="3200400"/>
            <wp:effectExtent l="0" t="0" r="190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8E675B6" w14:textId="2957752C" w:rsidR="00D1063D" w:rsidRPr="0050652E" w:rsidRDefault="00625B9C" w:rsidP="002A152D">
      <w:pPr>
        <w:spacing w:after="0" w:line="240" w:lineRule="auto"/>
        <w:ind w:firstLine="567"/>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 xml:space="preserve">Діяльність </w:t>
      </w:r>
      <w:proofErr w:type="spellStart"/>
      <w:r w:rsidRPr="0050652E">
        <w:rPr>
          <w:rFonts w:ascii="Times New Roman" w:hAnsi="Times New Roman" w:cs="Times New Roman"/>
          <w:sz w:val="24"/>
          <w:szCs w:val="24"/>
          <w:lang w:val="uk-UA"/>
        </w:rPr>
        <w:t>Саф’янівської</w:t>
      </w:r>
      <w:proofErr w:type="spellEnd"/>
      <w:r w:rsidRPr="0050652E">
        <w:rPr>
          <w:rFonts w:ascii="Times New Roman" w:hAnsi="Times New Roman" w:cs="Times New Roman"/>
          <w:sz w:val="24"/>
          <w:szCs w:val="24"/>
          <w:lang w:val="uk-UA"/>
        </w:rPr>
        <w:t xml:space="preserve"> сільської ради та управління освіти впродовж 2023 року були спрямовані на забезпечення реалізації основних завдань державної політики в галузі освіти в умовах воєнного стану в Україні, зокрема, на продовження роботи щодо забезпечення безпечних умов перебування учасників освітнього процесу у закладах освіти громади. </w:t>
      </w:r>
    </w:p>
    <w:p w14:paraId="5A6B70FB" w14:textId="77777777" w:rsidR="00D1063D" w:rsidRPr="0050652E" w:rsidRDefault="00625B9C" w:rsidP="002A152D">
      <w:pPr>
        <w:spacing w:after="0" w:line="240" w:lineRule="auto"/>
        <w:ind w:firstLine="709"/>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 xml:space="preserve">Протягом 2023 року проводилась робота щодо розширення мережі захисних споруд та удосконалення діючих </w:t>
      </w:r>
      <w:proofErr w:type="spellStart"/>
      <w:r w:rsidRPr="0050652E">
        <w:rPr>
          <w:rFonts w:ascii="Times New Roman" w:hAnsi="Times New Roman" w:cs="Times New Roman"/>
          <w:sz w:val="24"/>
          <w:szCs w:val="24"/>
          <w:lang w:val="uk-UA"/>
        </w:rPr>
        <w:t>укриттів</w:t>
      </w:r>
      <w:proofErr w:type="spellEnd"/>
      <w:r w:rsidRPr="0050652E">
        <w:rPr>
          <w:rFonts w:ascii="Times New Roman" w:hAnsi="Times New Roman" w:cs="Times New Roman"/>
          <w:sz w:val="24"/>
          <w:szCs w:val="24"/>
          <w:lang w:val="uk-UA"/>
        </w:rPr>
        <w:t xml:space="preserve"> з метою збільшення кількості дітей, які навчаються у звичайному режимі. </w:t>
      </w:r>
    </w:p>
    <w:p w14:paraId="66DA23F3" w14:textId="46EBDE0E" w:rsidR="00D1063D" w:rsidRPr="0050652E" w:rsidRDefault="0050652E" w:rsidP="002A152D">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року</w:t>
      </w:r>
      <w:r w:rsidR="00625B9C" w:rsidRPr="0050652E">
        <w:rPr>
          <w:rFonts w:ascii="Times New Roman" w:hAnsi="Times New Roman" w:cs="Times New Roman"/>
          <w:sz w:val="24"/>
          <w:szCs w:val="24"/>
          <w:lang w:val="uk-UA"/>
        </w:rPr>
        <w:t xml:space="preserve"> здійснювались заходи щодо зміцнення матеріально-технічної бази закладів освіти та забезпечення комфортних і безпечних умов для перебування дітей. У 2023 році у закладах дошкільної та загальної середньої освіти проведені капітальні і поточні ремонти.</w:t>
      </w:r>
    </w:p>
    <w:p w14:paraId="59A20827" w14:textId="0A362CE8" w:rsidR="00D1063D" w:rsidRDefault="00625B9C" w:rsidP="002A152D">
      <w:pPr>
        <w:spacing w:after="0" w:line="240" w:lineRule="auto"/>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 xml:space="preserve"> </w:t>
      </w:r>
      <w:r w:rsidRPr="0050652E">
        <w:rPr>
          <w:rFonts w:ascii="Times New Roman" w:hAnsi="Times New Roman" w:cs="Times New Roman"/>
          <w:sz w:val="24"/>
          <w:szCs w:val="24"/>
          <w:lang w:val="uk-UA"/>
        </w:rPr>
        <w:tab/>
        <w:t xml:space="preserve"> З метою створення безпечного освітнього середовища у всіх 16 закладах загальної середньої освіти </w:t>
      </w:r>
      <w:proofErr w:type="spellStart"/>
      <w:r w:rsidRPr="0050652E">
        <w:rPr>
          <w:rFonts w:ascii="Times New Roman" w:hAnsi="Times New Roman" w:cs="Times New Roman"/>
          <w:sz w:val="24"/>
          <w:szCs w:val="24"/>
          <w:lang w:val="uk-UA"/>
        </w:rPr>
        <w:t>Саф’янівської</w:t>
      </w:r>
      <w:proofErr w:type="spellEnd"/>
      <w:r w:rsidRPr="0050652E">
        <w:rPr>
          <w:rFonts w:ascii="Times New Roman" w:hAnsi="Times New Roman" w:cs="Times New Roman"/>
          <w:sz w:val="24"/>
          <w:szCs w:val="24"/>
          <w:lang w:val="uk-UA"/>
        </w:rPr>
        <w:t xml:space="preserve"> сільської територіальної громади Ізмаїльського району створені та функціонують «Класи безпеки», в яких активно проводяться профілактично – виховні заходи із залученням поліцейських офіцерів, представників ДСНС, військовослужбовців ЗСУ. </w:t>
      </w:r>
    </w:p>
    <w:p w14:paraId="5B6583DD" w14:textId="3908C87E" w:rsidR="00461DF4" w:rsidRDefault="00461DF4" w:rsidP="002A152D">
      <w:pPr>
        <w:spacing w:after="0" w:line="240" w:lineRule="auto"/>
        <w:jc w:val="both"/>
        <w:rPr>
          <w:rFonts w:ascii="Times New Roman" w:hAnsi="Times New Roman" w:cs="Times New Roman"/>
          <w:sz w:val="24"/>
          <w:szCs w:val="24"/>
          <w:lang w:val="uk-UA"/>
        </w:rPr>
      </w:pPr>
    </w:p>
    <w:p w14:paraId="21005767" w14:textId="2C78DF9B" w:rsidR="00461DF4" w:rsidRDefault="00461DF4" w:rsidP="002A152D">
      <w:pPr>
        <w:spacing w:after="0" w:line="240" w:lineRule="auto"/>
        <w:jc w:val="both"/>
        <w:rPr>
          <w:rFonts w:ascii="Times New Roman" w:hAnsi="Times New Roman" w:cs="Times New Roman"/>
          <w:sz w:val="24"/>
          <w:szCs w:val="24"/>
          <w:lang w:val="uk-UA"/>
        </w:rPr>
      </w:pPr>
    </w:p>
    <w:p w14:paraId="3426F97A" w14:textId="3E30CC3C" w:rsidR="00461DF4" w:rsidRDefault="00461DF4" w:rsidP="002A152D">
      <w:pPr>
        <w:spacing w:after="0" w:line="240" w:lineRule="auto"/>
        <w:jc w:val="both"/>
        <w:rPr>
          <w:rFonts w:ascii="Times New Roman" w:hAnsi="Times New Roman" w:cs="Times New Roman"/>
          <w:sz w:val="24"/>
          <w:szCs w:val="24"/>
          <w:lang w:val="uk-UA"/>
        </w:rPr>
      </w:pPr>
    </w:p>
    <w:p w14:paraId="7117EDCA" w14:textId="1415D435" w:rsidR="00461DF4" w:rsidRDefault="00461DF4" w:rsidP="002A152D">
      <w:pPr>
        <w:spacing w:after="0" w:line="240" w:lineRule="auto"/>
        <w:jc w:val="both"/>
        <w:rPr>
          <w:rFonts w:ascii="Times New Roman" w:hAnsi="Times New Roman" w:cs="Times New Roman"/>
          <w:sz w:val="24"/>
          <w:szCs w:val="24"/>
          <w:lang w:val="uk-UA"/>
        </w:rPr>
      </w:pPr>
    </w:p>
    <w:p w14:paraId="247AB71E" w14:textId="2D9FAC2A" w:rsidR="00461DF4" w:rsidRDefault="00461DF4" w:rsidP="002A152D">
      <w:pPr>
        <w:spacing w:after="0" w:line="240" w:lineRule="auto"/>
        <w:jc w:val="both"/>
        <w:rPr>
          <w:rFonts w:ascii="Times New Roman" w:hAnsi="Times New Roman" w:cs="Times New Roman"/>
          <w:sz w:val="24"/>
          <w:szCs w:val="24"/>
          <w:lang w:val="uk-UA"/>
        </w:rPr>
      </w:pPr>
    </w:p>
    <w:p w14:paraId="619C9029" w14:textId="2F682409" w:rsidR="00461DF4" w:rsidRDefault="00461DF4" w:rsidP="002A152D">
      <w:pPr>
        <w:spacing w:after="0" w:line="240" w:lineRule="auto"/>
        <w:jc w:val="both"/>
        <w:rPr>
          <w:rFonts w:ascii="Times New Roman" w:hAnsi="Times New Roman" w:cs="Times New Roman"/>
          <w:sz w:val="24"/>
          <w:szCs w:val="24"/>
          <w:lang w:val="uk-UA"/>
        </w:rPr>
      </w:pPr>
    </w:p>
    <w:p w14:paraId="493B4490" w14:textId="085AEF69" w:rsidR="00461DF4" w:rsidRDefault="00461DF4" w:rsidP="002A152D">
      <w:pPr>
        <w:spacing w:after="0" w:line="240" w:lineRule="auto"/>
        <w:jc w:val="both"/>
        <w:rPr>
          <w:rFonts w:ascii="Times New Roman" w:hAnsi="Times New Roman" w:cs="Times New Roman"/>
          <w:sz w:val="24"/>
          <w:szCs w:val="24"/>
          <w:lang w:val="uk-UA"/>
        </w:rPr>
      </w:pPr>
    </w:p>
    <w:p w14:paraId="239F313D" w14:textId="571EC3E9" w:rsidR="00461DF4" w:rsidRDefault="00461DF4" w:rsidP="002A152D">
      <w:pPr>
        <w:spacing w:after="0" w:line="240" w:lineRule="auto"/>
        <w:jc w:val="both"/>
        <w:rPr>
          <w:rFonts w:ascii="Times New Roman" w:hAnsi="Times New Roman" w:cs="Times New Roman"/>
          <w:sz w:val="24"/>
          <w:szCs w:val="24"/>
          <w:lang w:val="uk-UA"/>
        </w:rPr>
      </w:pPr>
    </w:p>
    <w:p w14:paraId="524E95F0" w14:textId="07099FBB" w:rsidR="00461DF4" w:rsidRDefault="00461DF4" w:rsidP="002A152D">
      <w:pPr>
        <w:spacing w:after="0" w:line="240" w:lineRule="auto"/>
        <w:jc w:val="both"/>
        <w:rPr>
          <w:rFonts w:ascii="Times New Roman" w:hAnsi="Times New Roman" w:cs="Times New Roman"/>
          <w:sz w:val="24"/>
          <w:szCs w:val="24"/>
          <w:lang w:val="uk-UA"/>
        </w:rPr>
      </w:pPr>
    </w:p>
    <w:p w14:paraId="17416BEE" w14:textId="7CD5BECB" w:rsidR="00461DF4" w:rsidRDefault="00461DF4" w:rsidP="002A152D">
      <w:pPr>
        <w:spacing w:after="0" w:line="240" w:lineRule="auto"/>
        <w:jc w:val="both"/>
        <w:rPr>
          <w:rFonts w:ascii="Times New Roman" w:hAnsi="Times New Roman" w:cs="Times New Roman"/>
          <w:sz w:val="24"/>
          <w:szCs w:val="24"/>
          <w:lang w:val="uk-UA"/>
        </w:rPr>
      </w:pPr>
    </w:p>
    <w:p w14:paraId="2F055C85" w14:textId="5EEEB628" w:rsidR="00461DF4" w:rsidRDefault="00461DF4" w:rsidP="002A152D">
      <w:pPr>
        <w:spacing w:after="0" w:line="240" w:lineRule="auto"/>
        <w:jc w:val="both"/>
        <w:rPr>
          <w:rFonts w:ascii="Times New Roman" w:hAnsi="Times New Roman" w:cs="Times New Roman"/>
          <w:sz w:val="24"/>
          <w:szCs w:val="24"/>
          <w:lang w:val="uk-UA"/>
        </w:rPr>
      </w:pPr>
    </w:p>
    <w:p w14:paraId="06CF0D3A" w14:textId="7D4B856A" w:rsidR="00461DF4" w:rsidRDefault="00461DF4" w:rsidP="002A152D">
      <w:pPr>
        <w:spacing w:after="0" w:line="240" w:lineRule="auto"/>
        <w:jc w:val="both"/>
        <w:rPr>
          <w:rFonts w:ascii="Times New Roman" w:hAnsi="Times New Roman" w:cs="Times New Roman"/>
          <w:sz w:val="24"/>
          <w:szCs w:val="24"/>
          <w:lang w:val="uk-UA"/>
        </w:rPr>
      </w:pPr>
    </w:p>
    <w:p w14:paraId="554A36A2" w14:textId="7D44C7B1" w:rsidR="00461DF4" w:rsidRDefault="00461DF4" w:rsidP="002A152D">
      <w:pPr>
        <w:spacing w:after="0" w:line="240" w:lineRule="auto"/>
        <w:jc w:val="both"/>
        <w:rPr>
          <w:rFonts w:ascii="Times New Roman" w:hAnsi="Times New Roman" w:cs="Times New Roman"/>
          <w:sz w:val="24"/>
          <w:szCs w:val="24"/>
          <w:lang w:val="uk-UA"/>
        </w:rPr>
      </w:pPr>
    </w:p>
    <w:p w14:paraId="52ADBF5F" w14:textId="55EAED85" w:rsidR="00461DF4" w:rsidRDefault="00461DF4" w:rsidP="002A152D">
      <w:pPr>
        <w:spacing w:after="0" w:line="240" w:lineRule="auto"/>
        <w:jc w:val="both"/>
        <w:rPr>
          <w:rFonts w:ascii="Times New Roman" w:hAnsi="Times New Roman" w:cs="Times New Roman"/>
          <w:sz w:val="24"/>
          <w:szCs w:val="24"/>
          <w:lang w:val="uk-UA"/>
        </w:rPr>
      </w:pPr>
    </w:p>
    <w:p w14:paraId="30A6E9C6" w14:textId="72F33ED4" w:rsidR="00461DF4" w:rsidRDefault="00461DF4" w:rsidP="002A152D">
      <w:pPr>
        <w:spacing w:after="0" w:line="240" w:lineRule="auto"/>
        <w:jc w:val="both"/>
        <w:rPr>
          <w:rFonts w:ascii="Times New Roman" w:hAnsi="Times New Roman" w:cs="Times New Roman"/>
          <w:sz w:val="24"/>
          <w:szCs w:val="24"/>
          <w:lang w:val="uk-UA"/>
        </w:rPr>
      </w:pPr>
    </w:p>
    <w:p w14:paraId="78BE2E98" w14:textId="370CA455" w:rsidR="00461DF4" w:rsidRDefault="00461DF4" w:rsidP="002A152D">
      <w:pPr>
        <w:spacing w:after="0" w:line="240" w:lineRule="auto"/>
        <w:jc w:val="both"/>
        <w:rPr>
          <w:rFonts w:ascii="Times New Roman" w:hAnsi="Times New Roman" w:cs="Times New Roman"/>
          <w:sz w:val="24"/>
          <w:szCs w:val="24"/>
          <w:lang w:val="uk-UA"/>
        </w:rPr>
      </w:pPr>
    </w:p>
    <w:p w14:paraId="7B091E0D" w14:textId="77777777" w:rsidR="00461DF4" w:rsidRPr="0050652E" w:rsidRDefault="00461DF4" w:rsidP="002A152D">
      <w:pPr>
        <w:spacing w:after="0" w:line="240" w:lineRule="auto"/>
        <w:jc w:val="both"/>
        <w:rPr>
          <w:rFonts w:ascii="Times New Roman" w:hAnsi="Times New Roman" w:cs="Times New Roman"/>
          <w:sz w:val="24"/>
          <w:szCs w:val="24"/>
          <w:lang w:val="uk-UA"/>
        </w:rPr>
      </w:pPr>
    </w:p>
    <w:p w14:paraId="590F7060" w14:textId="72791C15" w:rsidR="009977C2" w:rsidRPr="0050652E" w:rsidRDefault="009977C2" w:rsidP="009977C2">
      <w:pPr>
        <w:spacing w:after="0" w:line="240" w:lineRule="auto"/>
        <w:ind w:firstLine="360"/>
        <w:jc w:val="center"/>
        <w:rPr>
          <w:rFonts w:ascii="Times New Roman" w:hAnsi="Times New Roman" w:cs="Times New Roman"/>
          <w:b/>
          <w:sz w:val="24"/>
          <w:szCs w:val="24"/>
          <w:lang w:val="uk-UA"/>
        </w:rPr>
      </w:pPr>
      <w:r w:rsidRPr="0050652E">
        <w:rPr>
          <w:rFonts w:ascii="Times New Roman" w:hAnsi="Times New Roman" w:cs="Times New Roman"/>
          <w:b/>
          <w:sz w:val="24"/>
          <w:szCs w:val="24"/>
          <w:lang w:val="uk-UA"/>
        </w:rPr>
        <w:t>В Ренійській міській територіальній громаді функціонують:</w:t>
      </w:r>
    </w:p>
    <w:p w14:paraId="5AEA533B" w14:textId="63489A53" w:rsidR="006813E2" w:rsidRPr="00EB58D3" w:rsidRDefault="006813E2" w:rsidP="002A152D">
      <w:pPr>
        <w:tabs>
          <w:tab w:val="left" w:pos="567"/>
        </w:tabs>
        <w:spacing w:after="0" w:line="240" w:lineRule="auto"/>
        <w:ind w:firstLine="567"/>
        <w:jc w:val="both"/>
        <w:rPr>
          <w:rFonts w:ascii="Times New Roman" w:eastAsia="Times New Roman" w:hAnsi="Times New Roman" w:cs="Times New Roman"/>
          <w:color w:val="000000"/>
          <w:sz w:val="24"/>
          <w:shd w:val="clear" w:color="auto" w:fill="FFFF00"/>
          <w:lang w:val="uk-UA"/>
        </w:rPr>
      </w:pPr>
      <w:r>
        <w:rPr>
          <w:rFonts w:ascii="Times New Roman" w:eastAsia="Times New Roman" w:hAnsi="Times New Roman" w:cs="Times New Roman"/>
          <w:noProof/>
          <w:color w:val="000000"/>
          <w:sz w:val="24"/>
          <w:shd w:val="clear" w:color="auto" w:fill="FFFF00"/>
          <w:lang w:val="uk-UA" w:eastAsia="uk-UA"/>
        </w:rPr>
        <w:drawing>
          <wp:inline distT="0" distB="0" distL="0" distR="0" wp14:anchorId="73556054" wp14:editId="60A978F1">
            <wp:extent cx="5749290" cy="3021496"/>
            <wp:effectExtent l="0" t="0" r="3810" b="76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2274337" w14:textId="3BB22936" w:rsidR="00D1063D" w:rsidRPr="00686A6E" w:rsidRDefault="00625B9C" w:rsidP="006813E2">
      <w:pPr>
        <w:tabs>
          <w:tab w:val="left" w:pos="1134"/>
        </w:tabs>
        <w:spacing w:after="0" w:line="240" w:lineRule="auto"/>
        <w:ind w:firstLine="709"/>
        <w:jc w:val="both"/>
        <w:rPr>
          <w:rFonts w:ascii="Times New Roman" w:hAnsi="Times New Roman" w:cs="Times New Roman"/>
          <w:sz w:val="24"/>
          <w:szCs w:val="24"/>
          <w:lang w:val="uk-UA"/>
        </w:rPr>
      </w:pPr>
      <w:r w:rsidRPr="0050652E">
        <w:rPr>
          <w:rFonts w:ascii="Times New Roman" w:hAnsi="Times New Roman" w:cs="Times New Roman"/>
          <w:sz w:val="24"/>
          <w:szCs w:val="24"/>
          <w:lang w:val="uk-UA"/>
        </w:rPr>
        <w:t xml:space="preserve">У 2 закладах загальної середньої освіти Ренійської міської територіальної громади Одеської області створені та функціонують «Класи безпеки», ще в 9 закладів освіти планується відкрити «Класи безпеки» у вересні 2024 року. З метою створення безпечного освітнього середовища залучаються представники ДСНС та національної поліції для проведення </w:t>
      </w:r>
      <w:r w:rsidRPr="00686A6E">
        <w:rPr>
          <w:rFonts w:ascii="Times New Roman" w:hAnsi="Times New Roman" w:cs="Times New Roman"/>
          <w:sz w:val="24"/>
          <w:szCs w:val="24"/>
          <w:lang w:val="uk-UA"/>
        </w:rPr>
        <w:t xml:space="preserve">профілактично-виховних заходів.  </w:t>
      </w:r>
    </w:p>
    <w:p w14:paraId="7C4BA482" w14:textId="49E23DD8" w:rsidR="00686A6E" w:rsidRPr="00686A6E" w:rsidRDefault="00686A6E" w:rsidP="00686A6E">
      <w:pPr>
        <w:spacing w:after="0" w:line="240" w:lineRule="auto"/>
        <w:ind w:firstLine="567"/>
        <w:jc w:val="both"/>
        <w:rPr>
          <w:rFonts w:ascii="Times New Roman" w:hAnsi="Times New Roman" w:cs="Times New Roman"/>
          <w:sz w:val="24"/>
          <w:szCs w:val="24"/>
          <w:lang w:val="uk-UA"/>
        </w:rPr>
      </w:pPr>
      <w:r w:rsidRPr="00686A6E">
        <w:rPr>
          <w:rFonts w:ascii="Times New Roman" w:hAnsi="Times New Roman" w:cs="Times New Roman"/>
          <w:sz w:val="24"/>
          <w:szCs w:val="24"/>
          <w:lang w:val="uk-UA"/>
        </w:rPr>
        <w:t xml:space="preserve">У 2023 році облаштовано та здійснено поточні ремонти найпростіших </w:t>
      </w:r>
      <w:proofErr w:type="spellStart"/>
      <w:r w:rsidRPr="00686A6E">
        <w:rPr>
          <w:rFonts w:ascii="Times New Roman" w:hAnsi="Times New Roman" w:cs="Times New Roman"/>
          <w:sz w:val="24"/>
          <w:szCs w:val="24"/>
          <w:lang w:val="uk-UA"/>
        </w:rPr>
        <w:t>укриттів</w:t>
      </w:r>
      <w:proofErr w:type="spellEnd"/>
      <w:r w:rsidRPr="00686A6E">
        <w:rPr>
          <w:rFonts w:ascii="Times New Roman" w:hAnsi="Times New Roman" w:cs="Times New Roman"/>
          <w:sz w:val="24"/>
          <w:szCs w:val="24"/>
          <w:lang w:val="uk-UA"/>
        </w:rPr>
        <w:t xml:space="preserve"> на суму 672355,9 грн та придбано генераторів на суму</w:t>
      </w:r>
      <w:r>
        <w:rPr>
          <w:rFonts w:ascii="Times New Roman" w:hAnsi="Times New Roman" w:cs="Times New Roman"/>
          <w:sz w:val="24"/>
          <w:szCs w:val="24"/>
          <w:lang w:val="uk-UA"/>
        </w:rPr>
        <w:t xml:space="preserve"> 3780000 грн.</w:t>
      </w:r>
    </w:p>
    <w:p w14:paraId="5EC9E775" w14:textId="77777777" w:rsidR="00686A6E" w:rsidRDefault="00686A6E" w:rsidP="009977C2">
      <w:pPr>
        <w:spacing w:after="0" w:line="240" w:lineRule="auto"/>
        <w:ind w:firstLine="360"/>
        <w:jc w:val="center"/>
        <w:rPr>
          <w:rFonts w:ascii="Times New Roman" w:hAnsi="Times New Roman" w:cs="Times New Roman"/>
          <w:b/>
          <w:sz w:val="24"/>
          <w:szCs w:val="24"/>
          <w:lang w:val="uk-UA"/>
        </w:rPr>
      </w:pPr>
    </w:p>
    <w:p w14:paraId="7C93D2D7" w14:textId="31F6A94E" w:rsidR="00D1063D" w:rsidRPr="0050652E" w:rsidRDefault="00625B9C" w:rsidP="009977C2">
      <w:pPr>
        <w:spacing w:after="0" w:line="240" w:lineRule="auto"/>
        <w:ind w:firstLine="360"/>
        <w:jc w:val="center"/>
        <w:rPr>
          <w:rFonts w:ascii="Times New Roman" w:hAnsi="Times New Roman" w:cs="Times New Roman"/>
          <w:b/>
          <w:sz w:val="24"/>
          <w:szCs w:val="24"/>
          <w:lang w:val="uk-UA"/>
        </w:rPr>
      </w:pPr>
      <w:r w:rsidRPr="0050652E">
        <w:rPr>
          <w:rFonts w:ascii="Times New Roman" w:hAnsi="Times New Roman" w:cs="Times New Roman"/>
          <w:b/>
          <w:sz w:val="24"/>
          <w:szCs w:val="24"/>
          <w:lang w:val="uk-UA"/>
        </w:rPr>
        <w:t xml:space="preserve">В </w:t>
      </w:r>
      <w:proofErr w:type="spellStart"/>
      <w:r w:rsidRPr="0050652E">
        <w:rPr>
          <w:rFonts w:ascii="Times New Roman" w:hAnsi="Times New Roman" w:cs="Times New Roman"/>
          <w:b/>
          <w:sz w:val="24"/>
          <w:szCs w:val="24"/>
          <w:lang w:val="uk-UA"/>
        </w:rPr>
        <w:t>Кілійській</w:t>
      </w:r>
      <w:proofErr w:type="spellEnd"/>
      <w:r w:rsidRPr="0050652E">
        <w:rPr>
          <w:rFonts w:ascii="Times New Roman" w:hAnsi="Times New Roman" w:cs="Times New Roman"/>
          <w:b/>
          <w:sz w:val="24"/>
          <w:szCs w:val="24"/>
          <w:lang w:val="uk-UA"/>
        </w:rPr>
        <w:t xml:space="preserve"> міській територіальній громаді функціонують:</w:t>
      </w:r>
    </w:p>
    <w:p w14:paraId="0AB74A10" w14:textId="28264425" w:rsidR="009977C2" w:rsidRDefault="00512B28" w:rsidP="002A152D">
      <w:pPr>
        <w:spacing w:after="0" w:line="240" w:lineRule="auto"/>
        <w:ind w:firstLine="360"/>
        <w:jc w:val="both"/>
        <w:rPr>
          <w:rFonts w:ascii="Times New Roman" w:eastAsia="Times New Roman" w:hAnsi="Times New Roman" w:cs="Times New Roman"/>
          <w:sz w:val="24"/>
          <w:shd w:val="clear" w:color="auto" w:fill="FFFF00"/>
          <w:lang w:val="uk-UA"/>
        </w:rPr>
      </w:pPr>
      <w:r>
        <w:rPr>
          <w:rFonts w:ascii="Times New Roman" w:eastAsia="Times New Roman" w:hAnsi="Times New Roman" w:cs="Times New Roman"/>
          <w:noProof/>
          <w:sz w:val="24"/>
          <w:shd w:val="clear" w:color="auto" w:fill="FFFF00"/>
          <w:lang w:val="uk-UA" w:eastAsia="uk-UA"/>
        </w:rPr>
        <w:drawing>
          <wp:inline distT="0" distB="0" distL="0" distR="0" wp14:anchorId="5F11172E" wp14:editId="46DF4F2D">
            <wp:extent cx="5896051" cy="320040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0DE1F7B" w14:textId="7A42F954" w:rsidR="00D1063D" w:rsidRPr="00F73D90" w:rsidRDefault="00625B9C" w:rsidP="00F73D90">
      <w:pPr>
        <w:spacing w:after="0" w:line="240" w:lineRule="auto"/>
        <w:ind w:firstLine="708"/>
        <w:jc w:val="both"/>
        <w:rPr>
          <w:rFonts w:ascii="Times New Roman" w:hAnsi="Times New Roman" w:cs="Times New Roman"/>
          <w:sz w:val="24"/>
          <w:szCs w:val="24"/>
          <w:lang w:val="uk-UA"/>
        </w:rPr>
      </w:pPr>
      <w:r w:rsidRPr="00F73D90">
        <w:rPr>
          <w:rFonts w:ascii="Times New Roman" w:hAnsi="Times New Roman" w:cs="Times New Roman"/>
          <w:sz w:val="24"/>
          <w:szCs w:val="24"/>
          <w:lang w:val="uk-UA"/>
        </w:rPr>
        <w:t>В Опорному закладі освіти «</w:t>
      </w:r>
      <w:proofErr w:type="spellStart"/>
      <w:r w:rsidRPr="00F73D90">
        <w:rPr>
          <w:rFonts w:ascii="Times New Roman" w:hAnsi="Times New Roman" w:cs="Times New Roman"/>
          <w:sz w:val="24"/>
          <w:szCs w:val="24"/>
          <w:lang w:val="uk-UA"/>
        </w:rPr>
        <w:t>Кілійський</w:t>
      </w:r>
      <w:proofErr w:type="spellEnd"/>
      <w:r w:rsidRPr="00F73D90">
        <w:rPr>
          <w:rFonts w:ascii="Times New Roman" w:hAnsi="Times New Roman" w:cs="Times New Roman"/>
          <w:sz w:val="24"/>
          <w:szCs w:val="24"/>
          <w:lang w:val="uk-UA"/>
        </w:rPr>
        <w:t xml:space="preserve"> заклад загальної середньої освіти </w:t>
      </w:r>
      <w:r w:rsidR="00E418FA" w:rsidRPr="00F73D90">
        <w:rPr>
          <w:rFonts w:ascii="Times New Roman" w:hAnsi="Times New Roman" w:cs="Times New Roman"/>
          <w:sz w:val="24"/>
          <w:szCs w:val="24"/>
          <w:lang w:val="uk-UA"/>
        </w:rPr>
        <w:t>№</w:t>
      </w:r>
      <w:r w:rsidRPr="00F73D90">
        <w:rPr>
          <w:rFonts w:ascii="Times New Roman" w:hAnsi="Times New Roman" w:cs="Times New Roman"/>
          <w:sz w:val="24"/>
          <w:szCs w:val="24"/>
          <w:lang w:val="uk-UA"/>
        </w:rPr>
        <w:t xml:space="preserve"> 4» функціонує клас безпеки для проведення профілактично – виховних заходів. У 2024 році планується відкриття класів безпеки у 8 закладах освіти </w:t>
      </w:r>
      <w:proofErr w:type="spellStart"/>
      <w:r w:rsidRPr="00F73D90">
        <w:rPr>
          <w:rFonts w:ascii="Times New Roman" w:hAnsi="Times New Roman" w:cs="Times New Roman"/>
          <w:sz w:val="24"/>
          <w:szCs w:val="24"/>
          <w:lang w:val="uk-UA"/>
        </w:rPr>
        <w:t>Кілійської</w:t>
      </w:r>
      <w:proofErr w:type="spellEnd"/>
      <w:r w:rsidRPr="00F73D90">
        <w:rPr>
          <w:rFonts w:ascii="Times New Roman" w:hAnsi="Times New Roman" w:cs="Times New Roman"/>
          <w:sz w:val="24"/>
          <w:szCs w:val="24"/>
          <w:lang w:val="uk-UA"/>
        </w:rPr>
        <w:t xml:space="preserve"> міської ради. </w:t>
      </w:r>
    </w:p>
    <w:p w14:paraId="43877D88" w14:textId="3AB34DBD" w:rsidR="00D1063D" w:rsidRPr="00F73D90" w:rsidRDefault="00625B9C" w:rsidP="002A152D">
      <w:pPr>
        <w:spacing w:after="0" w:line="240" w:lineRule="auto"/>
        <w:jc w:val="both"/>
        <w:rPr>
          <w:rFonts w:ascii="Times New Roman" w:hAnsi="Times New Roman" w:cs="Times New Roman"/>
          <w:sz w:val="24"/>
          <w:szCs w:val="24"/>
          <w:lang w:val="uk-UA"/>
        </w:rPr>
      </w:pPr>
      <w:r w:rsidRPr="00F73D90">
        <w:rPr>
          <w:rFonts w:ascii="Times New Roman" w:hAnsi="Times New Roman" w:cs="Times New Roman"/>
          <w:sz w:val="24"/>
          <w:szCs w:val="24"/>
          <w:lang w:val="uk-UA"/>
        </w:rPr>
        <w:lastRenderedPageBreak/>
        <w:tab/>
        <w:t xml:space="preserve">На початку навчального року парк шкільних автобусів Опорного закладу освіти </w:t>
      </w:r>
      <w:proofErr w:type="spellStart"/>
      <w:r w:rsidRPr="00F73D90">
        <w:rPr>
          <w:rFonts w:ascii="Times New Roman" w:hAnsi="Times New Roman" w:cs="Times New Roman"/>
          <w:sz w:val="24"/>
          <w:szCs w:val="24"/>
          <w:lang w:val="uk-UA"/>
        </w:rPr>
        <w:t>Кілійський</w:t>
      </w:r>
      <w:proofErr w:type="spellEnd"/>
      <w:r w:rsidRPr="00F73D90">
        <w:rPr>
          <w:rFonts w:ascii="Times New Roman" w:hAnsi="Times New Roman" w:cs="Times New Roman"/>
          <w:sz w:val="24"/>
          <w:szCs w:val="24"/>
          <w:lang w:val="uk-UA"/>
        </w:rPr>
        <w:t xml:space="preserve"> заклад загальної середньої освіти </w:t>
      </w:r>
      <w:r w:rsidR="00E418FA" w:rsidRPr="00F73D90">
        <w:rPr>
          <w:rFonts w:ascii="Times New Roman" w:hAnsi="Times New Roman" w:cs="Times New Roman"/>
          <w:sz w:val="24"/>
          <w:szCs w:val="24"/>
          <w:lang w:val="uk-UA"/>
        </w:rPr>
        <w:t>№</w:t>
      </w:r>
      <w:r w:rsidRPr="00F73D90">
        <w:rPr>
          <w:rFonts w:ascii="Times New Roman" w:hAnsi="Times New Roman" w:cs="Times New Roman"/>
          <w:sz w:val="24"/>
          <w:szCs w:val="24"/>
          <w:lang w:val="uk-UA"/>
        </w:rPr>
        <w:t xml:space="preserve"> 4 </w:t>
      </w:r>
      <w:proofErr w:type="spellStart"/>
      <w:r w:rsidRPr="00F73D90">
        <w:rPr>
          <w:rFonts w:ascii="Times New Roman" w:hAnsi="Times New Roman" w:cs="Times New Roman"/>
          <w:sz w:val="24"/>
          <w:szCs w:val="24"/>
          <w:lang w:val="uk-UA"/>
        </w:rPr>
        <w:t>Кілійської</w:t>
      </w:r>
      <w:proofErr w:type="spellEnd"/>
      <w:r w:rsidRPr="00F73D90">
        <w:rPr>
          <w:rFonts w:ascii="Times New Roman" w:hAnsi="Times New Roman" w:cs="Times New Roman"/>
          <w:sz w:val="24"/>
          <w:szCs w:val="24"/>
          <w:lang w:val="uk-UA"/>
        </w:rPr>
        <w:t xml:space="preserve"> міської ради збільшився ще на 1 одиницю, який був придбаний за рахунок </w:t>
      </w:r>
      <w:proofErr w:type="spellStart"/>
      <w:r w:rsidRPr="00F73D90">
        <w:rPr>
          <w:rFonts w:ascii="Times New Roman" w:hAnsi="Times New Roman" w:cs="Times New Roman"/>
          <w:sz w:val="24"/>
          <w:szCs w:val="24"/>
          <w:lang w:val="uk-UA"/>
        </w:rPr>
        <w:t>співфінансування</w:t>
      </w:r>
      <w:proofErr w:type="spellEnd"/>
      <w:r w:rsidRPr="00F73D90">
        <w:rPr>
          <w:rFonts w:ascii="Times New Roman" w:hAnsi="Times New Roman" w:cs="Times New Roman"/>
          <w:sz w:val="24"/>
          <w:szCs w:val="24"/>
          <w:lang w:val="uk-UA"/>
        </w:rPr>
        <w:t xml:space="preserve"> з державного бюджету та бюджету громади. Вартість шкільного автобуса становила 2945,0 тис. грн, з них 1895,0 – кошти субвенції та 1050,0 – за рахунок коштів громади.</w:t>
      </w:r>
    </w:p>
    <w:p w14:paraId="0F0238C1" w14:textId="77777777" w:rsidR="00E418FA" w:rsidRPr="00EB58D3" w:rsidRDefault="00E418FA" w:rsidP="002A152D">
      <w:pPr>
        <w:spacing w:after="0" w:line="240" w:lineRule="auto"/>
        <w:jc w:val="both"/>
        <w:rPr>
          <w:rFonts w:ascii="Times New Roman" w:eastAsia="Times New Roman" w:hAnsi="Times New Roman" w:cs="Times New Roman"/>
          <w:sz w:val="24"/>
          <w:shd w:val="clear" w:color="auto" w:fill="FFFF00"/>
          <w:lang w:val="uk-UA"/>
        </w:rPr>
      </w:pPr>
    </w:p>
    <w:p w14:paraId="3FE7ADC3" w14:textId="722E2023" w:rsidR="00D1063D" w:rsidRPr="004C07EF" w:rsidRDefault="00625B9C" w:rsidP="00E418FA">
      <w:pPr>
        <w:spacing w:after="0" w:line="240" w:lineRule="auto"/>
        <w:jc w:val="center"/>
        <w:rPr>
          <w:rFonts w:ascii="Times New Roman" w:hAnsi="Times New Roman" w:cs="Times New Roman"/>
          <w:b/>
          <w:sz w:val="24"/>
          <w:szCs w:val="24"/>
          <w:lang w:val="uk-UA"/>
        </w:rPr>
      </w:pPr>
      <w:r w:rsidRPr="004C07EF">
        <w:rPr>
          <w:rFonts w:ascii="Times New Roman" w:hAnsi="Times New Roman" w:cs="Times New Roman"/>
          <w:b/>
          <w:sz w:val="24"/>
          <w:szCs w:val="24"/>
          <w:lang w:val="uk-UA"/>
        </w:rPr>
        <w:t xml:space="preserve">У </w:t>
      </w:r>
      <w:proofErr w:type="spellStart"/>
      <w:r w:rsidRPr="004C07EF">
        <w:rPr>
          <w:rFonts w:ascii="Times New Roman" w:hAnsi="Times New Roman" w:cs="Times New Roman"/>
          <w:b/>
          <w:sz w:val="24"/>
          <w:szCs w:val="24"/>
          <w:lang w:val="uk-UA"/>
        </w:rPr>
        <w:t>Вилківській</w:t>
      </w:r>
      <w:proofErr w:type="spellEnd"/>
      <w:r w:rsidRPr="004C07EF">
        <w:rPr>
          <w:rFonts w:ascii="Times New Roman" w:hAnsi="Times New Roman" w:cs="Times New Roman"/>
          <w:b/>
          <w:sz w:val="24"/>
          <w:szCs w:val="24"/>
          <w:lang w:val="uk-UA"/>
        </w:rPr>
        <w:t xml:space="preserve"> міській територіальній громаді функціонують:</w:t>
      </w:r>
    </w:p>
    <w:p w14:paraId="6E93C896" w14:textId="4A6F4935" w:rsidR="00E418FA" w:rsidRPr="00EB58D3" w:rsidRDefault="00E418FA" w:rsidP="00E418FA">
      <w:pPr>
        <w:spacing w:after="0" w:line="240" w:lineRule="auto"/>
        <w:jc w:val="center"/>
        <w:rPr>
          <w:rFonts w:ascii="Times New Roman" w:eastAsia="Times New Roman" w:hAnsi="Times New Roman" w:cs="Times New Roman"/>
          <w:sz w:val="24"/>
          <w:shd w:val="clear" w:color="auto" w:fill="FFFF00"/>
          <w:lang w:val="uk-UA"/>
        </w:rPr>
      </w:pPr>
      <w:r>
        <w:rPr>
          <w:rFonts w:ascii="Times New Roman" w:eastAsia="Times New Roman" w:hAnsi="Times New Roman" w:cs="Times New Roman"/>
          <w:noProof/>
          <w:sz w:val="24"/>
          <w:shd w:val="clear" w:color="auto" w:fill="FFFF00"/>
          <w:lang w:val="uk-UA" w:eastAsia="uk-UA"/>
        </w:rPr>
        <w:drawing>
          <wp:inline distT="0" distB="0" distL="0" distR="0" wp14:anchorId="2A585A82" wp14:editId="1E7E87DD">
            <wp:extent cx="6005779" cy="2988945"/>
            <wp:effectExtent l="0" t="0" r="14605" b="19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FFA8F71" w14:textId="23176D3A" w:rsidR="00D1063D" w:rsidRPr="004C07EF" w:rsidRDefault="00625B9C" w:rsidP="002A152D">
      <w:pPr>
        <w:spacing w:after="0" w:line="240" w:lineRule="auto"/>
        <w:jc w:val="both"/>
        <w:rPr>
          <w:rFonts w:ascii="Times New Roman" w:hAnsi="Times New Roman" w:cs="Times New Roman"/>
          <w:sz w:val="24"/>
          <w:szCs w:val="24"/>
          <w:lang w:val="uk-UA"/>
        </w:rPr>
      </w:pPr>
      <w:r w:rsidRPr="004C07EF">
        <w:rPr>
          <w:rFonts w:ascii="Times New Roman" w:hAnsi="Times New Roman" w:cs="Times New Roman"/>
          <w:sz w:val="24"/>
          <w:szCs w:val="24"/>
          <w:lang w:val="uk-UA"/>
        </w:rPr>
        <w:tab/>
        <w:t xml:space="preserve">У </w:t>
      </w:r>
      <w:proofErr w:type="spellStart"/>
      <w:r w:rsidRPr="004C07EF">
        <w:rPr>
          <w:rFonts w:ascii="Times New Roman" w:hAnsi="Times New Roman" w:cs="Times New Roman"/>
          <w:sz w:val="24"/>
          <w:szCs w:val="24"/>
          <w:lang w:val="uk-UA"/>
        </w:rPr>
        <w:t>Вилківському</w:t>
      </w:r>
      <w:proofErr w:type="spellEnd"/>
      <w:r w:rsidRPr="004C07EF">
        <w:rPr>
          <w:rFonts w:ascii="Times New Roman" w:hAnsi="Times New Roman" w:cs="Times New Roman"/>
          <w:sz w:val="24"/>
          <w:szCs w:val="24"/>
          <w:lang w:val="uk-UA"/>
        </w:rPr>
        <w:t xml:space="preserve"> закладі загальної середньої освіти </w:t>
      </w:r>
      <w:r w:rsidR="00AB2B01" w:rsidRPr="004C07EF">
        <w:rPr>
          <w:rFonts w:ascii="Times New Roman" w:hAnsi="Times New Roman" w:cs="Times New Roman"/>
          <w:sz w:val="24"/>
          <w:szCs w:val="24"/>
          <w:lang w:val="uk-UA"/>
        </w:rPr>
        <w:t>№</w:t>
      </w:r>
      <w:r w:rsidRPr="004C07EF">
        <w:rPr>
          <w:rFonts w:ascii="Times New Roman" w:hAnsi="Times New Roman" w:cs="Times New Roman"/>
          <w:sz w:val="24"/>
          <w:szCs w:val="24"/>
          <w:lang w:val="uk-UA"/>
        </w:rPr>
        <w:t xml:space="preserve"> 2 функціонує клас безпеки</w:t>
      </w:r>
      <w:r w:rsidR="004C07EF">
        <w:rPr>
          <w:rFonts w:ascii="Times New Roman" w:hAnsi="Times New Roman" w:cs="Times New Roman"/>
          <w:sz w:val="24"/>
          <w:szCs w:val="24"/>
          <w:lang w:val="uk-UA"/>
        </w:rPr>
        <w:t>. У</w:t>
      </w:r>
      <w:r w:rsidRPr="004C07EF">
        <w:rPr>
          <w:rFonts w:ascii="Times New Roman" w:hAnsi="Times New Roman" w:cs="Times New Roman"/>
          <w:sz w:val="24"/>
          <w:szCs w:val="24"/>
          <w:lang w:val="uk-UA"/>
        </w:rPr>
        <w:t xml:space="preserve"> вересні 2024 року в Опорному закладі освіти "</w:t>
      </w:r>
      <w:proofErr w:type="spellStart"/>
      <w:r w:rsidRPr="004C07EF">
        <w:rPr>
          <w:rFonts w:ascii="Times New Roman" w:hAnsi="Times New Roman" w:cs="Times New Roman"/>
          <w:sz w:val="24"/>
          <w:szCs w:val="24"/>
          <w:lang w:val="uk-UA"/>
        </w:rPr>
        <w:t>Вилківський</w:t>
      </w:r>
      <w:proofErr w:type="spellEnd"/>
      <w:r w:rsidRPr="004C07EF">
        <w:rPr>
          <w:rFonts w:ascii="Times New Roman" w:hAnsi="Times New Roman" w:cs="Times New Roman"/>
          <w:sz w:val="24"/>
          <w:szCs w:val="24"/>
          <w:lang w:val="uk-UA"/>
        </w:rPr>
        <w:t xml:space="preserve"> заклад загальної середньої освіти </w:t>
      </w:r>
      <w:r w:rsidR="00AB2B01" w:rsidRPr="004C07EF">
        <w:rPr>
          <w:rFonts w:ascii="Times New Roman" w:hAnsi="Times New Roman" w:cs="Times New Roman"/>
          <w:sz w:val="24"/>
          <w:szCs w:val="24"/>
          <w:lang w:val="uk-UA"/>
        </w:rPr>
        <w:t>№</w:t>
      </w:r>
      <w:r w:rsidRPr="004C07EF">
        <w:rPr>
          <w:rFonts w:ascii="Times New Roman" w:hAnsi="Times New Roman" w:cs="Times New Roman"/>
          <w:sz w:val="24"/>
          <w:szCs w:val="24"/>
          <w:lang w:val="uk-UA"/>
        </w:rPr>
        <w:t xml:space="preserve"> 1" </w:t>
      </w:r>
      <w:proofErr w:type="spellStart"/>
      <w:r w:rsidRPr="004C07EF">
        <w:rPr>
          <w:rFonts w:ascii="Times New Roman" w:hAnsi="Times New Roman" w:cs="Times New Roman"/>
          <w:sz w:val="24"/>
          <w:szCs w:val="24"/>
          <w:lang w:val="uk-UA"/>
        </w:rPr>
        <w:t>Вилківської</w:t>
      </w:r>
      <w:proofErr w:type="spellEnd"/>
      <w:r w:rsidRPr="004C07EF">
        <w:rPr>
          <w:rFonts w:ascii="Times New Roman" w:hAnsi="Times New Roman" w:cs="Times New Roman"/>
          <w:sz w:val="24"/>
          <w:szCs w:val="24"/>
          <w:lang w:val="uk-UA"/>
        </w:rPr>
        <w:t xml:space="preserve"> міської ради Ізмаїльського району Одеської області планується відкриття класу безпеки.</w:t>
      </w:r>
    </w:p>
    <w:p w14:paraId="3A5DB24D" w14:textId="77312D38" w:rsidR="00D1063D" w:rsidRPr="004C07EF" w:rsidRDefault="00625B9C" w:rsidP="002A152D">
      <w:pPr>
        <w:spacing w:after="0" w:line="240" w:lineRule="auto"/>
        <w:jc w:val="both"/>
        <w:rPr>
          <w:rFonts w:ascii="Times New Roman" w:hAnsi="Times New Roman" w:cs="Times New Roman"/>
          <w:sz w:val="24"/>
          <w:szCs w:val="24"/>
          <w:lang w:val="uk-UA"/>
        </w:rPr>
      </w:pPr>
      <w:r w:rsidRPr="004C07EF">
        <w:rPr>
          <w:rFonts w:ascii="Times New Roman" w:hAnsi="Times New Roman" w:cs="Times New Roman"/>
          <w:sz w:val="24"/>
          <w:szCs w:val="24"/>
          <w:lang w:val="uk-UA"/>
        </w:rPr>
        <w:t xml:space="preserve"> </w:t>
      </w:r>
      <w:r w:rsidRPr="004C07EF">
        <w:rPr>
          <w:rFonts w:ascii="Times New Roman" w:hAnsi="Times New Roman" w:cs="Times New Roman"/>
          <w:sz w:val="24"/>
          <w:szCs w:val="24"/>
          <w:lang w:val="uk-UA"/>
        </w:rPr>
        <w:tab/>
        <w:t xml:space="preserve">У 2023 році придбано для організації безкоштовного  підвезення  учнів сільської місцевості до місць навчання та в зворотному напрямку шкільний автобус. На </w:t>
      </w:r>
      <w:proofErr w:type="spellStart"/>
      <w:r w:rsidRPr="004C07EF">
        <w:rPr>
          <w:rFonts w:ascii="Times New Roman" w:hAnsi="Times New Roman" w:cs="Times New Roman"/>
          <w:sz w:val="24"/>
          <w:szCs w:val="24"/>
          <w:lang w:val="uk-UA"/>
        </w:rPr>
        <w:t>співфінансування</w:t>
      </w:r>
      <w:proofErr w:type="spellEnd"/>
      <w:r w:rsidRPr="004C07EF">
        <w:rPr>
          <w:rFonts w:ascii="Times New Roman" w:hAnsi="Times New Roman" w:cs="Times New Roman"/>
          <w:sz w:val="24"/>
          <w:szCs w:val="24"/>
          <w:lang w:val="uk-UA"/>
        </w:rPr>
        <w:t xml:space="preserve"> з місцевого б</w:t>
      </w:r>
      <w:r w:rsidR="00AB2B01" w:rsidRPr="004C07EF">
        <w:rPr>
          <w:rFonts w:ascii="Times New Roman" w:hAnsi="Times New Roman" w:cs="Times New Roman"/>
          <w:sz w:val="24"/>
          <w:szCs w:val="24"/>
          <w:lang w:val="uk-UA"/>
        </w:rPr>
        <w:t>юджету виділено 1 050 000 грн (</w:t>
      </w:r>
      <w:r w:rsidRPr="004C07EF">
        <w:rPr>
          <w:rFonts w:ascii="Times New Roman" w:hAnsi="Times New Roman" w:cs="Times New Roman"/>
          <w:sz w:val="24"/>
          <w:szCs w:val="24"/>
          <w:lang w:val="uk-UA"/>
        </w:rPr>
        <w:t>35%) від загальної вартості шк</w:t>
      </w:r>
      <w:r w:rsidR="00AB2B01" w:rsidRPr="004C07EF">
        <w:rPr>
          <w:rFonts w:ascii="Times New Roman" w:hAnsi="Times New Roman" w:cs="Times New Roman"/>
          <w:sz w:val="24"/>
          <w:szCs w:val="24"/>
          <w:lang w:val="uk-UA"/>
        </w:rPr>
        <w:t>ільного автобусу за Програмою «</w:t>
      </w:r>
      <w:r w:rsidRPr="004C07EF">
        <w:rPr>
          <w:rFonts w:ascii="Times New Roman" w:hAnsi="Times New Roman" w:cs="Times New Roman"/>
          <w:sz w:val="24"/>
          <w:szCs w:val="24"/>
          <w:lang w:val="uk-UA"/>
        </w:rPr>
        <w:t xml:space="preserve">Розвиток освіти </w:t>
      </w:r>
      <w:proofErr w:type="spellStart"/>
      <w:r w:rsidRPr="004C07EF">
        <w:rPr>
          <w:rFonts w:ascii="Times New Roman" w:hAnsi="Times New Roman" w:cs="Times New Roman"/>
          <w:sz w:val="24"/>
          <w:szCs w:val="24"/>
          <w:lang w:val="uk-UA"/>
        </w:rPr>
        <w:t>Вилківської</w:t>
      </w:r>
      <w:proofErr w:type="spellEnd"/>
      <w:r w:rsidRPr="004C07EF">
        <w:rPr>
          <w:rFonts w:ascii="Times New Roman" w:hAnsi="Times New Roman" w:cs="Times New Roman"/>
          <w:sz w:val="24"/>
          <w:szCs w:val="24"/>
          <w:lang w:val="uk-UA"/>
        </w:rPr>
        <w:t xml:space="preserve"> міської ради Ізмаїльського району Одеської області на 2023-2027 роки».</w:t>
      </w:r>
    </w:p>
    <w:p w14:paraId="378DFC0E" w14:textId="77777777" w:rsidR="00D1063D" w:rsidRPr="004C07EF" w:rsidRDefault="00625B9C" w:rsidP="002A152D">
      <w:pPr>
        <w:spacing w:after="0" w:line="240" w:lineRule="auto"/>
        <w:jc w:val="both"/>
        <w:rPr>
          <w:rFonts w:ascii="Times New Roman" w:hAnsi="Times New Roman" w:cs="Times New Roman"/>
          <w:sz w:val="24"/>
          <w:szCs w:val="24"/>
          <w:lang w:val="uk-UA"/>
        </w:rPr>
      </w:pPr>
      <w:r w:rsidRPr="004C07EF">
        <w:rPr>
          <w:rFonts w:ascii="Times New Roman" w:hAnsi="Times New Roman" w:cs="Times New Roman"/>
          <w:sz w:val="24"/>
          <w:szCs w:val="24"/>
          <w:lang w:val="uk-UA"/>
        </w:rPr>
        <w:t xml:space="preserve"> </w:t>
      </w:r>
      <w:r w:rsidRPr="004C07EF">
        <w:rPr>
          <w:rFonts w:ascii="Times New Roman" w:hAnsi="Times New Roman" w:cs="Times New Roman"/>
          <w:sz w:val="24"/>
          <w:szCs w:val="24"/>
          <w:lang w:val="uk-UA"/>
        </w:rPr>
        <w:tab/>
        <w:t>З метою зміцнення матеріально-технічної бази закладів освіти за рахунок коштів обласного бюджету в 2023 році: виконані заходи з пожежної безпеки (встановлення пожежної сигналізації, системи оповіщення про пожежу і управління евакуацією людей, системи централізованого пожежного спостерігання в будівлі закладу освіти) на суму 3953,63461 тис. грн, а саме:</w:t>
      </w:r>
    </w:p>
    <w:p w14:paraId="5D0B74E2" w14:textId="22FCBBB2" w:rsidR="00D1063D" w:rsidRPr="004C07EF" w:rsidRDefault="00625B9C" w:rsidP="006A3EB3">
      <w:pPr>
        <w:spacing w:after="0" w:line="240" w:lineRule="auto"/>
        <w:ind w:firstLine="567"/>
        <w:jc w:val="both"/>
        <w:rPr>
          <w:rFonts w:ascii="Times New Roman" w:hAnsi="Times New Roman" w:cs="Times New Roman"/>
          <w:sz w:val="24"/>
          <w:szCs w:val="24"/>
          <w:lang w:val="uk-UA"/>
        </w:rPr>
      </w:pPr>
      <w:r w:rsidRPr="004C07EF">
        <w:rPr>
          <w:rFonts w:ascii="Times New Roman" w:hAnsi="Times New Roman" w:cs="Times New Roman"/>
          <w:sz w:val="24"/>
          <w:szCs w:val="24"/>
          <w:lang w:val="uk-UA"/>
        </w:rPr>
        <w:t>- встановлено автоматичну пожежну сигналізацію в 3 закладах освіти (ОЗО «</w:t>
      </w:r>
      <w:proofErr w:type="spellStart"/>
      <w:r w:rsidRPr="004C07EF">
        <w:rPr>
          <w:rFonts w:ascii="Times New Roman" w:hAnsi="Times New Roman" w:cs="Times New Roman"/>
          <w:sz w:val="24"/>
          <w:szCs w:val="24"/>
          <w:lang w:val="uk-UA"/>
        </w:rPr>
        <w:t>Вилківський</w:t>
      </w:r>
      <w:proofErr w:type="spellEnd"/>
      <w:r w:rsidRPr="004C07EF">
        <w:rPr>
          <w:rFonts w:ascii="Times New Roman" w:hAnsi="Times New Roman" w:cs="Times New Roman"/>
          <w:sz w:val="24"/>
          <w:szCs w:val="24"/>
          <w:lang w:val="uk-UA"/>
        </w:rPr>
        <w:t xml:space="preserve"> ЗЗСО № 1», </w:t>
      </w:r>
      <w:proofErr w:type="spellStart"/>
      <w:r w:rsidRPr="004C07EF">
        <w:rPr>
          <w:rFonts w:ascii="Times New Roman" w:hAnsi="Times New Roman" w:cs="Times New Roman"/>
          <w:sz w:val="24"/>
          <w:szCs w:val="24"/>
          <w:lang w:val="uk-UA"/>
        </w:rPr>
        <w:t>Вилківський</w:t>
      </w:r>
      <w:proofErr w:type="spellEnd"/>
      <w:r w:rsidRPr="004C07EF">
        <w:rPr>
          <w:rFonts w:ascii="Times New Roman" w:hAnsi="Times New Roman" w:cs="Times New Roman"/>
          <w:sz w:val="24"/>
          <w:szCs w:val="24"/>
          <w:lang w:val="uk-UA"/>
        </w:rPr>
        <w:t xml:space="preserve"> ЗЗСО </w:t>
      </w:r>
      <w:r w:rsidR="00AB2B01" w:rsidRPr="004C07EF">
        <w:rPr>
          <w:rFonts w:ascii="Times New Roman" w:hAnsi="Times New Roman" w:cs="Times New Roman"/>
          <w:sz w:val="24"/>
          <w:szCs w:val="24"/>
          <w:lang w:val="uk-UA"/>
        </w:rPr>
        <w:t>№</w:t>
      </w:r>
      <w:r w:rsidRPr="004C07EF">
        <w:rPr>
          <w:rFonts w:ascii="Times New Roman" w:hAnsi="Times New Roman" w:cs="Times New Roman"/>
          <w:sz w:val="24"/>
          <w:szCs w:val="24"/>
          <w:lang w:val="uk-UA"/>
        </w:rPr>
        <w:t xml:space="preserve"> 2, </w:t>
      </w:r>
      <w:proofErr w:type="spellStart"/>
      <w:r w:rsidRPr="004C07EF">
        <w:rPr>
          <w:rFonts w:ascii="Times New Roman" w:hAnsi="Times New Roman" w:cs="Times New Roman"/>
          <w:sz w:val="24"/>
          <w:szCs w:val="24"/>
          <w:lang w:val="uk-UA"/>
        </w:rPr>
        <w:t>Мирнівський</w:t>
      </w:r>
      <w:proofErr w:type="spellEnd"/>
      <w:r w:rsidRPr="004C07EF">
        <w:rPr>
          <w:rFonts w:ascii="Times New Roman" w:hAnsi="Times New Roman" w:cs="Times New Roman"/>
          <w:sz w:val="24"/>
          <w:szCs w:val="24"/>
          <w:lang w:val="uk-UA"/>
        </w:rPr>
        <w:t xml:space="preserve"> ЗЗСО);</w:t>
      </w:r>
    </w:p>
    <w:p w14:paraId="1B8FED1A" w14:textId="1971B5DD" w:rsidR="00D1063D" w:rsidRPr="004C07EF" w:rsidRDefault="00625B9C" w:rsidP="006A3EB3">
      <w:pPr>
        <w:spacing w:after="0" w:line="240" w:lineRule="auto"/>
        <w:ind w:firstLine="567"/>
        <w:jc w:val="both"/>
        <w:rPr>
          <w:rFonts w:ascii="Times New Roman" w:hAnsi="Times New Roman" w:cs="Times New Roman"/>
          <w:sz w:val="24"/>
          <w:szCs w:val="24"/>
          <w:lang w:val="uk-UA"/>
        </w:rPr>
      </w:pPr>
      <w:r w:rsidRPr="004C07EF">
        <w:rPr>
          <w:rFonts w:ascii="Times New Roman" w:hAnsi="Times New Roman" w:cs="Times New Roman"/>
          <w:sz w:val="24"/>
          <w:szCs w:val="24"/>
          <w:lang w:val="uk-UA"/>
        </w:rPr>
        <w:t xml:space="preserve">- проведено капітальний ремонт (заміна вікон) будівлі </w:t>
      </w:r>
      <w:proofErr w:type="spellStart"/>
      <w:r w:rsidRPr="004C07EF">
        <w:rPr>
          <w:rFonts w:ascii="Times New Roman" w:hAnsi="Times New Roman" w:cs="Times New Roman"/>
          <w:sz w:val="24"/>
          <w:szCs w:val="24"/>
          <w:lang w:val="uk-UA"/>
        </w:rPr>
        <w:t>Вилківського</w:t>
      </w:r>
      <w:proofErr w:type="spellEnd"/>
      <w:r w:rsidRPr="004C07EF">
        <w:rPr>
          <w:rFonts w:ascii="Times New Roman" w:hAnsi="Times New Roman" w:cs="Times New Roman"/>
          <w:sz w:val="24"/>
          <w:szCs w:val="24"/>
          <w:lang w:val="uk-UA"/>
        </w:rPr>
        <w:t xml:space="preserve"> закладу загальної середньої освіти </w:t>
      </w:r>
      <w:r w:rsidR="00AB2B01" w:rsidRPr="004C07EF">
        <w:rPr>
          <w:rFonts w:ascii="Times New Roman" w:hAnsi="Times New Roman" w:cs="Times New Roman"/>
          <w:sz w:val="24"/>
          <w:szCs w:val="24"/>
          <w:lang w:val="uk-UA"/>
        </w:rPr>
        <w:t>№</w:t>
      </w:r>
      <w:r w:rsidRPr="004C07EF">
        <w:rPr>
          <w:rFonts w:ascii="Times New Roman" w:hAnsi="Times New Roman" w:cs="Times New Roman"/>
          <w:sz w:val="24"/>
          <w:szCs w:val="24"/>
          <w:lang w:val="uk-UA"/>
        </w:rPr>
        <w:t xml:space="preserve"> 2 </w:t>
      </w:r>
      <w:proofErr w:type="spellStart"/>
      <w:r w:rsidRPr="004C07EF">
        <w:rPr>
          <w:rFonts w:ascii="Times New Roman" w:hAnsi="Times New Roman" w:cs="Times New Roman"/>
          <w:sz w:val="24"/>
          <w:szCs w:val="24"/>
          <w:lang w:val="uk-UA"/>
        </w:rPr>
        <w:t>Вилківської</w:t>
      </w:r>
      <w:proofErr w:type="spellEnd"/>
      <w:r w:rsidRPr="004C07EF">
        <w:rPr>
          <w:rFonts w:ascii="Times New Roman" w:hAnsi="Times New Roman" w:cs="Times New Roman"/>
          <w:sz w:val="24"/>
          <w:szCs w:val="24"/>
          <w:lang w:val="uk-UA"/>
        </w:rPr>
        <w:t xml:space="preserve"> міської ради Ізмаїльського району Одеської області (954171,00 грн)</w:t>
      </w:r>
      <w:r w:rsidR="00AB2B01" w:rsidRPr="004C07EF">
        <w:rPr>
          <w:rFonts w:ascii="Times New Roman" w:hAnsi="Times New Roman" w:cs="Times New Roman"/>
          <w:sz w:val="24"/>
          <w:szCs w:val="24"/>
          <w:lang w:val="uk-UA"/>
        </w:rPr>
        <w:t>;</w:t>
      </w:r>
    </w:p>
    <w:p w14:paraId="7B87C09B" w14:textId="77777777" w:rsidR="00D1063D" w:rsidRPr="004C07EF" w:rsidRDefault="00625B9C" w:rsidP="006A3EB3">
      <w:pPr>
        <w:spacing w:after="0" w:line="240" w:lineRule="auto"/>
        <w:ind w:firstLine="567"/>
        <w:jc w:val="both"/>
        <w:rPr>
          <w:rFonts w:ascii="Times New Roman" w:hAnsi="Times New Roman" w:cs="Times New Roman"/>
          <w:sz w:val="24"/>
          <w:szCs w:val="24"/>
          <w:lang w:val="uk-UA"/>
        </w:rPr>
      </w:pPr>
      <w:r w:rsidRPr="004C07EF">
        <w:rPr>
          <w:rFonts w:ascii="Times New Roman" w:hAnsi="Times New Roman" w:cs="Times New Roman"/>
          <w:sz w:val="24"/>
          <w:szCs w:val="24"/>
          <w:lang w:val="uk-UA"/>
        </w:rPr>
        <w:t xml:space="preserve">- проведено капітальний ремонт котельні </w:t>
      </w:r>
      <w:proofErr w:type="spellStart"/>
      <w:r w:rsidRPr="004C07EF">
        <w:rPr>
          <w:rFonts w:ascii="Times New Roman" w:hAnsi="Times New Roman" w:cs="Times New Roman"/>
          <w:sz w:val="24"/>
          <w:szCs w:val="24"/>
          <w:lang w:val="uk-UA"/>
        </w:rPr>
        <w:t>Десантненського</w:t>
      </w:r>
      <w:proofErr w:type="spellEnd"/>
      <w:r w:rsidRPr="004C07EF">
        <w:rPr>
          <w:rFonts w:ascii="Times New Roman" w:hAnsi="Times New Roman" w:cs="Times New Roman"/>
          <w:sz w:val="24"/>
          <w:szCs w:val="24"/>
          <w:lang w:val="uk-UA"/>
        </w:rPr>
        <w:t xml:space="preserve"> ЗЗСО </w:t>
      </w:r>
      <w:proofErr w:type="spellStart"/>
      <w:r w:rsidRPr="004C07EF">
        <w:rPr>
          <w:rFonts w:ascii="Times New Roman" w:hAnsi="Times New Roman" w:cs="Times New Roman"/>
          <w:sz w:val="24"/>
          <w:szCs w:val="24"/>
          <w:lang w:val="uk-UA"/>
        </w:rPr>
        <w:t>Вилківської</w:t>
      </w:r>
      <w:proofErr w:type="spellEnd"/>
      <w:r w:rsidRPr="004C07EF">
        <w:rPr>
          <w:rFonts w:ascii="Times New Roman" w:hAnsi="Times New Roman" w:cs="Times New Roman"/>
          <w:sz w:val="24"/>
          <w:szCs w:val="24"/>
          <w:lang w:val="uk-UA"/>
        </w:rPr>
        <w:t xml:space="preserve"> міської ради Ізмаїльського району Одеської області (заміна опалювального котла) (497611,20 грн);</w:t>
      </w:r>
    </w:p>
    <w:p w14:paraId="21F4E30F" w14:textId="4AB51D60" w:rsidR="00D1063D" w:rsidRPr="004C07EF" w:rsidRDefault="00625B9C" w:rsidP="006A3EB3">
      <w:pPr>
        <w:spacing w:after="0" w:line="240" w:lineRule="auto"/>
        <w:ind w:firstLine="567"/>
        <w:jc w:val="both"/>
        <w:rPr>
          <w:rFonts w:ascii="Times New Roman" w:hAnsi="Times New Roman" w:cs="Times New Roman"/>
          <w:sz w:val="24"/>
          <w:szCs w:val="24"/>
          <w:lang w:val="uk-UA"/>
        </w:rPr>
      </w:pPr>
      <w:r w:rsidRPr="004C07EF">
        <w:rPr>
          <w:rFonts w:ascii="Times New Roman" w:hAnsi="Times New Roman" w:cs="Times New Roman"/>
          <w:sz w:val="24"/>
          <w:szCs w:val="24"/>
          <w:lang w:val="uk-UA"/>
        </w:rPr>
        <w:t>- проведено капітальний ремонт котельні </w:t>
      </w:r>
      <w:proofErr w:type="spellStart"/>
      <w:r w:rsidRPr="004C07EF">
        <w:rPr>
          <w:rFonts w:ascii="Times New Roman" w:hAnsi="Times New Roman" w:cs="Times New Roman"/>
          <w:sz w:val="24"/>
          <w:szCs w:val="24"/>
          <w:lang w:val="uk-UA"/>
        </w:rPr>
        <w:t>Мирнівського</w:t>
      </w:r>
      <w:proofErr w:type="spellEnd"/>
      <w:r w:rsidRPr="004C07EF">
        <w:rPr>
          <w:rFonts w:ascii="Times New Roman" w:hAnsi="Times New Roman" w:cs="Times New Roman"/>
          <w:sz w:val="24"/>
          <w:szCs w:val="24"/>
          <w:lang w:val="uk-UA"/>
        </w:rPr>
        <w:t xml:space="preserve"> ЗЗСО </w:t>
      </w:r>
      <w:proofErr w:type="spellStart"/>
      <w:r w:rsidRPr="004C07EF">
        <w:rPr>
          <w:rFonts w:ascii="Times New Roman" w:hAnsi="Times New Roman" w:cs="Times New Roman"/>
          <w:sz w:val="24"/>
          <w:szCs w:val="24"/>
          <w:lang w:val="uk-UA"/>
        </w:rPr>
        <w:t>Вилківської</w:t>
      </w:r>
      <w:proofErr w:type="spellEnd"/>
      <w:r w:rsidRPr="004C07EF">
        <w:rPr>
          <w:rFonts w:ascii="Times New Roman" w:hAnsi="Times New Roman" w:cs="Times New Roman"/>
          <w:sz w:val="24"/>
          <w:szCs w:val="24"/>
          <w:lang w:val="uk-UA"/>
        </w:rPr>
        <w:t xml:space="preserve"> міської ради (заміна димової труби) </w:t>
      </w:r>
      <w:r w:rsidR="00AB2B01" w:rsidRPr="004C07EF">
        <w:rPr>
          <w:rFonts w:ascii="Times New Roman" w:hAnsi="Times New Roman" w:cs="Times New Roman"/>
          <w:sz w:val="24"/>
          <w:szCs w:val="24"/>
          <w:lang w:val="uk-UA"/>
        </w:rPr>
        <w:t>(292 441,20 грн).</w:t>
      </w:r>
    </w:p>
    <w:p w14:paraId="700D6837" w14:textId="3EA0DA9B" w:rsidR="00AB2B01" w:rsidRDefault="00AB2B01" w:rsidP="002A152D">
      <w:pPr>
        <w:spacing w:after="0" w:line="240" w:lineRule="auto"/>
        <w:jc w:val="both"/>
        <w:rPr>
          <w:rFonts w:ascii="Times New Roman" w:hAnsi="Times New Roman" w:cs="Times New Roman"/>
          <w:sz w:val="24"/>
          <w:szCs w:val="24"/>
          <w:lang w:val="uk-UA"/>
        </w:rPr>
      </w:pPr>
    </w:p>
    <w:p w14:paraId="3BEF49E5" w14:textId="6D466EAD" w:rsidR="00461DF4" w:rsidRDefault="00461DF4" w:rsidP="002A152D">
      <w:pPr>
        <w:spacing w:after="0" w:line="240" w:lineRule="auto"/>
        <w:jc w:val="both"/>
        <w:rPr>
          <w:rFonts w:ascii="Times New Roman" w:hAnsi="Times New Roman" w:cs="Times New Roman"/>
          <w:sz w:val="24"/>
          <w:szCs w:val="24"/>
          <w:lang w:val="uk-UA"/>
        </w:rPr>
      </w:pPr>
    </w:p>
    <w:p w14:paraId="4210D437" w14:textId="6065A5A2" w:rsidR="00461DF4" w:rsidRDefault="00461DF4" w:rsidP="002A152D">
      <w:pPr>
        <w:spacing w:after="0" w:line="240" w:lineRule="auto"/>
        <w:jc w:val="both"/>
        <w:rPr>
          <w:rFonts w:ascii="Times New Roman" w:hAnsi="Times New Roman" w:cs="Times New Roman"/>
          <w:sz w:val="24"/>
          <w:szCs w:val="24"/>
          <w:lang w:val="uk-UA"/>
        </w:rPr>
      </w:pPr>
    </w:p>
    <w:p w14:paraId="369018F6" w14:textId="0D44E6F6" w:rsidR="00461DF4" w:rsidRDefault="00461DF4" w:rsidP="002A152D">
      <w:pPr>
        <w:spacing w:after="0" w:line="240" w:lineRule="auto"/>
        <w:jc w:val="both"/>
        <w:rPr>
          <w:rFonts w:ascii="Times New Roman" w:hAnsi="Times New Roman" w:cs="Times New Roman"/>
          <w:sz w:val="24"/>
          <w:szCs w:val="24"/>
          <w:lang w:val="uk-UA"/>
        </w:rPr>
      </w:pPr>
    </w:p>
    <w:p w14:paraId="275D11E2" w14:textId="5E9C94A9" w:rsidR="00461DF4" w:rsidRDefault="00461DF4" w:rsidP="002A152D">
      <w:pPr>
        <w:spacing w:after="0" w:line="240" w:lineRule="auto"/>
        <w:jc w:val="both"/>
        <w:rPr>
          <w:rFonts w:ascii="Times New Roman" w:hAnsi="Times New Roman" w:cs="Times New Roman"/>
          <w:sz w:val="24"/>
          <w:szCs w:val="24"/>
          <w:lang w:val="uk-UA"/>
        </w:rPr>
      </w:pPr>
    </w:p>
    <w:p w14:paraId="38000517" w14:textId="77777777" w:rsidR="00461DF4" w:rsidRDefault="00461DF4" w:rsidP="002A152D">
      <w:pPr>
        <w:spacing w:after="0" w:line="240" w:lineRule="auto"/>
        <w:jc w:val="both"/>
        <w:rPr>
          <w:rFonts w:ascii="Times New Roman" w:hAnsi="Times New Roman" w:cs="Times New Roman"/>
          <w:sz w:val="24"/>
          <w:szCs w:val="24"/>
          <w:lang w:val="uk-UA"/>
        </w:rPr>
      </w:pPr>
    </w:p>
    <w:p w14:paraId="753D4B37" w14:textId="11100087" w:rsidR="00461DF4" w:rsidRDefault="00461DF4" w:rsidP="002A152D">
      <w:pPr>
        <w:spacing w:after="0" w:line="240" w:lineRule="auto"/>
        <w:jc w:val="both"/>
        <w:rPr>
          <w:rFonts w:ascii="Times New Roman" w:hAnsi="Times New Roman" w:cs="Times New Roman"/>
          <w:sz w:val="24"/>
          <w:szCs w:val="24"/>
          <w:lang w:val="uk-UA"/>
        </w:rPr>
      </w:pPr>
    </w:p>
    <w:p w14:paraId="2DF0EC6C" w14:textId="77777777" w:rsidR="00461DF4" w:rsidRPr="004C07EF" w:rsidRDefault="00461DF4" w:rsidP="002A152D">
      <w:pPr>
        <w:spacing w:after="0" w:line="240" w:lineRule="auto"/>
        <w:jc w:val="both"/>
        <w:rPr>
          <w:rFonts w:ascii="Times New Roman" w:hAnsi="Times New Roman" w:cs="Times New Roman"/>
          <w:sz w:val="24"/>
          <w:szCs w:val="24"/>
          <w:lang w:val="uk-UA"/>
        </w:rPr>
      </w:pPr>
    </w:p>
    <w:p w14:paraId="4AB78DE4" w14:textId="6582DA9C" w:rsidR="00D1063D" w:rsidRPr="006A3EB3" w:rsidRDefault="00625B9C" w:rsidP="006A3EB3">
      <w:pPr>
        <w:spacing w:after="0" w:line="240" w:lineRule="auto"/>
        <w:jc w:val="center"/>
        <w:rPr>
          <w:rFonts w:ascii="Times New Roman" w:hAnsi="Times New Roman" w:cs="Times New Roman"/>
          <w:b/>
          <w:sz w:val="24"/>
          <w:szCs w:val="24"/>
          <w:lang w:val="uk-UA"/>
        </w:rPr>
      </w:pPr>
      <w:r w:rsidRPr="006A3EB3">
        <w:rPr>
          <w:rFonts w:ascii="Times New Roman" w:hAnsi="Times New Roman" w:cs="Times New Roman"/>
          <w:b/>
          <w:sz w:val="24"/>
          <w:szCs w:val="24"/>
          <w:lang w:val="uk-UA"/>
        </w:rPr>
        <w:t>У Суворовській селищній територіальній громаді функціонують:</w:t>
      </w:r>
    </w:p>
    <w:p w14:paraId="4EB58571" w14:textId="5F40A210" w:rsidR="00AB2B01" w:rsidRPr="00EB58D3" w:rsidRDefault="00E77686" w:rsidP="002A152D">
      <w:pPr>
        <w:spacing w:after="0" w:line="240" w:lineRule="auto"/>
        <w:jc w:val="both"/>
        <w:rPr>
          <w:rFonts w:ascii="Times New Roman" w:eastAsia="Times New Roman" w:hAnsi="Times New Roman" w:cs="Times New Roman"/>
          <w:sz w:val="24"/>
          <w:shd w:val="clear" w:color="auto" w:fill="FFFF00"/>
          <w:lang w:val="uk-UA"/>
        </w:rPr>
      </w:pPr>
      <w:r>
        <w:rPr>
          <w:rFonts w:ascii="Times New Roman" w:eastAsia="Times New Roman" w:hAnsi="Times New Roman" w:cs="Times New Roman"/>
          <w:noProof/>
          <w:sz w:val="24"/>
          <w:shd w:val="clear" w:color="auto" w:fill="FFFF00"/>
          <w:lang w:val="uk-UA" w:eastAsia="uk-UA"/>
        </w:rPr>
        <w:drawing>
          <wp:inline distT="0" distB="0" distL="0" distR="0" wp14:anchorId="4D9630BB" wp14:editId="05A2EFCB">
            <wp:extent cx="6115507"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566D52D" w14:textId="366B7BBB" w:rsidR="00D1063D" w:rsidRPr="00B45DE5" w:rsidRDefault="00625B9C" w:rsidP="00461DF4">
      <w:pPr>
        <w:spacing w:after="0" w:line="240" w:lineRule="auto"/>
        <w:ind w:firstLine="567"/>
        <w:jc w:val="both"/>
        <w:rPr>
          <w:rFonts w:ascii="Times New Roman" w:hAnsi="Times New Roman" w:cs="Times New Roman"/>
          <w:sz w:val="24"/>
          <w:szCs w:val="24"/>
          <w:lang w:val="uk-UA"/>
        </w:rPr>
      </w:pPr>
      <w:r w:rsidRPr="00B45DE5">
        <w:rPr>
          <w:rFonts w:ascii="Times New Roman" w:hAnsi="Times New Roman" w:cs="Times New Roman"/>
          <w:sz w:val="24"/>
          <w:szCs w:val="24"/>
          <w:lang w:val="uk-UA"/>
        </w:rPr>
        <w:tab/>
        <w:t>З метою створення безпечних умов перебування у закладах освіти всіх учасників освітнього процесу під час воєнного стану вжиті наступні заходи з посилення безпеки:</w:t>
      </w:r>
    </w:p>
    <w:p w14:paraId="150CEE66" w14:textId="77777777" w:rsidR="00D1063D" w:rsidRPr="00B45DE5" w:rsidRDefault="00625B9C" w:rsidP="00461DF4">
      <w:pPr>
        <w:spacing w:after="0" w:line="240" w:lineRule="auto"/>
        <w:ind w:firstLine="567"/>
        <w:jc w:val="both"/>
        <w:rPr>
          <w:rFonts w:ascii="Times New Roman" w:hAnsi="Times New Roman" w:cs="Times New Roman"/>
          <w:sz w:val="24"/>
          <w:szCs w:val="24"/>
          <w:lang w:val="uk-UA"/>
        </w:rPr>
      </w:pPr>
      <w:r w:rsidRPr="00B45DE5">
        <w:rPr>
          <w:rFonts w:ascii="Times New Roman" w:hAnsi="Times New Roman" w:cs="Times New Roman"/>
          <w:sz w:val="24"/>
          <w:szCs w:val="24"/>
          <w:lang w:val="uk-UA"/>
        </w:rPr>
        <w:t>- облаштовано захисні споруди цивільного захисту та найпростіші укриття;</w:t>
      </w:r>
    </w:p>
    <w:p w14:paraId="2C228ABC" w14:textId="4385464C" w:rsidR="00D1063D" w:rsidRPr="00B45DE5" w:rsidRDefault="00625B9C" w:rsidP="00461DF4">
      <w:pPr>
        <w:spacing w:after="0" w:line="240" w:lineRule="auto"/>
        <w:ind w:firstLine="567"/>
        <w:jc w:val="both"/>
        <w:rPr>
          <w:rFonts w:ascii="Times New Roman" w:hAnsi="Times New Roman" w:cs="Times New Roman"/>
          <w:sz w:val="24"/>
          <w:szCs w:val="24"/>
          <w:lang w:val="uk-UA"/>
        </w:rPr>
      </w:pPr>
      <w:r w:rsidRPr="00B45DE5">
        <w:rPr>
          <w:rFonts w:ascii="Times New Roman" w:hAnsi="Times New Roman" w:cs="Times New Roman"/>
          <w:sz w:val="24"/>
          <w:szCs w:val="24"/>
          <w:lang w:val="uk-UA"/>
        </w:rPr>
        <w:t xml:space="preserve">- перевірено наявність у кожному </w:t>
      </w:r>
      <w:r w:rsidR="00275AD3" w:rsidRPr="00B45DE5">
        <w:rPr>
          <w:rFonts w:ascii="Times New Roman" w:hAnsi="Times New Roman" w:cs="Times New Roman"/>
          <w:sz w:val="24"/>
          <w:szCs w:val="24"/>
          <w:lang w:val="uk-UA"/>
        </w:rPr>
        <w:t>закладі освіти планів евакуації.</w:t>
      </w:r>
    </w:p>
    <w:p w14:paraId="4431134E" w14:textId="77777777" w:rsidR="00D1063D" w:rsidRPr="00B45DE5" w:rsidRDefault="00625B9C" w:rsidP="00461DF4">
      <w:pPr>
        <w:spacing w:after="0" w:line="240" w:lineRule="auto"/>
        <w:ind w:firstLine="567"/>
        <w:jc w:val="both"/>
        <w:rPr>
          <w:rFonts w:ascii="Times New Roman" w:hAnsi="Times New Roman" w:cs="Times New Roman"/>
          <w:sz w:val="24"/>
          <w:szCs w:val="24"/>
          <w:lang w:val="uk-UA"/>
        </w:rPr>
      </w:pPr>
      <w:r w:rsidRPr="00B45DE5">
        <w:rPr>
          <w:rFonts w:ascii="Times New Roman" w:hAnsi="Times New Roman" w:cs="Times New Roman"/>
          <w:sz w:val="24"/>
          <w:szCs w:val="24"/>
          <w:lang w:val="uk-UA"/>
        </w:rPr>
        <w:t xml:space="preserve"> </w:t>
      </w:r>
      <w:r w:rsidRPr="00B45DE5">
        <w:rPr>
          <w:rFonts w:ascii="Times New Roman" w:hAnsi="Times New Roman" w:cs="Times New Roman"/>
          <w:sz w:val="24"/>
          <w:szCs w:val="24"/>
          <w:lang w:val="uk-UA"/>
        </w:rPr>
        <w:tab/>
        <w:t xml:space="preserve">В Опорному закладі освіти «Суворовський ліцей» та </w:t>
      </w:r>
      <w:proofErr w:type="spellStart"/>
      <w:r w:rsidRPr="00B45DE5">
        <w:rPr>
          <w:rFonts w:ascii="Times New Roman" w:hAnsi="Times New Roman" w:cs="Times New Roman"/>
          <w:sz w:val="24"/>
          <w:szCs w:val="24"/>
          <w:lang w:val="uk-UA"/>
        </w:rPr>
        <w:t>Приозернянському</w:t>
      </w:r>
      <w:proofErr w:type="spellEnd"/>
      <w:r w:rsidRPr="00B45DE5">
        <w:rPr>
          <w:rFonts w:ascii="Times New Roman" w:hAnsi="Times New Roman" w:cs="Times New Roman"/>
          <w:sz w:val="24"/>
          <w:szCs w:val="24"/>
          <w:lang w:val="uk-UA"/>
        </w:rPr>
        <w:t xml:space="preserve"> ліцеї закладу загальної середньої освіти Суворовської селищної ради Ізмаїльського району Одеської області відкрито та функціонують класи безпеки. У 2024 році планується відкриття класів безпеки у 4 закладах освіти Суворовської селищної ради Ізмаїльського району Одеської області.</w:t>
      </w:r>
    </w:p>
    <w:p w14:paraId="29BE7C57" w14:textId="00868C1E" w:rsidR="00D1063D" w:rsidRPr="00B45DE5" w:rsidRDefault="00625B9C" w:rsidP="00461DF4">
      <w:pPr>
        <w:spacing w:after="0" w:line="240" w:lineRule="auto"/>
        <w:ind w:firstLine="567"/>
        <w:jc w:val="both"/>
        <w:rPr>
          <w:rFonts w:ascii="Times New Roman" w:hAnsi="Times New Roman" w:cs="Times New Roman"/>
          <w:sz w:val="24"/>
          <w:szCs w:val="24"/>
          <w:lang w:val="uk-UA"/>
        </w:rPr>
      </w:pPr>
      <w:r w:rsidRPr="00B45DE5">
        <w:rPr>
          <w:rFonts w:ascii="Times New Roman" w:hAnsi="Times New Roman" w:cs="Times New Roman"/>
          <w:sz w:val="24"/>
          <w:szCs w:val="24"/>
          <w:lang w:val="uk-UA"/>
        </w:rPr>
        <w:t xml:space="preserve"> </w:t>
      </w:r>
      <w:r w:rsidRPr="00B45DE5">
        <w:rPr>
          <w:rFonts w:ascii="Times New Roman" w:hAnsi="Times New Roman" w:cs="Times New Roman"/>
          <w:sz w:val="24"/>
          <w:szCs w:val="24"/>
          <w:lang w:val="uk-UA"/>
        </w:rPr>
        <w:tab/>
        <w:t>В 2023 році за рахунок коштів місцевого бюджету здійснено поточні та капітальні ремонти на суму - 66573563,87 грн. Одноразова допомого дітям-сиротам та дітям позбавлених батьківського піклування після досягнення 18-річного віку - 1810,00 грн. На харчування дітей в закладах дошкільної освіти за 2023 рік виділено - 400331,22 грн. На харчування учнів 1</w:t>
      </w:r>
      <w:r w:rsidR="00275AD3" w:rsidRPr="00B45DE5">
        <w:rPr>
          <w:rFonts w:ascii="Times New Roman" w:hAnsi="Times New Roman" w:cs="Times New Roman"/>
          <w:sz w:val="24"/>
          <w:szCs w:val="24"/>
          <w:lang w:val="uk-UA"/>
        </w:rPr>
        <w:t xml:space="preserve"> </w:t>
      </w:r>
      <w:r w:rsidRPr="00B45DE5">
        <w:rPr>
          <w:rFonts w:ascii="Times New Roman" w:hAnsi="Times New Roman" w:cs="Times New Roman"/>
          <w:sz w:val="24"/>
          <w:szCs w:val="24"/>
          <w:lang w:val="uk-UA"/>
        </w:rPr>
        <w:t xml:space="preserve">- 4 класів та соціально-незахищених категорій населення в ЗЗСО виділено - 1010397,80 грн. </w:t>
      </w:r>
    </w:p>
    <w:p w14:paraId="7929218C" w14:textId="77777777" w:rsidR="00686A6E" w:rsidRPr="00461DF4" w:rsidRDefault="00686A6E" w:rsidP="00461DF4">
      <w:pPr>
        <w:spacing w:after="0" w:line="240" w:lineRule="auto"/>
        <w:jc w:val="center"/>
        <w:rPr>
          <w:rFonts w:ascii="Times New Roman" w:hAnsi="Times New Roman" w:cs="Times New Roman"/>
          <w:b/>
          <w:sz w:val="16"/>
          <w:szCs w:val="16"/>
          <w:lang w:val="uk-UA"/>
        </w:rPr>
      </w:pPr>
    </w:p>
    <w:p w14:paraId="290E6247" w14:textId="053263BE" w:rsidR="00D1063D" w:rsidRPr="00E421C3" w:rsidRDefault="00625B9C" w:rsidP="00461DF4">
      <w:pPr>
        <w:spacing w:after="0" w:line="240" w:lineRule="auto"/>
        <w:jc w:val="center"/>
        <w:rPr>
          <w:rFonts w:ascii="Times New Roman" w:hAnsi="Times New Roman" w:cs="Times New Roman"/>
          <w:b/>
          <w:sz w:val="24"/>
          <w:szCs w:val="24"/>
          <w:lang w:val="uk-UA"/>
        </w:rPr>
      </w:pPr>
      <w:r w:rsidRPr="00E421C3">
        <w:rPr>
          <w:rFonts w:ascii="Times New Roman" w:hAnsi="Times New Roman" w:cs="Times New Roman"/>
          <w:b/>
          <w:sz w:val="24"/>
          <w:szCs w:val="24"/>
          <w:lang w:val="uk-UA"/>
        </w:rPr>
        <w:t xml:space="preserve">Культура </w:t>
      </w:r>
    </w:p>
    <w:p w14:paraId="27DD0FC4" w14:textId="6E4F342E" w:rsidR="00D1063D" w:rsidRPr="00E421C3" w:rsidRDefault="00275AD3"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Протягом 2023 </w:t>
      </w:r>
      <w:r w:rsidR="004D17C7" w:rsidRPr="00E421C3">
        <w:rPr>
          <w:rFonts w:ascii="Times New Roman" w:hAnsi="Times New Roman" w:cs="Times New Roman"/>
          <w:sz w:val="24"/>
          <w:szCs w:val="24"/>
          <w:lang w:val="uk-UA"/>
        </w:rPr>
        <w:t xml:space="preserve">року відділами </w:t>
      </w:r>
      <w:r w:rsidR="00625B9C" w:rsidRPr="00E421C3">
        <w:rPr>
          <w:rFonts w:ascii="Times New Roman" w:hAnsi="Times New Roman" w:cs="Times New Roman"/>
          <w:sz w:val="24"/>
          <w:szCs w:val="24"/>
          <w:lang w:val="uk-UA"/>
        </w:rPr>
        <w:t>культури в громадах Ізмаї</w:t>
      </w:r>
      <w:r w:rsidR="004D17C7" w:rsidRPr="00E421C3">
        <w:rPr>
          <w:rFonts w:ascii="Times New Roman" w:hAnsi="Times New Roman" w:cs="Times New Roman"/>
          <w:sz w:val="24"/>
          <w:szCs w:val="24"/>
          <w:lang w:val="uk-UA"/>
        </w:rPr>
        <w:t xml:space="preserve">льського району було </w:t>
      </w:r>
      <w:r w:rsidRPr="00E421C3">
        <w:rPr>
          <w:rFonts w:ascii="Times New Roman" w:hAnsi="Times New Roman" w:cs="Times New Roman"/>
          <w:sz w:val="24"/>
          <w:szCs w:val="24"/>
          <w:lang w:val="uk-UA"/>
        </w:rPr>
        <w:t xml:space="preserve">спрямовано </w:t>
      </w:r>
      <w:r w:rsidR="00625B9C" w:rsidRPr="00E421C3">
        <w:rPr>
          <w:rFonts w:ascii="Times New Roman" w:hAnsi="Times New Roman" w:cs="Times New Roman"/>
          <w:sz w:val="24"/>
          <w:szCs w:val="24"/>
          <w:lang w:val="uk-UA"/>
        </w:rPr>
        <w:t>робо</w:t>
      </w:r>
      <w:r w:rsidR="004D17C7" w:rsidRPr="00E421C3">
        <w:rPr>
          <w:rFonts w:ascii="Times New Roman" w:hAnsi="Times New Roman" w:cs="Times New Roman"/>
          <w:sz w:val="24"/>
          <w:szCs w:val="24"/>
          <w:lang w:val="uk-UA"/>
        </w:rPr>
        <w:t xml:space="preserve">ту на організацію та проведення </w:t>
      </w:r>
      <w:r w:rsidR="00625B9C" w:rsidRPr="00E421C3">
        <w:rPr>
          <w:rFonts w:ascii="Times New Roman" w:hAnsi="Times New Roman" w:cs="Times New Roman"/>
          <w:sz w:val="24"/>
          <w:szCs w:val="24"/>
          <w:lang w:val="uk-UA"/>
        </w:rPr>
        <w:t>переважно</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патріотичних та тематичних</w:t>
      </w:r>
      <w:r w:rsidRPr="00E421C3">
        <w:rPr>
          <w:rFonts w:ascii="Times New Roman" w:hAnsi="Times New Roman" w:cs="Times New Roman"/>
          <w:sz w:val="24"/>
          <w:szCs w:val="24"/>
          <w:lang w:val="uk-UA"/>
        </w:rPr>
        <w:t xml:space="preserve"> заходів, а також </w:t>
      </w:r>
      <w:r w:rsidR="00625B9C" w:rsidRPr="00E421C3">
        <w:rPr>
          <w:rFonts w:ascii="Times New Roman" w:hAnsi="Times New Roman" w:cs="Times New Roman"/>
          <w:sz w:val="24"/>
          <w:szCs w:val="24"/>
          <w:lang w:val="uk-UA"/>
        </w:rPr>
        <w:t>заходів по збереженню та примножен</w:t>
      </w:r>
      <w:r w:rsidRPr="00E421C3">
        <w:rPr>
          <w:rFonts w:ascii="Times New Roman" w:hAnsi="Times New Roman" w:cs="Times New Roman"/>
          <w:sz w:val="24"/>
          <w:szCs w:val="24"/>
          <w:lang w:val="uk-UA"/>
        </w:rPr>
        <w:t xml:space="preserve">ню культурних надбань та традицій </w:t>
      </w:r>
      <w:r w:rsidR="00625B9C" w:rsidRPr="00E421C3">
        <w:rPr>
          <w:rFonts w:ascii="Times New Roman" w:hAnsi="Times New Roman" w:cs="Times New Roman"/>
          <w:sz w:val="24"/>
          <w:szCs w:val="24"/>
          <w:lang w:val="uk-UA"/>
        </w:rPr>
        <w:t xml:space="preserve"> Ізмаїльського району. </w:t>
      </w:r>
    </w:p>
    <w:p w14:paraId="66B2AC9A" w14:textId="1A23A13E" w:rsidR="00D1063D" w:rsidRPr="00E421C3" w:rsidRDefault="00275AD3"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Державна політика у галузі </w:t>
      </w:r>
      <w:r w:rsidR="00625B9C" w:rsidRPr="00E421C3">
        <w:rPr>
          <w:rFonts w:ascii="Times New Roman" w:hAnsi="Times New Roman" w:cs="Times New Roman"/>
          <w:sz w:val="24"/>
          <w:szCs w:val="24"/>
          <w:lang w:val="uk-UA"/>
        </w:rPr>
        <w:t>культури на районному рівні</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реалізується через мережу культу</w:t>
      </w:r>
      <w:r w:rsidRPr="00E421C3">
        <w:rPr>
          <w:rFonts w:ascii="Times New Roman" w:hAnsi="Times New Roman" w:cs="Times New Roman"/>
          <w:sz w:val="24"/>
          <w:szCs w:val="24"/>
          <w:lang w:val="uk-UA"/>
        </w:rPr>
        <w:t xml:space="preserve">рно-мистецьких установ, до якої входять 62 </w:t>
      </w:r>
      <w:r w:rsidR="00625B9C" w:rsidRPr="00E421C3">
        <w:rPr>
          <w:rFonts w:ascii="Times New Roman" w:hAnsi="Times New Roman" w:cs="Times New Roman"/>
          <w:sz w:val="24"/>
          <w:szCs w:val="24"/>
          <w:lang w:val="uk-UA"/>
        </w:rPr>
        <w:t>заклади</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культури клубного типу, 55</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бібліотек з філіями, 1 комунальна</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 xml:space="preserve">організація «Дитяча музична школа». </w:t>
      </w:r>
    </w:p>
    <w:p w14:paraId="6F9482B2" w14:textId="5DED8DE0" w:rsidR="00D1063D" w:rsidRPr="00E421C3" w:rsidRDefault="00275AD3"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Розвиток культурно-духовних цінностей українського суспільства, його історичної </w:t>
      </w:r>
      <w:r w:rsidR="00625B9C" w:rsidRPr="00E421C3">
        <w:rPr>
          <w:rFonts w:ascii="Times New Roman" w:hAnsi="Times New Roman" w:cs="Times New Roman"/>
          <w:sz w:val="24"/>
          <w:szCs w:val="24"/>
          <w:lang w:val="uk-UA"/>
        </w:rPr>
        <w:t>свідомості, поваги до наці</w:t>
      </w:r>
      <w:r w:rsidRPr="00E421C3">
        <w:rPr>
          <w:rFonts w:ascii="Times New Roman" w:hAnsi="Times New Roman" w:cs="Times New Roman"/>
          <w:sz w:val="24"/>
          <w:szCs w:val="24"/>
          <w:lang w:val="uk-UA"/>
        </w:rPr>
        <w:t xml:space="preserve">ональних традицій та культурної </w:t>
      </w:r>
      <w:r w:rsidR="00625B9C" w:rsidRPr="00E421C3">
        <w:rPr>
          <w:rFonts w:ascii="Times New Roman" w:hAnsi="Times New Roman" w:cs="Times New Roman"/>
          <w:sz w:val="24"/>
          <w:szCs w:val="24"/>
          <w:lang w:val="uk-UA"/>
        </w:rPr>
        <w:t>спадщини</w:t>
      </w:r>
      <w:r w:rsidRPr="00E421C3">
        <w:rPr>
          <w:rFonts w:ascii="Times New Roman" w:hAnsi="Times New Roman" w:cs="Times New Roman"/>
          <w:sz w:val="24"/>
          <w:szCs w:val="24"/>
          <w:lang w:val="uk-UA"/>
        </w:rPr>
        <w:t xml:space="preserve"> реалізується за рахунок </w:t>
      </w:r>
      <w:r w:rsidR="00625B9C" w:rsidRPr="00E421C3">
        <w:rPr>
          <w:rFonts w:ascii="Times New Roman" w:hAnsi="Times New Roman" w:cs="Times New Roman"/>
          <w:sz w:val="24"/>
          <w:szCs w:val="24"/>
          <w:lang w:val="uk-UA"/>
        </w:rPr>
        <w:t>розвитку</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української та інших культур; забезпечення</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матеріально-технічної</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бази</w:t>
      </w:r>
      <w:r w:rsidRPr="00E421C3">
        <w:rPr>
          <w:rFonts w:ascii="Times New Roman" w:hAnsi="Times New Roman" w:cs="Times New Roman"/>
          <w:sz w:val="24"/>
          <w:szCs w:val="24"/>
          <w:lang w:val="uk-UA"/>
        </w:rPr>
        <w:t xml:space="preserve"> закладів </w:t>
      </w:r>
      <w:r w:rsidR="00625B9C" w:rsidRPr="00E421C3">
        <w:rPr>
          <w:rFonts w:ascii="Times New Roman" w:hAnsi="Times New Roman" w:cs="Times New Roman"/>
          <w:sz w:val="24"/>
          <w:szCs w:val="24"/>
          <w:lang w:val="uk-UA"/>
        </w:rPr>
        <w:t>культури; розвитку</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народної</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творчості та духовності</w:t>
      </w:r>
      <w:r w:rsidRPr="00E421C3">
        <w:rPr>
          <w:rFonts w:ascii="Times New Roman" w:hAnsi="Times New Roman" w:cs="Times New Roman"/>
          <w:sz w:val="24"/>
          <w:szCs w:val="24"/>
          <w:lang w:val="uk-UA"/>
        </w:rPr>
        <w:t xml:space="preserve"> населення; збереження народних </w:t>
      </w:r>
      <w:r w:rsidR="00625B9C" w:rsidRPr="00E421C3">
        <w:rPr>
          <w:rFonts w:ascii="Times New Roman" w:hAnsi="Times New Roman" w:cs="Times New Roman"/>
          <w:sz w:val="24"/>
          <w:szCs w:val="24"/>
          <w:lang w:val="uk-UA"/>
        </w:rPr>
        <w:t>традицій, свят, обрядів та звичаїв; накопичення</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культурних</w:t>
      </w:r>
      <w:r w:rsidRPr="00E421C3">
        <w:rPr>
          <w:rFonts w:ascii="Times New Roman" w:hAnsi="Times New Roman" w:cs="Times New Roman"/>
          <w:sz w:val="24"/>
          <w:szCs w:val="24"/>
          <w:lang w:val="uk-UA"/>
        </w:rPr>
        <w:t xml:space="preserve"> цінностей та підтримки талановитої молоді; забезпечення закладів </w:t>
      </w:r>
      <w:r w:rsidR="00625B9C" w:rsidRPr="00E421C3">
        <w:rPr>
          <w:rFonts w:ascii="Times New Roman" w:hAnsi="Times New Roman" w:cs="Times New Roman"/>
          <w:sz w:val="24"/>
          <w:szCs w:val="24"/>
          <w:lang w:val="uk-UA"/>
        </w:rPr>
        <w:t>культури</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високопрофесійними кадрами.</w:t>
      </w:r>
    </w:p>
    <w:p w14:paraId="2F66DAA8" w14:textId="08613433"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Закладами культури району відзначались загальнодержавні, календарно-побутові заходи: день молоді, день Незалежності України, де</w:t>
      </w:r>
      <w:r w:rsidR="004D17C7" w:rsidRPr="00E421C3">
        <w:rPr>
          <w:rFonts w:ascii="Times New Roman" w:hAnsi="Times New Roman" w:cs="Times New Roman"/>
          <w:sz w:val="24"/>
          <w:szCs w:val="24"/>
          <w:lang w:val="uk-UA"/>
        </w:rPr>
        <w:t xml:space="preserve">нь Прапора </w:t>
      </w:r>
      <w:r w:rsidR="00275AD3" w:rsidRPr="00E421C3">
        <w:rPr>
          <w:rFonts w:ascii="Times New Roman" w:hAnsi="Times New Roman" w:cs="Times New Roman"/>
          <w:sz w:val="24"/>
          <w:szCs w:val="24"/>
          <w:lang w:val="uk-UA"/>
        </w:rPr>
        <w:t xml:space="preserve">України, Міжнародний </w:t>
      </w:r>
      <w:r w:rsidRPr="00E421C3">
        <w:rPr>
          <w:rFonts w:ascii="Times New Roman" w:hAnsi="Times New Roman" w:cs="Times New Roman"/>
          <w:sz w:val="24"/>
          <w:szCs w:val="24"/>
          <w:lang w:val="uk-UA"/>
        </w:rPr>
        <w:lastRenderedPageBreak/>
        <w:t>жіночий день, день</w:t>
      </w:r>
      <w:r w:rsidR="00275AD3" w:rsidRPr="00E421C3">
        <w:rPr>
          <w:rFonts w:ascii="Times New Roman" w:hAnsi="Times New Roman" w:cs="Times New Roman"/>
          <w:sz w:val="24"/>
          <w:szCs w:val="24"/>
          <w:lang w:val="uk-UA"/>
        </w:rPr>
        <w:t xml:space="preserve"> </w:t>
      </w:r>
      <w:r w:rsidRPr="00E421C3">
        <w:rPr>
          <w:rFonts w:ascii="Times New Roman" w:hAnsi="Times New Roman" w:cs="Times New Roman"/>
          <w:sz w:val="24"/>
          <w:szCs w:val="24"/>
          <w:lang w:val="uk-UA"/>
        </w:rPr>
        <w:t>захисту</w:t>
      </w:r>
      <w:r w:rsidR="00275AD3" w:rsidRPr="00E421C3">
        <w:rPr>
          <w:rFonts w:ascii="Times New Roman" w:hAnsi="Times New Roman" w:cs="Times New Roman"/>
          <w:sz w:val="24"/>
          <w:szCs w:val="24"/>
          <w:lang w:val="uk-UA"/>
        </w:rPr>
        <w:t xml:space="preserve"> </w:t>
      </w:r>
      <w:r w:rsidR="004D17C7" w:rsidRPr="00E421C3">
        <w:rPr>
          <w:rFonts w:ascii="Times New Roman" w:hAnsi="Times New Roman" w:cs="Times New Roman"/>
          <w:sz w:val="24"/>
          <w:szCs w:val="24"/>
          <w:lang w:val="uk-UA"/>
        </w:rPr>
        <w:t xml:space="preserve">дітей, день захисників і захисниць </w:t>
      </w:r>
      <w:r w:rsidRPr="00E421C3">
        <w:rPr>
          <w:rFonts w:ascii="Times New Roman" w:hAnsi="Times New Roman" w:cs="Times New Roman"/>
          <w:sz w:val="24"/>
          <w:szCs w:val="24"/>
          <w:lang w:val="uk-UA"/>
        </w:rPr>
        <w:t>України, день Збройних сил України та інші.</w:t>
      </w:r>
    </w:p>
    <w:p w14:paraId="17DF1967"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Проведення культурних заходів в громадах Ізмаїльського району здійснювалось виключно державною мовою.</w:t>
      </w:r>
    </w:p>
    <w:p w14:paraId="64DE4B00" w14:textId="74225190"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З метою всебічного розвитку і функціонування української мови в закладах освіти проводились місячники, тижні української мови, Шевченківські свята, Дні Української мови та слов’янської писемності, всеукраїнські мовно-літературні конкурси, засідання філії Малої академії наук учнівської молоді. </w:t>
      </w:r>
    </w:p>
    <w:p w14:paraId="3EF01CE3" w14:textId="4EFBC924"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В закладах</w:t>
      </w:r>
      <w:r w:rsidR="004D17C7" w:rsidRPr="00E421C3">
        <w:rPr>
          <w:rFonts w:ascii="Times New Roman" w:hAnsi="Times New Roman" w:cs="Times New Roman"/>
          <w:sz w:val="24"/>
          <w:szCs w:val="24"/>
          <w:lang w:val="uk-UA"/>
        </w:rPr>
        <w:t xml:space="preserve"> культури з метою популяризації української </w:t>
      </w:r>
      <w:r w:rsidRPr="00E421C3">
        <w:rPr>
          <w:rFonts w:ascii="Times New Roman" w:hAnsi="Times New Roman" w:cs="Times New Roman"/>
          <w:sz w:val="24"/>
          <w:szCs w:val="24"/>
          <w:lang w:val="uk-UA"/>
        </w:rPr>
        <w:t>мови та національної</w:t>
      </w:r>
      <w:r w:rsidR="004D17C7" w:rsidRPr="00E421C3">
        <w:rPr>
          <w:rFonts w:ascii="Times New Roman" w:hAnsi="Times New Roman" w:cs="Times New Roman"/>
          <w:sz w:val="24"/>
          <w:szCs w:val="24"/>
          <w:lang w:val="uk-UA"/>
        </w:rPr>
        <w:t xml:space="preserve"> </w:t>
      </w:r>
      <w:r w:rsidRPr="00E421C3">
        <w:rPr>
          <w:rFonts w:ascii="Times New Roman" w:hAnsi="Times New Roman" w:cs="Times New Roman"/>
          <w:sz w:val="24"/>
          <w:szCs w:val="24"/>
          <w:lang w:val="uk-UA"/>
        </w:rPr>
        <w:t>ідентичності, утвердження статусу української</w:t>
      </w:r>
      <w:r w:rsidR="004D17C7" w:rsidRPr="00E421C3">
        <w:rPr>
          <w:rFonts w:ascii="Times New Roman" w:hAnsi="Times New Roman" w:cs="Times New Roman"/>
          <w:sz w:val="24"/>
          <w:szCs w:val="24"/>
          <w:lang w:val="uk-UA"/>
        </w:rPr>
        <w:t xml:space="preserve"> </w:t>
      </w:r>
      <w:r w:rsidRPr="00E421C3">
        <w:rPr>
          <w:rFonts w:ascii="Times New Roman" w:hAnsi="Times New Roman" w:cs="Times New Roman"/>
          <w:sz w:val="24"/>
          <w:szCs w:val="24"/>
          <w:lang w:val="uk-UA"/>
        </w:rPr>
        <w:t>мови як державної проводились з</w:t>
      </w:r>
      <w:r w:rsidR="00862DB4" w:rsidRPr="00E421C3">
        <w:rPr>
          <w:rFonts w:ascii="Times New Roman" w:hAnsi="Times New Roman" w:cs="Times New Roman"/>
          <w:sz w:val="24"/>
          <w:szCs w:val="24"/>
          <w:lang w:val="uk-UA"/>
        </w:rPr>
        <w:t xml:space="preserve">аходи національно-патріотичного </w:t>
      </w:r>
      <w:r w:rsidRPr="00E421C3">
        <w:rPr>
          <w:rFonts w:ascii="Times New Roman" w:hAnsi="Times New Roman" w:cs="Times New Roman"/>
          <w:sz w:val="24"/>
          <w:szCs w:val="24"/>
          <w:lang w:val="uk-UA"/>
        </w:rPr>
        <w:t>спрямування.</w:t>
      </w:r>
    </w:p>
    <w:p w14:paraId="1C90FACC" w14:textId="3627E86C" w:rsidR="00D1063D" w:rsidRPr="00E421C3" w:rsidRDefault="00862DB4"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З метою увічнення пам’яті Захисників та Захисниць </w:t>
      </w:r>
      <w:r w:rsidR="00625B9C" w:rsidRPr="00E421C3">
        <w:rPr>
          <w:rFonts w:ascii="Times New Roman" w:hAnsi="Times New Roman" w:cs="Times New Roman"/>
          <w:sz w:val="24"/>
          <w:szCs w:val="24"/>
          <w:lang w:val="uk-UA"/>
        </w:rPr>
        <w:t>України, які</w:t>
      </w:r>
      <w:r w:rsidRPr="00E421C3">
        <w:rPr>
          <w:rFonts w:ascii="Times New Roman" w:hAnsi="Times New Roman" w:cs="Times New Roman"/>
          <w:sz w:val="24"/>
          <w:szCs w:val="24"/>
          <w:lang w:val="uk-UA"/>
        </w:rPr>
        <w:t xml:space="preserve"> загинули під час проходження військової служби та виконання службових обов’язків </w:t>
      </w:r>
      <w:r w:rsidR="00625B9C" w:rsidRPr="00E421C3">
        <w:rPr>
          <w:rFonts w:ascii="Times New Roman" w:hAnsi="Times New Roman" w:cs="Times New Roman"/>
          <w:sz w:val="24"/>
          <w:szCs w:val="24"/>
          <w:lang w:val="uk-UA"/>
        </w:rPr>
        <w:t>під час воєнної</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агресії</w:t>
      </w:r>
      <w:r w:rsidRPr="00E421C3">
        <w:rPr>
          <w:rFonts w:ascii="Times New Roman" w:hAnsi="Times New Roman" w:cs="Times New Roman"/>
          <w:sz w:val="24"/>
          <w:szCs w:val="24"/>
          <w:lang w:val="uk-UA"/>
        </w:rPr>
        <w:t xml:space="preserve"> р</w:t>
      </w:r>
      <w:r w:rsidR="00625B9C" w:rsidRPr="00E421C3">
        <w:rPr>
          <w:rFonts w:ascii="Times New Roman" w:hAnsi="Times New Roman" w:cs="Times New Roman"/>
          <w:sz w:val="24"/>
          <w:szCs w:val="24"/>
          <w:lang w:val="uk-UA"/>
        </w:rPr>
        <w:t>осійської</w:t>
      </w:r>
      <w:r w:rsidRPr="00E421C3">
        <w:rPr>
          <w:rFonts w:ascii="Times New Roman" w:hAnsi="Times New Roman" w:cs="Times New Roman"/>
          <w:sz w:val="24"/>
          <w:szCs w:val="24"/>
          <w:lang w:val="uk-UA"/>
        </w:rPr>
        <w:t xml:space="preserve"> ф</w:t>
      </w:r>
      <w:r w:rsidR="00625B9C" w:rsidRPr="00E421C3">
        <w:rPr>
          <w:rFonts w:ascii="Times New Roman" w:hAnsi="Times New Roman" w:cs="Times New Roman"/>
          <w:sz w:val="24"/>
          <w:szCs w:val="24"/>
          <w:lang w:val="uk-UA"/>
        </w:rPr>
        <w:t>едерації</w:t>
      </w:r>
      <w:r w:rsidRPr="00E421C3">
        <w:rPr>
          <w:rFonts w:ascii="Times New Roman" w:hAnsi="Times New Roman" w:cs="Times New Roman"/>
          <w:sz w:val="24"/>
          <w:szCs w:val="24"/>
          <w:lang w:val="uk-UA"/>
        </w:rPr>
        <w:t xml:space="preserve"> проти </w:t>
      </w:r>
      <w:r w:rsidR="00625B9C" w:rsidRPr="00E421C3">
        <w:rPr>
          <w:rFonts w:ascii="Times New Roman" w:hAnsi="Times New Roman" w:cs="Times New Roman"/>
          <w:sz w:val="24"/>
          <w:szCs w:val="24"/>
          <w:lang w:val="uk-UA"/>
        </w:rPr>
        <w:t>України, проводились заходи щодо</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встановлення</w:t>
      </w:r>
      <w:r w:rsidRPr="00E421C3">
        <w:rPr>
          <w:rFonts w:ascii="Times New Roman" w:hAnsi="Times New Roman" w:cs="Times New Roman"/>
          <w:sz w:val="24"/>
          <w:szCs w:val="24"/>
          <w:lang w:val="uk-UA"/>
        </w:rPr>
        <w:t xml:space="preserve"> пам’ятних </w:t>
      </w:r>
      <w:r w:rsidR="00625B9C" w:rsidRPr="00E421C3">
        <w:rPr>
          <w:rFonts w:ascii="Times New Roman" w:hAnsi="Times New Roman" w:cs="Times New Roman"/>
          <w:sz w:val="24"/>
          <w:szCs w:val="24"/>
          <w:lang w:val="uk-UA"/>
        </w:rPr>
        <w:t>знаків, меморіальних</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дошок, упо</w:t>
      </w:r>
      <w:r w:rsidRPr="00E421C3">
        <w:rPr>
          <w:rFonts w:ascii="Times New Roman" w:hAnsi="Times New Roman" w:cs="Times New Roman"/>
          <w:sz w:val="24"/>
          <w:szCs w:val="24"/>
          <w:lang w:val="uk-UA"/>
        </w:rPr>
        <w:t xml:space="preserve">рядкування та благоустрою місць поховання загиблих Захисників </w:t>
      </w:r>
      <w:r w:rsidR="00625B9C" w:rsidRPr="00E421C3">
        <w:rPr>
          <w:rFonts w:ascii="Times New Roman" w:hAnsi="Times New Roman" w:cs="Times New Roman"/>
          <w:sz w:val="24"/>
          <w:szCs w:val="24"/>
          <w:lang w:val="uk-UA"/>
        </w:rPr>
        <w:t>України.</w:t>
      </w:r>
    </w:p>
    <w:p w14:paraId="00F21EC8" w14:textId="22910DDB" w:rsidR="00D1063D" w:rsidRPr="00E421C3" w:rsidRDefault="00116A8E" w:rsidP="00461DF4">
      <w:pPr>
        <w:tabs>
          <w:tab w:val="left" w:pos="426"/>
        </w:tabs>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Упродовж 2023 року працівниками закладів </w:t>
      </w:r>
      <w:r w:rsidR="00625B9C" w:rsidRPr="00E421C3">
        <w:rPr>
          <w:rFonts w:ascii="Times New Roman" w:hAnsi="Times New Roman" w:cs="Times New Roman"/>
          <w:sz w:val="24"/>
          <w:szCs w:val="24"/>
          <w:lang w:val="uk-UA"/>
        </w:rPr>
        <w:t>культури</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було проведено безкоштовні культурно-просвітницькі заходи: книжкові виставки, лялькові вистави, години цікавого дозвілля, історичні та краєзнавчі години; організовано перегляд художніх та документальних</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фільмів з м</w:t>
      </w:r>
      <w:r w:rsidRPr="00E421C3">
        <w:rPr>
          <w:rFonts w:ascii="Times New Roman" w:hAnsi="Times New Roman" w:cs="Times New Roman"/>
          <w:sz w:val="24"/>
          <w:szCs w:val="24"/>
          <w:lang w:val="uk-UA"/>
        </w:rPr>
        <w:t xml:space="preserve">етою ознайомлення з військовими </w:t>
      </w:r>
      <w:r w:rsidR="00625B9C" w:rsidRPr="00E421C3">
        <w:rPr>
          <w:rFonts w:ascii="Times New Roman" w:hAnsi="Times New Roman" w:cs="Times New Roman"/>
          <w:sz w:val="24"/>
          <w:szCs w:val="24"/>
          <w:lang w:val="uk-UA"/>
        </w:rPr>
        <w:t>традиціями</w:t>
      </w:r>
      <w:r w:rsidRPr="00E421C3">
        <w:rPr>
          <w:rFonts w:ascii="Times New Roman" w:hAnsi="Times New Roman" w:cs="Times New Roman"/>
          <w:sz w:val="24"/>
          <w:szCs w:val="24"/>
          <w:lang w:val="uk-UA"/>
        </w:rPr>
        <w:t xml:space="preserve"> </w:t>
      </w:r>
      <w:r w:rsidR="00625B9C" w:rsidRPr="00E421C3">
        <w:rPr>
          <w:rFonts w:ascii="Times New Roman" w:hAnsi="Times New Roman" w:cs="Times New Roman"/>
          <w:sz w:val="24"/>
          <w:szCs w:val="24"/>
          <w:lang w:val="uk-UA"/>
        </w:rPr>
        <w:t>українського народу; проведено благодійний ярмарок на підтримку військовослужбовців Збройних Сил України в громадах Ізмаїльського району.</w:t>
      </w:r>
    </w:p>
    <w:p w14:paraId="63939ABF" w14:textId="77777777" w:rsidR="00D1063D" w:rsidRPr="00461DF4" w:rsidRDefault="00D1063D" w:rsidP="00461DF4">
      <w:pPr>
        <w:tabs>
          <w:tab w:val="left" w:pos="426"/>
        </w:tabs>
        <w:spacing w:after="0" w:line="240" w:lineRule="auto"/>
        <w:ind w:firstLine="709"/>
        <w:jc w:val="both"/>
        <w:rPr>
          <w:rFonts w:ascii="Times New Roman" w:eastAsia="Times New Roman" w:hAnsi="Times New Roman" w:cs="Times New Roman"/>
          <w:sz w:val="16"/>
          <w:szCs w:val="16"/>
          <w:shd w:val="clear" w:color="auto" w:fill="FFFF00"/>
          <w:lang w:val="uk-UA"/>
        </w:rPr>
      </w:pPr>
    </w:p>
    <w:p w14:paraId="30A48527" w14:textId="77777777" w:rsidR="00D1063D" w:rsidRPr="00E421C3" w:rsidRDefault="00625B9C" w:rsidP="00461DF4">
      <w:pPr>
        <w:spacing w:after="0" w:line="240" w:lineRule="auto"/>
        <w:jc w:val="center"/>
        <w:rPr>
          <w:rFonts w:ascii="Times New Roman" w:hAnsi="Times New Roman" w:cs="Times New Roman"/>
          <w:b/>
          <w:sz w:val="24"/>
          <w:szCs w:val="24"/>
          <w:lang w:val="uk-UA"/>
        </w:rPr>
      </w:pPr>
      <w:r w:rsidRPr="00E421C3">
        <w:rPr>
          <w:rFonts w:ascii="Times New Roman" w:hAnsi="Times New Roman" w:cs="Times New Roman"/>
          <w:b/>
          <w:sz w:val="24"/>
          <w:szCs w:val="24"/>
          <w:lang w:val="uk-UA"/>
        </w:rPr>
        <w:t>Спорт</w:t>
      </w:r>
    </w:p>
    <w:p w14:paraId="2A25EC0D" w14:textId="77777777" w:rsidR="0068453D" w:rsidRDefault="0068453D" w:rsidP="0068453D">
      <w:pPr>
        <w:autoSpaceDE w:val="0"/>
        <w:autoSpaceDN w:val="0"/>
        <w:adjustRightInd w:val="0"/>
        <w:spacing w:after="0" w:line="240" w:lineRule="auto"/>
        <w:ind w:firstLine="709"/>
        <w:jc w:val="both"/>
        <w:rPr>
          <w:rFonts w:ascii="Times New Roman" w:eastAsia="Times New Roman" w:hAnsi="Times New Roman" w:cs="Times New Roman"/>
          <w:sz w:val="24"/>
          <w:szCs w:val="40"/>
          <w:lang w:val="uk-UA"/>
        </w:rPr>
      </w:pPr>
      <w:r w:rsidRPr="0068453D">
        <w:rPr>
          <w:rFonts w:ascii="Times New Roman" w:eastAsia="Times New Roman" w:hAnsi="Times New Roman" w:cs="Times New Roman"/>
          <w:sz w:val="24"/>
          <w:szCs w:val="40"/>
          <w:lang w:val="uk-UA"/>
        </w:rPr>
        <w:t xml:space="preserve">В територіальних громадах Ізмаїльського району приділяється велика увага розвитку спортивного руху, залучаються всі вікові категорії громадян, заходи проводяться з дотриманням </w:t>
      </w:r>
      <w:proofErr w:type="spellStart"/>
      <w:r w:rsidRPr="0068453D">
        <w:rPr>
          <w:rFonts w:ascii="Times New Roman" w:eastAsia="Times New Roman" w:hAnsi="Times New Roman" w:cs="Times New Roman"/>
          <w:sz w:val="24"/>
          <w:szCs w:val="40"/>
          <w:lang w:val="uk-UA"/>
        </w:rPr>
        <w:t>безпекової</w:t>
      </w:r>
      <w:proofErr w:type="spellEnd"/>
      <w:r w:rsidRPr="0068453D">
        <w:rPr>
          <w:rFonts w:ascii="Times New Roman" w:eastAsia="Times New Roman" w:hAnsi="Times New Roman" w:cs="Times New Roman"/>
          <w:sz w:val="24"/>
          <w:szCs w:val="40"/>
          <w:lang w:val="uk-UA"/>
        </w:rPr>
        <w:t xml:space="preserve"> ситуації.</w:t>
      </w:r>
    </w:p>
    <w:p w14:paraId="0BDD8A10" w14:textId="77777777" w:rsidR="0068453D" w:rsidRPr="0068453D" w:rsidRDefault="0068453D" w:rsidP="0068453D">
      <w:pPr>
        <w:autoSpaceDE w:val="0"/>
        <w:autoSpaceDN w:val="0"/>
        <w:adjustRightInd w:val="0"/>
        <w:spacing w:after="0" w:line="240" w:lineRule="auto"/>
        <w:ind w:firstLine="709"/>
        <w:jc w:val="both"/>
        <w:rPr>
          <w:rFonts w:ascii="Times New Roman" w:eastAsia="Times New Roman" w:hAnsi="Times New Roman" w:cs="Times New Roman"/>
          <w:sz w:val="24"/>
          <w:szCs w:val="40"/>
          <w:lang w:val="uk-UA"/>
        </w:rPr>
      </w:pPr>
      <w:r>
        <w:rPr>
          <w:rFonts w:ascii="Times New Roman" w:eastAsia="Times New Roman" w:hAnsi="Times New Roman" w:cs="Times New Roman"/>
          <w:sz w:val="24"/>
          <w:szCs w:val="40"/>
          <w:lang w:val="uk-UA"/>
        </w:rPr>
        <w:t>Так, у 2023 році Ізмаїльською районною державною адміністрацією було організовано та</w:t>
      </w:r>
      <w:r w:rsidRPr="0068453D">
        <w:rPr>
          <w:rFonts w:ascii="Times New Roman" w:eastAsia="Times New Roman" w:hAnsi="Times New Roman" w:cs="Times New Roman"/>
          <w:sz w:val="24"/>
          <w:szCs w:val="40"/>
          <w:lang w:val="uk-UA"/>
        </w:rPr>
        <w:t xml:space="preserve"> проведен</w:t>
      </w:r>
      <w:r>
        <w:rPr>
          <w:rFonts w:ascii="Times New Roman" w:eastAsia="Times New Roman" w:hAnsi="Times New Roman" w:cs="Times New Roman"/>
          <w:sz w:val="24"/>
          <w:szCs w:val="40"/>
          <w:lang w:val="uk-UA"/>
        </w:rPr>
        <w:t>о</w:t>
      </w:r>
      <w:r w:rsidRPr="0068453D">
        <w:rPr>
          <w:rFonts w:ascii="Times New Roman" w:eastAsia="Times New Roman" w:hAnsi="Times New Roman" w:cs="Times New Roman"/>
          <w:sz w:val="24"/>
          <w:szCs w:val="40"/>
          <w:lang w:val="uk-UA"/>
        </w:rPr>
        <w:t xml:space="preserve"> I етап обласних спортивних змагань “Рухайся до Перемоги!” на підтримку Збройних сил України серед голів територіальних громад, їх заступників і </w:t>
      </w:r>
      <w:proofErr w:type="spellStart"/>
      <w:r w:rsidRPr="0068453D">
        <w:rPr>
          <w:rFonts w:ascii="Times New Roman" w:eastAsia="Times New Roman" w:hAnsi="Times New Roman" w:cs="Times New Roman"/>
          <w:sz w:val="24"/>
          <w:szCs w:val="40"/>
          <w:lang w:val="uk-UA"/>
        </w:rPr>
        <w:t>старост</w:t>
      </w:r>
      <w:proofErr w:type="spellEnd"/>
      <w:r w:rsidRPr="0068453D">
        <w:rPr>
          <w:rFonts w:ascii="Times New Roman" w:eastAsia="Times New Roman" w:hAnsi="Times New Roman" w:cs="Times New Roman"/>
          <w:sz w:val="24"/>
          <w:szCs w:val="40"/>
          <w:lang w:val="uk-UA"/>
        </w:rPr>
        <w:t xml:space="preserve"> </w:t>
      </w:r>
      <w:proofErr w:type="spellStart"/>
      <w:r w:rsidRPr="0068453D">
        <w:rPr>
          <w:rFonts w:ascii="Times New Roman" w:eastAsia="Times New Roman" w:hAnsi="Times New Roman" w:cs="Times New Roman"/>
          <w:sz w:val="24"/>
          <w:szCs w:val="40"/>
          <w:lang w:val="uk-UA"/>
        </w:rPr>
        <w:t>старостинських</w:t>
      </w:r>
      <w:proofErr w:type="spellEnd"/>
      <w:r w:rsidRPr="0068453D">
        <w:rPr>
          <w:rFonts w:ascii="Times New Roman" w:eastAsia="Times New Roman" w:hAnsi="Times New Roman" w:cs="Times New Roman"/>
          <w:sz w:val="24"/>
          <w:szCs w:val="40"/>
          <w:lang w:val="uk-UA"/>
        </w:rPr>
        <w:t xml:space="preserve"> округів. </w:t>
      </w:r>
    </w:p>
    <w:p w14:paraId="3330532A" w14:textId="77777777" w:rsidR="00D1063D" w:rsidRPr="00E421C3" w:rsidRDefault="00625B9C" w:rsidP="00461DF4">
      <w:pPr>
        <w:spacing w:after="0" w:line="240" w:lineRule="auto"/>
        <w:ind w:firstLine="709"/>
        <w:jc w:val="center"/>
        <w:rPr>
          <w:rFonts w:ascii="Times New Roman" w:hAnsi="Times New Roman" w:cs="Times New Roman"/>
          <w:b/>
          <w:sz w:val="24"/>
          <w:szCs w:val="24"/>
          <w:lang w:val="uk-UA"/>
        </w:rPr>
      </w:pPr>
      <w:r w:rsidRPr="00E421C3">
        <w:rPr>
          <w:rFonts w:ascii="Times New Roman" w:hAnsi="Times New Roman" w:cs="Times New Roman"/>
          <w:b/>
          <w:sz w:val="24"/>
          <w:szCs w:val="24"/>
          <w:lang w:val="uk-UA"/>
        </w:rPr>
        <w:t>Ізмаїльська міська територіальна громада</w:t>
      </w:r>
    </w:p>
    <w:p w14:paraId="5FF333BE" w14:textId="302B58F0"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119 спортивних споруд, використано 11759,6 тис</w:t>
      </w:r>
      <w:r w:rsidR="00E421C3">
        <w:rPr>
          <w:rFonts w:ascii="Times New Roman" w:hAnsi="Times New Roman" w:cs="Times New Roman"/>
          <w:sz w:val="24"/>
          <w:szCs w:val="24"/>
          <w:lang w:val="uk-UA"/>
        </w:rPr>
        <w:t>.</w:t>
      </w:r>
      <w:r w:rsidRPr="00E421C3">
        <w:rPr>
          <w:rFonts w:ascii="Times New Roman" w:hAnsi="Times New Roman" w:cs="Times New Roman"/>
          <w:sz w:val="24"/>
          <w:szCs w:val="24"/>
          <w:lang w:val="uk-UA"/>
        </w:rPr>
        <w:t xml:space="preserve"> грн (68,7 тис</w:t>
      </w:r>
      <w:r w:rsidR="00E421C3">
        <w:rPr>
          <w:rFonts w:ascii="Times New Roman" w:hAnsi="Times New Roman" w:cs="Times New Roman"/>
          <w:sz w:val="24"/>
          <w:szCs w:val="24"/>
          <w:lang w:val="uk-UA"/>
        </w:rPr>
        <w:t>.</w:t>
      </w:r>
      <w:r w:rsidRPr="00E421C3">
        <w:rPr>
          <w:rFonts w:ascii="Times New Roman" w:hAnsi="Times New Roman" w:cs="Times New Roman"/>
          <w:sz w:val="24"/>
          <w:szCs w:val="24"/>
          <w:lang w:val="uk-UA"/>
        </w:rPr>
        <w:t xml:space="preserve"> грн  з державного бюджету та 11596 тис</w:t>
      </w:r>
      <w:r w:rsidR="00E421C3">
        <w:rPr>
          <w:rFonts w:ascii="Times New Roman" w:hAnsi="Times New Roman" w:cs="Times New Roman"/>
          <w:sz w:val="24"/>
          <w:szCs w:val="24"/>
          <w:lang w:val="uk-UA"/>
        </w:rPr>
        <w:t>.</w:t>
      </w:r>
      <w:r w:rsidRPr="00E421C3">
        <w:rPr>
          <w:rFonts w:ascii="Times New Roman" w:hAnsi="Times New Roman" w:cs="Times New Roman"/>
          <w:sz w:val="24"/>
          <w:szCs w:val="24"/>
          <w:lang w:val="uk-UA"/>
        </w:rPr>
        <w:t xml:space="preserve"> грн з місцевого бюджету), функціонувало 5 локацій активних парків, профінансовано в розмірі 94,9 тис</w:t>
      </w:r>
      <w:r w:rsidR="00E421C3">
        <w:rPr>
          <w:rFonts w:ascii="Times New Roman" w:hAnsi="Times New Roman" w:cs="Times New Roman"/>
          <w:sz w:val="24"/>
          <w:szCs w:val="24"/>
          <w:lang w:val="uk-UA"/>
        </w:rPr>
        <w:t>.</w:t>
      </w:r>
      <w:r w:rsidRPr="00E421C3">
        <w:rPr>
          <w:rFonts w:ascii="Times New Roman" w:hAnsi="Times New Roman" w:cs="Times New Roman"/>
          <w:sz w:val="24"/>
          <w:szCs w:val="24"/>
          <w:lang w:val="uk-UA"/>
        </w:rPr>
        <w:t xml:space="preserve"> грн.</w:t>
      </w:r>
    </w:p>
    <w:p w14:paraId="1014F6CA"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Функціонує Ізмаїльська ДЮСШ, в якій культивуються наступні види спорту: художня гімнастика, футбол, теніс, настільний теніс, дзюдо, легка атлетика, вільна боротьба, бокс, баскетбол тощо.</w:t>
      </w:r>
    </w:p>
    <w:p w14:paraId="0F4C530A"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Задіяно 32 тренери – викладачі. Активно працюють спортивні товариства та федерації з видів спорту. </w:t>
      </w:r>
    </w:p>
    <w:p w14:paraId="7E1A6E30" w14:textId="0743D5D4"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31 спортивний клуб за місцем проживання громадян,</w:t>
      </w:r>
      <w:r w:rsidR="007E547C" w:rsidRPr="00E421C3">
        <w:rPr>
          <w:rFonts w:ascii="Times New Roman" w:hAnsi="Times New Roman" w:cs="Times New Roman"/>
          <w:sz w:val="24"/>
          <w:szCs w:val="24"/>
          <w:lang w:val="uk-UA"/>
        </w:rPr>
        <w:t xml:space="preserve"> </w:t>
      </w:r>
      <w:r w:rsidRPr="00E421C3">
        <w:rPr>
          <w:rFonts w:ascii="Times New Roman" w:hAnsi="Times New Roman" w:cs="Times New Roman"/>
          <w:sz w:val="24"/>
          <w:szCs w:val="24"/>
          <w:lang w:val="uk-UA"/>
        </w:rPr>
        <w:t xml:space="preserve">в яких займаються 1235 осіб з гандболу, футболу, волейболу, боксу, </w:t>
      </w:r>
      <w:proofErr w:type="spellStart"/>
      <w:r w:rsidRPr="00E421C3">
        <w:rPr>
          <w:rFonts w:ascii="Times New Roman" w:hAnsi="Times New Roman" w:cs="Times New Roman"/>
          <w:sz w:val="24"/>
          <w:szCs w:val="24"/>
          <w:lang w:val="uk-UA"/>
        </w:rPr>
        <w:t>футзалу</w:t>
      </w:r>
      <w:proofErr w:type="spellEnd"/>
      <w:r w:rsidRPr="00E421C3">
        <w:rPr>
          <w:rFonts w:ascii="Times New Roman" w:hAnsi="Times New Roman" w:cs="Times New Roman"/>
          <w:sz w:val="24"/>
          <w:szCs w:val="24"/>
          <w:lang w:val="uk-UA"/>
        </w:rPr>
        <w:t xml:space="preserve">, шахів, велоспорту та інші. Так, команда гандбольного клубу «Ізмаїл» стала чемпіоном України серед чоловічих команд у вищій </w:t>
      </w:r>
      <w:proofErr w:type="spellStart"/>
      <w:r w:rsidRPr="00E421C3">
        <w:rPr>
          <w:rFonts w:ascii="Times New Roman" w:hAnsi="Times New Roman" w:cs="Times New Roman"/>
          <w:sz w:val="24"/>
          <w:szCs w:val="24"/>
          <w:lang w:val="uk-UA"/>
        </w:rPr>
        <w:t>лізі</w:t>
      </w:r>
      <w:proofErr w:type="spellEnd"/>
      <w:r w:rsidRPr="00E421C3">
        <w:rPr>
          <w:rFonts w:ascii="Times New Roman" w:hAnsi="Times New Roman" w:cs="Times New Roman"/>
          <w:sz w:val="24"/>
          <w:szCs w:val="24"/>
          <w:lang w:val="uk-UA"/>
        </w:rPr>
        <w:t xml:space="preserve">. </w:t>
      </w:r>
    </w:p>
    <w:p w14:paraId="5702132F"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Вихованка КЗ «ІДЮСШ» стала чемпіонкою Європи з боксу серед юнаків та дівчат 2010 </w:t>
      </w:r>
      <w:proofErr w:type="spellStart"/>
      <w:r w:rsidRPr="00E421C3">
        <w:rPr>
          <w:rFonts w:ascii="Times New Roman" w:hAnsi="Times New Roman" w:cs="Times New Roman"/>
          <w:sz w:val="24"/>
          <w:szCs w:val="24"/>
          <w:lang w:val="uk-UA"/>
        </w:rPr>
        <w:t>р.н</w:t>
      </w:r>
      <w:proofErr w:type="spellEnd"/>
      <w:r w:rsidRPr="00E421C3">
        <w:rPr>
          <w:rFonts w:ascii="Times New Roman" w:hAnsi="Times New Roman" w:cs="Times New Roman"/>
          <w:sz w:val="24"/>
          <w:szCs w:val="24"/>
          <w:lang w:val="uk-UA"/>
        </w:rPr>
        <w:t>. у ваговій категорії 51 кг. Вихованці відділення настільного тенісу КЗ «ІДЮСШ» неодноразово брали участь у чемпіонатах України у складі збірної команди Одеської області та займали призові місця. Представники неолімпійських видів спорту неодноразово ставали переможцями та призерами всеукраїнських та міжнародних змагань з спортивних єдиноборств.</w:t>
      </w:r>
    </w:p>
    <w:p w14:paraId="05A6D3B6" w14:textId="77777777" w:rsidR="00D1063D" w:rsidRPr="00C52F65" w:rsidRDefault="00625B9C" w:rsidP="00461DF4">
      <w:pPr>
        <w:spacing w:after="0" w:line="240" w:lineRule="auto"/>
        <w:ind w:firstLine="709"/>
        <w:jc w:val="center"/>
        <w:rPr>
          <w:rFonts w:ascii="Times New Roman" w:hAnsi="Times New Roman" w:cs="Times New Roman"/>
          <w:b/>
          <w:sz w:val="24"/>
          <w:szCs w:val="24"/>
          <w:lang w:val="uk-UA"/>
        </w:rPr>
      </w:pPr>
      <w:proofErr w:type="spellStart"/>
      <w:r w:rsidRPr="00C52F65">
        <w:rPr>
          <w:rFonts w:ascii="Times New Roman" w:hAnsi="Times New Roman" w:cs="Times New Roman"/>
          <w:b/>
          <w:sz w:val="24"/>
          <w:szCs w:val="24"/>
          <w:lang w:val="uk-UA"/>
        </w:rPr>
        <w:t>Саф’янівська</w:t>
      </w:r>
      <w:proofErr w:type="spellEnd"/>
      <w:r w:rsidRPr="00C52F65">
        <w:rPr>
          <w:rFonts w:ascii="Times New Roman" w:hAnsi="Times New Roman" w:cs="Times New Roman"/>
          <w:b/>
          <w:sz w:val="24"/>
          <w:szCs w:val="24"/>
          <w:lang w:val="uk-UA"/>
        </w:rPr>
        <w:t xml:space="preserve"> сільська територіальна громада</w:t>
      </w:r>
    </w:p>
    <w:p w14:paraId="6C14943A"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124 спортивні споруди на території громади, використано 7961,3 тис грн з місцевого бюджету.</w:t>
      </w:r>
    </w:p>
    <w:p w14:paraId="6C876E3A"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lastRenderedPageBreak/>
        <w:t>Всього в 2023 році було проведено 43 спортивних змагань, в яких взяло участь більше 4000 осіб, у тому числі близько 1000 дорослих.</w:t>
      </w:r>
    </w:p>
    <w:p w14:paraId="229C9C56"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Проводились різноманітні спортивні заходи. Найбільш масово пройшли змагання за програмою літніх сільських ігор, спартакіада школярів, юнацька військово-патріотична гра «Сокіл» («Джура»), сільська спартакіада, а також змагання ДЮСШ управління освіти.</w:t>
      </w:r>
    </w:p>
    <w:p w14:paraId="6D264D0E" w14:textId="77777777" w:rsidR="00D1063D" w:rsidRPr="00E421C3" w:rsidRDefault="00625B9C" w:rsidP="00461DF4">
      <w:pPr>
        <w:spacing w:after="0" w:line="240" w:lineRule="auto"/>
        <w:ind w:firstLine="708"/>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В літніх сільських спортивних іграх взяла участь 138 команд з 16 сільських  населених пунктів </w:t>
      </w:r>
      <w:proofErr w:type="spellStart"/>
      <w:r w:rsidRPr="00E421C3">
        <w:rPr>
          <w:rFonts w:ascii="Times New Roman" w:hAnsi="Times New Roman" w:cs="Times New Roman"/>
          <w:sz w:val="24"/>
          <w:szCs w:val="24"/>
          <w:lang w:val="uk-UA"/>
        </w:rPr>
        <w:t>Саф’янівської</w:t>
      </w:r>
      <w:proofErr w:type="spellEnd"/>
      <w:r w:rsidRPr="00E421C3">
        <w:rPr>
          <w:rFonts w:ascii="Times New Roman" w:hAnsi="Times New Roman" w:cs="Times New Roman"/>
          <w:sz w:val="24"/>
          <w:szCs w:val="24"/>
          <w:lang w:val="uk-UA"/>
        </w:rPr>
        <w:t xml:space="preserve"> громади, 1300 учасника, в тому числі в змаганнях з футболу - 15 команд, в змаганнях з </w:t>
      </w:r>
      <w:proofErr w:type="spellStart"/>
      <w:r w:rsidRPr="00E421C3">
        <w:rPr>
          <w:rFonts w:ascii="Times New Roman" w:hAnsi="Times New Roman" w:cs="Times New Roman"/>
          <w:sz w:val="24"/>
          <w:szCs w:val="24"/>
          <w:lang w:val="uk-UA"/>
        </w:rPr>
        <w:t>футзалу</w:t>
      </w:r>
      <w:proofErr w:type="spellEnd"/>
      <w:r w:rsidRPr="00E421C3">
        <w:rPr>
          <w:rFonts w:ascii="Times New Roman" w:hAnsi="Times New Roman" w:cs="Times New Roman"/>
          <w:sz w:val="24"/>
          <w:szCs w:val="24"/>
          <w:lang w:val="uk-UA"/>
        </w:rPr>
        <w:t xml:space="preserve"> - 15, в змаганнях з волейболу - 16, в змаганнях з баскетболу - 14, в змаганнях з  настільного тенісу, шахів і гирьового спорту - по 10 команд.</w:t>
      </w:r>
    </w:p>
    <w:p w14:paraId="71670CAA" w14:textId="77777777" w:rsidR="00D1063D" w:rsidRPr="00E421C3" w:rsidRDefault="00625B9C" w:rsidP="00461DF4">
      <w:pPr>
        <w:spacing w:after="0" w:line="240" w:lineRule="auto"/>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ab/>
        <w:t xml:space="preserve">Традиційно на високому рівні був проведений щорічний турнір пам’яті Михайла </w:t>
      </w:r>
      <w:proofErr w:type="spellStart"/>
      <w:r w:rsidRPr="00E421C3">
        <w:rPr>
          <w:rFonts w:ascii="Times New Roman" w:hAnsi="Times New Roman" w:cs="Times New Roman"/>
          <w:sz w:val="24"/>
          <w:szCs w:val="24"/>
          <w:lang w:val="uk-UA"/>
        </w:rPr>
        <w:t>Мийнова</w:t>
      </w:r>
      <w:proofErr w:type="spellEnd"/>
      <w:r w:rsidRPr="00E421C3">
        <w:rPr>
          <w:rFonts w:ascii="Times New Roman" w:hAnsi="Times New Roman" w:cs="Times New Roman"/>
          <w:sz w:val="24"/>
          <w:szCs w:val="24"/>
          <w:lang w:val="uk-UA"/>
        </w:rPr>
        <w:t>. Також були проведені турніри серед ветеранів футболу, міні-футболу, волейболу та баскетболу.</w:t>
      </w:r>
    </w:p>
    <w:p w14:paraId="195DDC42"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Збірна команда </w:t>
      </w:r>
      <w:proofErr w:type="spellStart"/>
      <w:r w:rsidRPr="00E421C3">
        <w:rPr>
          <w:rFonts w:ascii="Times New Roman" w:hAnsi="Times New Roman" w:cs="Times New Roman"/>
          <w:sz w:val="24"/>
          <w:szCs w:val="24"/>
          <w:lang w:val="uk-UA"/>
        </w:rPr>
        <w:t>Саф’янівської</w:t>
      </w:r>
      <w:proofErr w:type="spellEnd"/>
      <w:r w:rsidRPr="00E421C3">
        <w:rPr>
          <w:rFonts w:ascii="Times New Roman" w:hAnsi="Times New Roman" w:cs="Times New Roman"/>
          <w:sz w:val="24"/>
          <w:szCs w:val="24"/>
          <w:lang w:val="uk-UA"/>
        </w:rPr>
        <w:t xml:space="preserve"> громади взяла активну участь в обласних літніх сільських спортивних іграх і за підсумками 2023 року посіла друге призове місце серед територіальних громад Одеської області.</w:t>
      </w:r>
    </w:p>
    <w:p w14:paraId="40D78540" w14:textId="77777777" w:rsidR="00D1063D" w:rsidRPr="00C52F65" w:rsidRDefault="00625B9C" w:rsidP="00461DF4">
      <w:pPr>
        <w:spacing w:after="0" w:line="240" w:lineRule="auto"/>
        <w:ind w:firstLine="709"/>
        <w:jc w:val="center"/>
        <w:rPr>
          <w:rFonts w:ascii="Times New Roman" w:hAnsi="Times New Roman" w:cs="Times New Roman"/>
          <w:b/>
          <w:sz w:val="24"/>
          <w:szCs w:val="24"/>
          <w:lang w:val="uk-UA"/>
        </w:rPr>
      </w:pPr>
      <w:proofErr w:type="spellStart"/>
      <w:r w:rsidRPr="00C52F65">
        <w:rPr>
          <w:rFonts w:ascii="Times New Roman" w:hAnsi="Times New Roman" w:cs="Times New Roman"/>
          <w:b/>
          <w:sz w:val="24"/>
          <w:szCs w:val="24"/>
          <w:lang w:val="uk-UA"/>
        </w:rPr>
        <w:t>Вилківська</w:t>
      </w:r>
      <w:proofErr w:type="spellEnd"/>
      <w:r w:rsidRPr="00C52F65">
        <w:rPr>
          <w:rFonts w:ascii="Times New Roman" w:hAnsi="Times New Roman" w:cs="Times New Roman"/>
          <w:b/>
          <w:sz w:val="24"/>
          <w:szCs w:val="24"/>
          <w:lang w:val="uk-UA"/>
        </w:rPr>
        <w:t xml:space="preserve"> міська територіальна громада</w:t>
      </w:r>
    </w:p>
    <w:p w14:paraId="271FC7B6"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14 спортивних споруд на території громади, використано 3181,1 тис грн з місцевого бюджету.</w:t>
      </w:r>
    </w:p>
    <w:p w14:paraId="093D5455"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У закладах освіти культивується 4 олімпійські види спорту над якими працюють 4 штатні тренери, в тому числі 2 з вищою освітою. </w:t>
      </w:r>
    </w:p>
    <w:p w14:paraId="10D8F1BC"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Протягом 2023 року 78 вихованців отримали спортивний розряд або звання. </w:t>
      </w:r>
    </w:p>
    <w:p w14:paraId="6DBE7D41"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Спортсмени </w:t>
      </w:r>
      <w:proofErr w:type="spellStart"/>
      <w:r w:rsidRPr="00E421C3">
        <w:rPr>
          <w:rFonts w:ascii="Times New Roman" w:hAnsi="Times New Roman" w:cs="Times New Roman"/>
          <w:sz w:val="24"/>
          <w:szCs w:val="24"/>
          <w:lang w:val="uk-UA"/>
        </w:rPr>
        <w:t>Вилківської</w:t>
      </w:r>
      <w:proofErr w:type="spellEnd"/>
      <w:r w:rsidRPr="00E421C3">
        <w:rPr>
          <w:rFonts w:ascii="Times New Roman" w:hAnsi="Times New Roman" w:cs="Times New Roman"/>
          <w:sz w:val="24"/>
          <w:szCs w:val="24"/>
          <w:lang w:val="uk-UA"/>
        </w:rPr>
        <w:t xml:space="preserve"> ДЮСШ у 2023 році взяли участь у Відкритому чемпіонаті України з веслування на байдарках і каное серед юнаків та дівчат 2007-2008 року народження, 2009-2010 року народження у місті Умань. У загальному заліку спортсмени були нагороджені 12 медалями: 7 золотих, 2 срібних, 3 бронзових. </w:t>
      </w:r>
    </w:p>
    <w:p w14:paraId="3FD81D26" w14:textId="77777777" w:rsidR="00D1063D" w:rsidRPr="00C52F65" w:rsidRDefault="00625B9C" w:rsidP="00461DF4">
      <w:pPr>
        <w:spacing w:after="0" w:line="240" w:lineRule="auto"/>
        <w:ind w:firstLine="709"/>
        <w:jc w:val="center"/>
        <w:rPr>
          <w:rFonts w:ascii="Times New Roman" w:hAnsi="Times New Roman" w:cs="Times New Roman"/>
          <w:b/>
          <w:sz w:val="24"/>
          <w:szCs w:val="24"/>
          <w:lang w:val="uk-UA"/>
        </w:rPr>
      </w:pPr>
      <w:r w:rsidRPr="00C52F65">
        <w:rPr>
          <w:rFonts w:ascii="Times New Roman" w:hAnsi="Times New Roman" w:cs="Times New Roman"/>
          <w:b/>
          <w:sz w:val="24"/>
          <w:szCs w:val="24"/>
          <w:lang w:val="uk-UA"/>
        </w:rPr>
        <w:t>Суворовська селищна територіальна громада</w:t>
      </w:r>
    </w:p>
    <w:p w14:paraId="60E3226E"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22 спортивні споруди на території громади, 2903,18 тис грн з місцевого бюджету, 2 локації активних парків.</w:t>
      </w:r>
    </w:p>
    <w:p w14:paraId="04ACB7D2"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Спортсмени громади взяли участь у 48 заходах.</w:t>
      </w:r>
    </w:p>
    <w:p w14:paraId="7114AF4E"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Впродовж 2023 року вдалось забезпечити проведення наступних спортивно-масових заходів: турніри (чемпіонат) з міні-футболу серед дітей, дорослих та ветеранів, турнір з тенісу настільного серед дітей та дорослих, турнір з боротьби вільної серед юнаків та дівчат, турнір з шашок, турнір з волейболу серед дівчат, спортивно-розважальне свято до Міжнародного Дня захисту дітей «Дорослі – діти!», спортивні заходи в рамках Тижня фізичної культури та спорту, турнір з футболу пам’яті загиблих земляків – Захисників України.</w:t>
      </w:r>
    </w:p>
    <w:p w14:paraId="41963022" w14:textId="77777777" w:rsidR="00D1063D" w:rsidRPr="00E421C3" w:rsidRDefault="00625B9C" w:rsidP="00461DF4">
      <w:pPr>
        <w:tabs>
          <w:tab w:val="left" w:pos="1134"/>
        </w:tabs>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Також спортсмени громади брали участь у 48 обласних заходах, в інших громадах – 13.</w:t>
      </w:r>
    </w:p>
    <w:p w14:paraId="39C1584D" w14:textId="77777777" w:rsidR="00D1063D" w:rsidRPr="00E421C3" w:rsidRDefault="00625B9C" w:rsidP="00461DF4">
      <w:pPr>
        <w:tabs>
          <w:tab w:val="left" w:pos="1134"/>
        </w:tabs>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Найбільш масовими заходами у 2023 році стали:</w:t>
      </w:r>
    </w:p>
    <w:p w14:paraId="4965548B" w14:textId="664023BD" w:rsidR="00D1063D" w:rsidRPr="00C52F65" w:rsidRDefault="00625B9C" w:rsidP="00461DF4">
      <w:pPr>
        <w:pStyle w:val="a3"/>
        <w:numPr>
          <w:ilvl w:val="0"/>
          <w:numId w:val="24"/>
        </w:numPr>
        <w:tabs>
          <w:tab w:val="left" w:pos="851"/>
        </w:tabs>
        <w:spacing w:after="0" w:line="240" w:lineRule="auto"/>
        <w:jc w:val="both"/>
        <w:rPr>
          <w:rFonts w:ascii="Times New Roman" w:hAnsi="Times New Roman"/>
          <w:sz w:val="24"/>
          <w:szCs w:val="24"/>
          <w:lang w:val="uk-UA"/>
        </w:rPr>
      </w:pPr>
      <w:r w:rsidRPr="00C52F65">
        <w:rPr>
          <w:rFonts w:ascii="Times New Roman" w:hAnsi="Times New Roman"/>
          <w:sz w:val="24"/>
          <w:szCs w:val="24"/>
          <w:lang w:val="uk-UA"/>
        </w:rPr>
        <w:t>турнір з футболу пам’яті загиблих земляків – Захисників України;</w:t>
      </w:r>
    </w:p>
    <w:p w14:paraId="4F6938C7" w14:textId="579BEB48" w:rsidR="00D1063D" w:rsidRPr="00C52F65" w:rsidRDefault="00625B9C" w:rsidP="00461DF4">
      <w:pPr>
        <w:pStyle w:val="a3"/>
        <w:numPr>
          <w:ilvl w:val="0"/>
          <w:numId w:val="24"/>
        </w:numPr>
        <w:spacing w:after="0" w:line="240" w:lineRule="auto"/>
        <w:jc w:val="both"/>
        <w:rPr>
          <w:rFonts w:ascii="Times New Roman" w:hAnsi="Times New Roman"/>
          <w:sz w:val="24"/>
          <w:szCs w:val="24"/>
          <w:lang w:val="uk-UA"/>
        </w:rPr>
      </w:pPr>
      <w:r w:rsidRPr="00C52F65">
        <w:rPr>
          <w:rFonts w:ascii="Times New Roman" w:hAnsi="Times New Roman"/>
          <w:sz w:val="24"/>
          <w:szCs w:val="24"/>
          <w:lang w:val="uk-UA"/>
        </w:rPr>
        <w:t>спортивні заходи в рамках Тижня фізичної культури та спорту.</w:t>
      </w:r>
    </w:p>
    <w:p w14:paraId="12B413CC"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На базі ДЮСШ працює відділення шахів та шашок.</w:t>
      </w:r>
    </w:p>
    <w:p w14:paraId="216822FF" w14:textId="77777777" w:rsidR="00D1063D" w:rsidRPr="00C52F65" w:rsidRDefault="00625B9C" w:rsidP="00461DF4">
      <w:pPr>
        <w:spacing w:after="0" w:line="240" w:lineRule="auto"/>
        <w:ind w:firstLine="709"/>
        <w:jc w:val="center"/>
        <w:rPr>
          <w:rFonts w:ascii="Times New Roman" w:hAnsi="Times New Roman" w:cs="Times New Roman"/>
          <w:b/>
          <w:sz w:val="24"/>
          <w:szCs w:val="24"/>
          <w:lang w:val="uk-UA"/>
        </w:rPr>
      </w:pPr>
      <w:r w:rsidRPr="00C52F65">
        <w:rPr>
          <w:rFonts w:ascii="Times New Roman" w:hAnsi="Times New Roman" w:cs="Times New Roman"/>
          <w:b/>
          <w:sz w:val="24"/>
          <w:szCs w:val="24"/>
          <w:lang w:val="uk-UA"/>
        </w:rPr>
        <w:t>Ренійська міська територіальна громада</w:t>
      </w:r>
    </w:p>
    <w:p w14:paraId="331358B8" w14:textId="6D563DCB"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77 спортивних споруд, використано коштів 3120,4 тис</w:t>
      </w:r>
      <w:r w:rsidR="00C52F65">
        <w:rPr>
          <w:rFonts w:ascii="Times New Roman" w:hAnsi="Times New Roman" w:cs="Times New Roman"/>
          <w:sz w:val="24"/>
          <w:szCs w:val="24"/>
          <w:lang w:val="uk-UA"/>
        </w:rPr>
        <w:t>.</w:t>
      </w:r>
      <w:r w:rsidRPr="00E421C3">
        <w:rPr>
          <w:rFonts w:ascii="Times New Roman" w:hAnsi="Times New Roman" w:cs="Times New Roman"/>
          <w:sz w:val="24"/>
          <w:szCs w:val="24"/>
          <w:lang w:val="uk-UA"/>
        </w:rPr>
        <w:t xml:space="preserve"> грн, з них 3057,4 тис</w:t>
      </w:r>
      <w:r w:rsidR="00C52F65">
        <w:rPr>
          <w:rFonts w:ascii="Times New Roman" w:hAnsi="Times New Roman" w:cs="Times New Roman"/>
          <w:sz w:val="24"/>
          <w:szCs w:val="24"/>
          <w:lang w:val="uk-UA"/>
        </w:rPr>
        <w:t>.</w:t>
      </w:r>
      <w:r w:rsidRPr="00E421C3">
        <w:rPr>
          <w:rFonts w:ascii="Times New Roman" w:hAnsi="Times New Roman" w:cs="Times New Roman"/>
          <w:sz w:val="24"/>
          <w:szCs w:val="24"/>
          <w:lang w:val="uk-UA"/>
        </w:rPr>
        <w:t xml:space="preserve"> грн з місцевих бюджетів, 3 локації активних парків, які профінансовані на суму 63 тис</w:t>
      </w:r>
      <w:r w:rsidR="00C52F65">
        <w:rPr>
          <w:rFonts w:ascii="Times New Roman" w:hAnsi="Times New Roman" w:cs="Times New Roman"/>
          <w:sz w:val="24"/>
          <w:szCs w:val="24"/>
          <w:lang w:val="uk-UA"/>
        </w:rPr>
        <w:t>.</w:t>
      </w:r>
      <w:r w:rsidRPr="00E421C3">
        <w:rPr>
          <w:rFonts w:ascii="Times New Roman" w:hAnsi="Times New Roman" w:cs="Times New Roman"/>
          <w:sz w:val="24"/>
          <w:szCs w:val="24"/>
          <w:lang w:val="uk-UA"/>
        </w:rPr>
        <w:t xml:space="preserve"> грн.</w:t>
      </w:r>
    </w:p>
    <w:p w14:paraId="083F5AA5"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В ДЮСШ працюють наступні секції: баскетбол, футбол, відділення боксу, вільна боротьба. 11 вихованців з боксу взяли участь в турнірах та чемпіонатах різних рівнів. </w:t>
      </w:r>
    </w:p>
    <w:p w14:paraId="01853094"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При будинках культури працюють інструктори зі спорту: бокс, баскетбол, вільна боротьба, футбол, </w:t>
      </w:r>
      <w:proofErr w:type="spellStart"/>
      <w:r w:rsidRPr="00E421C3">
        <w:rPr>
          <w:rFonts w:ascii="Times New Roman" w:hAnsi="Times New Roman" w:cs="Times New Roman"/>
          <w:sz w:val="24"/>
          <w:szCs w:val="24"/>
          <w:lang w:val="uk-UA"/>
        </w:rPr>
        <w:t>футзал</w:t>
      </w:r>
      <w:proofErr w:type="spellEnd"/>
      <w:r w:rsidRPr="00E421C3">
        <w:rPr>
          <w:rFonts w:ascii="Times New Roman" w:hAnsi="Times New Roman" w:cs="Times New Roman"/>
          <w:sz w:val="24"/>
          <w:szCs w:val="24"/>
          <w:lang w:val="uk-UA"/>
        </w:rPr>
        <w:t xml:space="preserve">, шахи, шашки, волейбол, фітнес, теніс настільний, </w:t>
      </w:r>
      <w:proofErr w:type="spellStart"/>
      <w:r w:rsidRPr="00E421C3">
        <w:rPr>
          <w:rFonts w:ascii="Times New Roman" w:hAnsi="Times New Roman" w:cs="Times New Roman"/>
          <w:sz w:val="24"/>
          <w:szCs w:val="24"/>
          <w:lang w:val="uk-UA"/>
        </w:rPr>
        <w:t>армреслінг</w:t>
      </w:r>
      <w:proofErr w:type="spellEnd"/>
      <w:r w:rsidRPr="00E421C3">
        <w:rPr>
          <w:rFonts w:ascii="Times New Roman" w:hAnsi="Times New Roman" w:cs="Times New Roman"/>
          <w:sz w:val="24"/>
          <w:szCs w:val="24"/>
          <w:lang w:val="uk-UA"/>
        </w:rPr>
        <w:t xml:space="preserve"> та інші.</w:t>
      </w:r>
    </w:p>
    <w:p w14:paraId="6DA55FED" w14:textId="3A651294" w:rsidR="00D1063D"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У 2023 році 68 спортсменів ветеранського руху взяли участь у 26 спортивних заходах. </w:t>
      </w:r>
    </w:p>
    <w:p w14:paraId="7C5DEFD8" w14:textId="77777777" w:rsidR="00D1063D" w:rsidRPr="00C52F65" w:rsidRDefault="00625B9C" w:rsidP="00461DF4">
      <w:pPr>
        <w:spacing w:after="0" w:line="240" w:lineRule="auto"/>
        <w:ind w:firstLine="709"/>
        <w:jc w:val="center"/>
        <w:rPr>
          <w:rFonts w:ascii="Times New Roman" w:hAnsi="Times New Roman" w:cs="Times New Roman"/>
          <w:b/>
          <w:sz w:val="24"/>
          <w:szCs w:val="24"/>
          <w:lang w:val="uk-UA"/>
        </w:rPr>
      </w:pPr>
      <w:proofErr w:type="spellStart"/>
      <w:r w:rsidRPr="00C52F65">
        <w:rPr>
          <w:rFonts w:ascii="Times New Roman" w:hAnsi="Times New Roman" w:cs="Times New Roman"/>
          <w:b/>
          <w:sz w:val="24"/>
          <w:szCs w:val="24"/>
          <w:lang w:val="uk-UA"/>
        </w:rPr>
        <w:t>Кілійська</w:t>
      </w:r>
      <w:proofErr w:type="spellEnd"/>
      <w:r w:rsidRPr="00C52F65">
        <w:rPr>
          <w:rFonts w:ascii="Times New Roman" w:hAnsi="Times New Roman" w:cs="Times New Roman"/>
          <w:b/>
          <w:sz w:val="24"/>
          <w:szCs w:val="24"/>
          <w:lang w:val="uk-UA"/>
        </w:rPr>
        <w:t xml:space="preserve"> міська територіальна громада</w:t>
      </w:r>
    </w:p>
    <w:p w14:paraId="3AC73AAA"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47 спортивних споруд, використано коштів 4716,0 тис грн, з них 4679,0 з місцевого бюджету, 1 локація активних парків, що профінансована на 37.0 </w:t>
      </w:r>
      <w:proofErr w:type="spellStart"/>
      <w:r w:rsidRPr="00E421C3">
        <w:rPr>
          <w:rFonts w:ascii="Times New Roman" w:hAnsi="Times New Roman" w:cs="Times New Roman"/>
          <w:sz w:val="24"/>
          <w:szCs w:val="24"/>
          <w:lang w:val="uk-UA"/>
        </w:rPr>
        <w:t>тис,грн</w:t>
      </w:r>
      <w:proofErr w:type="spellEnd"/>
      <w:r w:rsidRPr="00E421C3">
        <w:rPr>
          <w:rFonts w:ascii="Times New Roman" w:hAnsi="Times New Roman" w:cs="Times New Roman"/>
          <w:sz w:val="24"/>
          <w:szCs w:val="24"/>
          <w:lang w:val="uk-UA"/>
        </w:rPr>
        <w:t>.</w:t>
      </w:r>
    </w:p>
    <w:p w14:paraId="082255B7"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lastRenderedPageBreak/>
        <w:t>ДЮСШ обладнана: спортивний майданчик з міні-футболу, баскетбольний майданчик, спорт зала, тренувальна зала, стадіон «</w:t>
      </w:r>
      <w:proofErr w:type="spellStart"/>
      <w:r w:rsidRPr="00E421C3">
        <w:rPr>
          <w:rFonts w:ascii="Times New Roman" w:hAnsi="Times New Roman" w:cs="Times New Roman"/>
          <w:sz w:val="24"/>
          <w:szCs w:val="24"/>
          <w:lang w:val="uk-UA"/>
        </w:rPr>
        <w:t>Дунаєвець</w:t>
      </w:r>
      <w:proofErr w:type="spellEnd"/>
      <w:r w:rsidRPr="00E421C3">
        <w:rPr>
          <w:rFonts w:ascii="Times New Roman" w:hAnsi="Times New Roman" w:cs="Times New Roman"/>
          <w:sz w:val="24"/>
          <w:szCs w:val="24"/>
          <w:lang w:val="uk-UA"/>
        </w:rPr>
        <w:t xml:space="preserve">», спортмайданчик, зала для вільної боротьби у с. </w:t>
      </w:r>
      <w:proofErr w:type="spellStart"/>
      <w:r w:rsidRPr="00E421C3">
        <w:rPr>
          <w:rFonts w:ascii="Times New Roman" w:hAnsi="Times New Roman" w:cs="Times New Roman"/>
          <w:sz w:val="24"/>
          <w:szCs w:val="24"/>
          <w:lang w:val="uk-UA"/>
        </w:rPr>
        <w:t>Новоселівка</w:t>
      </w:r>
      <w:proofErr w:type="spellEnd"/>
      <w:r w:rsidRPr="00E421C3">
        <w:rPr>
          <w:rFonts w:ascii="Times New Roman" w:hAnsi="Times New Roman" w:cs="Times New Roman"/>
          <w:sz w:val="24"/>
          <w:szCs w:val="24"/>
          <w:lang w:val="uk-UA"/>
        </w:rPr>
        <w:t xml:space="preserve">. </w:t>
      </w:r>
    </w:p>
    <w:p w14:paraId="283F0BAC" w14:textId="77777777"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Сформовано 23 групи з різних видів спорту.</w:t>
      </w:r>
    </w:p>
    <w:p w14:paraId="15AF962F" w14:textId="30656D1D" w:rsidR="00D1063D" w:rsidRPr="00E421C3" w:rsidRDefault="00625B9C" w:rsidP="00461DF4">
      <w:pPr>
        <w:spacing w:after="0" w:line="240" w:lineRule="auto"/>
        <w:ind w:firstLine="709"/>
        <w:jc w:val="both"/>
        <w:rPr>
          <w:rFonts w:ascii="Times New Roman" w:hAnsi="Times New Roman" w:cs="Times New Roman"/>
          <w:sz w:val="24"/>
          <w:szCs w:val="24"/>
          <w:lang w:val="uk-UA"/>
        </w:rPr>
      </w:pPr>
      <w:r w:rsidRPr="00E421C3">
        <w:rPr>
          <w:rFonts w:ascii="Times New Roman" w:hAnsi="Times New Roman" w:cs="Times New Roman"/>
          <w:sz w:val="24"/>
          <w:szCs w:val="24"/>
          <w:lang w:val="uk-UA"/>
        </w:rPr>
        <w:t xml:space="preserve">Юні спортсмени брали участь у спортивних заходах за межами </w:t>
      </w:r>
      <w:proofErr w:type="spellStart"/>
      <w:r w:rsidRPr="00E421C3">
        <w:rPr>
          <w:rFonts w:ascii="Times New Roman" w:hAnsi="Times New Roman" w:cs="Times New Roman"/>
          <w:sz w:val="24"/>
          <w:szCs w:val="24"/>
          <w:lang w:val="uk-UA"/>
        </w:rPr>
        <w:t>Кілійської</w:t>
      </w:r>
      <w:proofErr w:type="spellEnd"/>
      <w:r w:rsidRPr="00E421C3">
        <w:rPr>
          <w:rFonts w:ascii="Times New Roman" w:hAnsi="Times New Roman" w:cs="Times New Roman"/>
          <w:sz w:val="24"/>
          <w:szCs w:val="24"/>
          <w:lang w:val="uk-UA"/>
        </w:rPr>
        <w:t xml:space="preserve"> громади (баскетбол – 17 заходів, шашки – 4 заходи, легка </w:t>
      </w:r>
      <w:r w:rsidR="00B178AA" w:rsidRPr="00E421C3">
        <w:rPr>
          <w:rFonts w:ascii="Times New Roman" w:hAnsi="Times New Roman" w:cs="Times New Roman"/>
          <w:sz w:val="24"/>
          <w:szCs w:val="24"/>
          <w:lang w:val="uk-UA"/>
        </w:rPr>
        <w:t xml:space="preserve">атлетика – 4 заходи, настільний </w:t>
      </w:r>
      <w:r w:rsidRPr="00E421C3">
        <w:rPr>
          <w:rFonts w:ascii="Times New Roman" w:hAnsi="Times New Roman" w:cs="Times New Roman"/>
          <w:sz w:val="24"/>
          <w:szCs w:val="24"/>
          <w:lang w:val="uk-UA"/>
        </w:rPr>
        <w:t>теніс –2 заходи, фут</w:t>
      </w:r>
      <w:r w:rsidR="00B178AA" w:rsidRPr="00E421C3">
        <w:rPr>
          <w:rFonts w:ascii="Times New Roman" w:hAnsi="Times New Roman" w:cs="Times New Roman"/>
          <w:sz w:val="24"/>
          <w:szCs w:val="24"/>
          <w:lang w:val="uk-UA"/>
        </w:rPr>
        <w:t xml:space="preserve">бол – 11 заходів, </w:t>
      </w:r>
      <w:r w:rsidRPr="00E421C3">
        <w:rPr>
          <w:rFonts w:ascii="Times New Roman" w:hAnsi="Times New Roman" w:cs="Times New Roman"/>
          <w:sz w:val="24"/>
          <w:szCs w:val="24"/>
          <w:lang w:val="uk-UA"/>
        </w:rPr>
        <w:t xml:space="preserve"> </w:t>
      </w:r>
      <w:proofErr w:type="spellStart"/>
      <w:r w:rsidRPr="00E421C3">
        <w:rPr>
          <w:rFonts w:ascii="Times New Roman" w:hAnsi="Times New Roman" w:cs="Times New Roman"/>
          <w:sz w:val="24"/>
          <w:szCs w:val="24"/>
          <w:lang w:val="uk-UA"/>
        </w:rPr>
        <w:t>футзал</w:t>
      </w:r>
      <w:proofErr w:type="spellEnd"/>
      <w:r w:rsidRPr="00E421C3">
        <w:rPr>
          <w:rFonts w:ascii="Times New Roman" w:hAnsi="Times New Roman" w:cs="Times New Roman"/>
          <w:sz w:val="24"/>
          <w:szCs w:val="24"/>
          <w:lang w:val="uk-UA"/>
        </w:rPr>
        <w:t xml:space="preserve"> – 2</w:t>
      </w:r>
      <w:r w:rsidR="00B178AA" w:rsidRPr="00E421C3">
        <w:rPr>
          <w:rFonts w:ascii="Times New Roman" w:hAnsi="Times New Roman" w:cs="Times New Roman"/>
          <w:sz w:val="24"/>
          <w:szCs w:val="24"/>
          <w:lang w:val="uk-UA"/>
        </w:rPr>
        <w:t>5 заходів, волейбол – 2 заходи,</w:t>
      </w:r>
      <w:r w:rsidRPr="00E421C3">
        <w:rPr>
          <w:rFonts w:ascii="Times New Roman" w:hAnsi="Times New Roman" w:cs="Times New Roman"/>
          <w:sz w:val="24"/>
          <w:szCs w:val="24"/>
          <w:lang w:val="uk-UA"/>
        </w:rPr>
        <w:t xml:space="preserve"> боротьба</w:t>
      </w:r>
      <w:r w:rsidR="00B178AA" w:rsidRPr="00E421C3">
        <w:rPr>
          <w:rFonts w:ascii="Times New Roman" w:hAnsi="Times New Roman" w:cs="Times New Roman"/>
          <w:sz w:val="24"/>
          <w:szCs w:val="24"/>
          <w:lang w:val="uk-UA"/>
        </w:rPr>
        <w:t xml:space="preserve"> </w:t>
      </w:r>
      <w:r w:rsidRPr="00E421C3">
        <w:rPr>
          <w:rFonts w:ascii="Times New Roman" w:hAnsi="Times New Roman" w:cs="Times New Roman"/>
          <w:sz w:val="24"/>
          <w:szCs w:val="24"/>
          <w:lang w:val="uk-UA"/>
        </w:rPr>
        <w:t xml:space="preserve">вільна -3 заходи, </w:t>
      </w:r>
      <w:proofErr w:type="spellStart"/>
      <w:r w:rsidRPr="00E421C3">
        <w:rPr>
          <w:rFonts w:ascii="Times New Roman" w:hAnsi="Times New Roman" w:cs="Times New Roman"/>
          <w:sz w:val="24"/>
          <w:szCs w:val="24"/>
          <w:lang w:val="uk-UA"/>
        </w:rPr>
        <w:t>а</w:t>
      </w:r>
      <w:r w:rsidR="00B375C0">
        <w:rPr>
          <w:rFonts w:ascii="Times New Roman" w:hAnsi="Times New Roman" w:cs="Times New Roman"/>
          <w:sz w:val="24"/>
          <w:szCs w:val="24"/>
          <w:lang w:val="uk-UA"/>
        </w:rPr>
        <w:t>р</w:t>
      </w:r>
      <w:r w:rsidRPr="00E421C3">
        <w:rPr>
          <w:rFonts w:ascii="Times New Roman" w:hAnsi="Times New Roman" w:cs="Times New Roman"/>
          <w:sz w:val="24"/>
          <w:szCs w:val="24"/>
          <w:lang w:val="uk-UA"/>
        </w:rPr>
        <w:t>мрес</w:t>
      </w:r>
      <w:r w:rsidR="00865A90">
        <w:rPr>
          <w:rFonts w:ascii="Times New Roman" w:hAnsi="Times New Roman" w:cs="Times New Roman"/>
          <w:sz w:val="24"/>
          <w:szCs w:val="24"/>
          <w:lang w:val="uk-UA"/>
        </w:rPr>
        <w:t>т</w:t>
      </w:r>
      <w:r w:rsidRPr="00E421C3">
        <w:rPr>
          <w:rFonts w:ascii="Times New Roman" w:hAnsi="Times New Roman" w:cs="Times New Roman"/>
          <w:sz w:val="24"/>
          <w:szCs w:val="24"/>
          <w:lang w:val="uk-UA"/>
        </w:rPr>
        <w:t>лінг</w:t>
      </w:r>
      <w:proofErr w:type="spellEnd"/>
      <w:r w:rsidRPr="00E421C3">
        <w:rPr>
          <w:rFonts w:ascii="Times New Roman" w:hAnsi="Times New Roman" w:cs="Times New Roman"/>
          <w:sz w:val="24"/>
          <w:szCs w:val="24"/>
          <w:lang w:val="uk-UA"/>
        </w:rPr>
        <w:t xml:space="preserve"> та гир</w:t>
      </w:r>
      <w:r w:rsidR="00B178AA" w:rsidRPr="00E421C3">
        <w:rPr>
          <w:rFonts w:ascii="Times New Roman" w:hAnsi="Times New Roman" w:cs="Times New Roman"/>
          <w:sz w:val="24"/>
          <w:szCs w:val="24"/>
          <w:lang w:val="uk-UA"/>
        </w:rPr>
        <w:t xml:space="preserve">я - 1 захід). Участь в турнірах </w:t>
      </w:r>
      <w:r w:rsidRPr="00E421C3">
        <w:rPr>
          <w:rFonts w:ascii="Times New Roman" w:hAnsi="Times New Roman" w:cs="Times New Roman"/>
          <w:sz w:val="24"/>
          <w:szCs w:val="24"/>
          <w:lang w:val="uk-UA"/>
        </w:rPr>
        <w:t>серед</w:t>
      </w:r>
      <w:r w:rsidR="00B178AA" w:rsidRPr="00E421C3">
        <w:rPr>
          <w:rFonts w:ascii="Times New Roman" w:hAnsi="Times New Roman" w:cs="Times New Roman"/>
          <w:sz w:val="24"/>
          <w:szCs w:val="24"/>
          <w:lang w:val="uk-UA"/>
        </w:rPr>
        <w:t xml:space="preserve"> </w:t>
      </w:r>
      <w:r w:rsidRPr="00E421C3">
        <w:rPr>
          <w:rFonts w:ascii="Times New Roman" w:hAnsi="Times New Roman" w:cs="Times New Roman"/>
          <w:sz w:val="24"/>
          <w:szCs w:val="24"/>
          <w:lang w:val="uk-UA"/>
        </w:rPr>
        <w:t>дітей та дорослих</w:t>
      </w:r>
      <w:r w:rsidR="00B178AA" w:rsidRPr="00E421C3">
        <w:rPr>
          <w:rFonts w:ascii="Times New Roman" w:hAnsi="Times New Roman" w:cs="Times New Roman"/>
          <w:sz w:val="24"/>
          <w:szCs w:val="24"/>
          <w:lang w:val="uk-UA"/>
        </w:rPr>
        <w:t xml:space="preserve"> </w:t>
      </w:r>
      <w:r w:rsidRPr="00E421C3">
        <w:rPr>
          <w:rFonts w:ascii="Times New Roman" w:hAnsi="Times New Roman" w:cs="Times New Roman"/>
          <w:sz w:val="24"/>
          <w:szCs w:val="24"/>
          <w:lang w:val="uk-UA"/>
        </w:rPr>
        <w:t>здійснювалася</w:t>
      </w:r>
      <w:r w:rsidR="00B178AA" w:rsidRPr="00E421C3">
        <w:rPr>
          <w:rFonts w:ascii="Times New Roman" w:hAnsi="Times New Roman" w:cs="Times New Roman"/>
          <w:sz w:val="24"/>
          <w:szCs w:val="24"/>
          <w:lang w:val="uk-UA"/>
        </w:rPr>
        <w:t xml:space="preserve"> під гаслом «Рухайся</w:t>
      </w:r>
      <w:r w:rsidRPr="00E421C3">
        <w:rPr>
          <w:rFonts w:ascii="Times New Roman" w:hAnsi="Times New Roman" w:cs="Times New Roman"/>
          <w:sz w:val="24"/>
          <w:szCs w:val="24"/>
          <w:lang w:val="uk-UA"/>
        </w:rPr>
        <w:t xml:space="preserve"> до Перемоги».</w:t>
      </w:r>
    </w:p>
    <w:p w14:paraId="0C21549B" w14:textId="77777777" w:rsidR="00D1063D" w:rsidRPr="00461DF4" w:rsidRDefault="00D1063D" w:rsidP="00461DF4">
      <w:pPr>
        <w:tabs>
          <w:tab w:val="left" w:pos="426"/>
        </w:tabs>
        <w:spacing w:after="0" w:line="240" w:lineRule="auto"/>
        <w:ind w:firstLine="709"/>
        <w:jc w:val="both"/>
        <w:rPr>
          <w:rFonts w:ascii="Times New Roman" w:eastAsia="Times New Roman" w:hAnsi="Times New Roman" w:cs="Times New Roman"/>
          <w:color w:val="000000"/>
          <w:sz w:val="16"/>
          <w:szCs w:val="16"/>
          <w:lang w:val="uk-UA"/>
        </w:rPr>
      </w:pPr>
    </w:p>
    <w:p w14:paraId="1A1EF77D" w14:textId="72579C16" w:rsidR="00D1063D" w:rsidRPr="00EB58D3" w:rsidRDefault="00625B9C" w:rsidP="00461DF4">
      <w:pPr>
        <w:spacing w:after="0" w:line="240" w:lineRule="auto"/>
        <w:jc w:val="center"/>
        <w:rPr>
          <w:rFonts w:ascii="Times New Roman" w:eastAsia="Times New Roman" w:hAnsi="Times New Roman" w:cs="Times New Roman"/>
          <w:b/>
          <w:i/>
          <w:color w:val="000000"/>
          <w:sz w:val="24"/>
          <w:lang w:val="uk-UA"/>
        </w:rPr>
      </w:pPr>
      <w:r w:rsidRPr="00EB58D3">
        <w:rPr>
          <w:rFonts w:ascii="Times New Roman" w:eastAsia="Times New Roman" w:hAnsi="Times New Roman" w:cs="Times New Roman"/>
          <w:b/>
          <w:color w:val="000000"/>
          <w:sz w:val="24"/>
          <w:lang w:val="uk-UA"/>
        </w:rPr>
        <w:t>Заходи щодо захисту прав дітей</w:t>
      </w:r>
    </w:p>
    <w:p w14:paraId="31092398" w14:textId="697ADCF2" w:rsidR="00D1063D" w:rsidRPr="00E57445" w:rsidRDefault="00625B9C" w:rsidP="00461DF4">
      <w:pPr>
        <w:spacing w:after="0" w:line="240" w:lineRule="auto"/>
        <w:jc w:val="both"/>
        <w:rPr>
          <w:rFonts w:ascii="Times New Roman" w:hAnsi="Times New Roman" w:cs="Times New Roman"/>
          <w:sz w:val="24"/>
          <w:szCs w:val="24"/>
          <w:lang w:val="uk-UA"/>
        </w:rPr>
      </w:pPr>
      <w:r w:rsidRPr="00EB58D3">
        <w:rPr>
          <w:rFonts w:ascii="Times New Roman" w:eastAsia="Times New Roman" w:hAnsi="Times New Roman" w:cs="Times New Roman"/>
          <w:color w:val="000000"/>
          <w:sz w:val="24"/>
          <w:lang w:val="uk-UA"/>
        </w:rPr>
        <w:t xml:space="preserve">      </w:t>
      </w:r>
      <w:r w:rsidRPr="00EB58D3">
        <w:rPr>
          <w:rFonts w:ascii="Times New Roman" w:eastAsia="Times New Roman" w:hAnsi="Times New Roman" w:cs="Times New Roman"/>
          <w:color w:val="000000"/>
          <w:sz w:val="24"/>
          <w:lang w:val="uk-UA"/>
        </w:rPr>
        <w:tab/>
      </w:r>
      <w:r w:rsidRPr="00E57445">
        <w:rPr>
          <w:rFonts w:ascii="Times New Roman" w:hAnsi="Times New Roman" w:cs="Times New Roman"/>
          <w:sz w:val="24"/>
          <w:szCs w:val="24"/>
          <w:lang w:val="uk-UA"/>
        </w:rPr>
        <w:t xml:space="preserve">На території Ізмаїльського району проживають </w:t>
      </w:r>
      <w:r w:rsidR="00B178AA" w:rsidRPr="00E57445">
        <w:rPr>
          <w:rFonts w:ascii="Times New Roman" w:hAnsi="Times New Roman" w:cs="Times New Roman"/>
          <w:sz w:val="24"/>
          <w:szCs w:val="24"/>
          <w:lang w:val="uk-UA"/>
        </w:rPr>
        <w:t>47</w:t>
      </w:r>
      <w:r w:rsidRPr="00E57445">
        <w:rPr>
          <w:rFonts w:ascii="Times New Roman" w:hAnsi="Times New Roman" w:cs="Times New Roman"/>
          <w:sz w:val="24"/>
          <w:szCs w:val="24"/>
          <w:lang w:val="uk-UA"/>
        </w:rPr>
        <w:t>021 дитина.</w:t>
      </w:r>
    </w:p>
    <w:p w14:paraId="46A74600" w14:textId="662AA7C7" w:rsidR="00D1063D" w:rsidRPr="00E57445" w:rsidRDefault="00625B9C" w:rsidP="00461DF4">
      <w:pPr>
        <w:spacing w:after="0" w:line="240" w:lineRule="auto"/>
        <w:ind w:firstLine="708"/>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Органами місцевого сам</w:t>
      </w:r>
      <w:r w:rsidR="00865A90" w:rsidRPr="00E57445">
        <w:rPr>
          <w:rFonts w:ascii="Times New Roman" w:hAnsi="Times New Roman" w:cs="Times New Roman"/>
          <w:sz w:val="24"/>
          <w:szCs w:val="24"/>
          <w:lang w:val="uk-UA"/>
        </w:rPr>
        <w:t>о</w:t>
      </w:r>
      <w:r w:rsidRPr="00E57445">
        <w:rPr>
          <w:rFonts w:ascii="Times New Roman" w:hAnsi="Times New Roman" w:cs="Times New Roman"/>
          <w:sz w:val="24"/>
          <w:szCs w:val="24"/>
          <w:lang w:val="uk-UA"/>
        </w:rPr>
        <w:t xml:space="preserve">врядування створені та діють служби у справах дітей, зокрема: Ізмаїльської міської ради, </w:t>
      </w:r>
      <w:proofErr w:type="spellStart"/>
      <w:r w:rsidRPr="00E57445">
        <w:rPr>
          <w:rFonts w:ascii="Times New Roman" w:hAnsi="Times New Roman" w:cs="Times New Roman"/>
          <w:sz w:val="24"/>
          <w:szCs w:val="24"/>
          <w:lang w:val="uk-UA"/>
        </w:rPr>
        <w:t>Кілійської</w:t>
      </w:r>
      <w:proofErr w:type="spellEnd"/>
      <w:r w:rsidRPr="00E57445">
        <w:rPr>
          <w:rFonts w:ascii="Times New Roman" w:hAnsi="Times New Roman" w:cs="Times New Roman"/>
          <w:sz w:val="24"/>
          <w:szCs w:val="24"/>
          <w:lang w:val="uk-UA"/>
        </w:rPr>
        <w:t xml:space="preserve"> міської ради, </w:t>
      </w:r>
      <w:proofErr w:type="spellStart"/>
      <w:r w:rsidRPr="00E57445">
        <w:rPr>
          <w:rFonts w:ascii="Times New Roman" w:hAnsi="Times New Roman" w:cs="Times New Roman"/>
          <w:sz w:val="24"/>
          <w:szCs w:val="24"/>
          <w:lang w:val="uk-UA"/>
        </w:rPr>
        <w:t>Вилківської</w:t>
      </w:r>
      <w:proofErr w:type="spellEnd"/>
      <w:r w:rsidRPr="00E57445">
        <w:rPr>
          <w:rFonts w:ascii="Times New Roman" w:hAnsi="Times New Roman" w:cs="Times New Roman"/>
          <w:sz w:val="24"/>
          <w:szCs w:val="24"/>
          <w:lang w:val="uk-UA"/>
        </w:rPr>
        <w:t xml:space="preserve"> міської ради, Ренійської міської ради, </w:t>
      </w:r>
      <w:proofErr w:type="spellStart"/>
      <w:r w:rsidRPr="00E57445">
        <w:rPr>
          <w:rFonts w:ascii="Times New Roman" w:hAnsi="Times New Roman" w:cs="Times New Roman"/>
          <w:sz w:val="24"/>
          <w:szCs w:val="24"/>
          <w:lang w:val="uk-UA"/>
        </w:rPr>
        <w:t>Саф’янівської</w:t>
      </w:r>
      <w:proofErr w:type="spellEnd"/>
      <w:r w:rsidRPr="00E57445">
        <w:rPr>
          <w:rFonts w:ascii="Times New Roman" w:hAnsi="Times New Roman" w:cs="Times New Roman"/>
          <w:sz w:val="24"/>
          <w:szCs w:val="24"/>
          <w:lang w:val="uk-UA"/>
        </w:rPr>
        <w:t xml:space="preserve"> сільської ради, Суворовської селищної ради.   </w:t>
      </w:r>
      <w:r w:rsidRPr="00E57445">
        <w:rPr>
          <w:rFonts w:ascii="Times New Roman" w:hAnsi="Times New Roman" w:cs="Times New Roman"/>
          <w:sz w:val="24"/>
          <w:szCs w:val="24"/>
          <w:lang w:val="uk-UA"/>
        </w:rPr>
        <w:tab/>
      </w:r>
    </w:p>
    <w:p w14:paraId="09231401" w14:textId="6039A8C2" w:rsidR="00D1063D" w:rsidRPr="00E57445" w:rsidRDefault="00625B9C" w:rsidP="00461DF4">
      <w:pPr>
        <w:spacing w:after="0" w:line="240" w:lineRule="auto"/>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   </w:t>
      </w:r>
      <w:r w:rsidR="00865A90" w:rsidRPr="00E57445">
        <w:rPr>
          <w:rFonts w:ascii="Times New Roman" w:hAnsi="Times New Roman" w:cs="Times New Roman"/>
          <w:sz w:val="24"/>
          <w:szCs w:val="24"/>
          <w:lang w:val="uk-UA"/>
        </w:rPr>
        <w:tab/>
      </w:r>
      <w:r w:rsidRPr="00E57445">
        <w:rPr>
          <w:rFonts w:ascii="Times New Roman" w:hAnsi="Times New Roman" w:cs="Times New Roman"/>
          <w:sz w:val="24"/>
          <w:szCs w:val="24"/>
          <w:lang w:val="uk-UA"/>
        </w:rPr>
        <w:t xml:space="preserve">Станом на 31 грудня 2023 року в Ізмаїльському районі на первинному обліку перебуває 436 дітей-сиріт та дітей, позбавлених батьківського піклування, </w:t>
      </w:r>
      <w:r w:rsidR="00865A90" w:rsidRPr="00E57445">
        <w:rPr>
          <w:rFonts w:ascii="Times New Roman" w:hAnsi="Times New Roman" w:cs="Times New Roman"/>
          <w:sz w:val="24"/>
          <w:szCs w:val="24"/>
          <w:lang w:val="uk-UA"/>
        </w:rPr>
        <w:t xml:space="preserve">а також </w:t>
      </w:r>
      <w:r w:rsidRPr="00E57445">
        <w:rPr>
          <w:rFonts w:ascii="Times New Roman" w:hAnsi="Times New Roman" w:cs="Times New Roman"/>
          <w:sz w:val="24"/>
          <w:szCs w:val="24"/>
          <w:lang w:val="uk-UA"/>
        </w:rPr>
        <w:t xml:space="preserve">321 дитина, які опинились у складних життєвих обставинах. </w:t>
      </w:r>
    </w:p>
    <w:p w14:paraId="21C32B07" w14:textId="7D4557CF" w:rsidR="00D1063D" w:rsidRP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Протягом 2023 року взято на первинний облік 55 дітей-сиріт та дітей, позбавлених батьківського піклування. Знято з первинного обліку 76 дітей, з них</w:t>
      </w:r>
      <w:r w:rsidR="00865A90" w:rsidRPr="00E57445">
        <w:rPr>
          <w:rFonts w:ascii="Times New Roman" w:hAnsi="Times New Roman" w:cs="Times New Roman"/>
          <w:sz w:val="24"/>
          <w:szCs w:val="24"/>
          <w:lang w:val="uk-UA"/>
        </w:rPr>
        <w:t>:</w:t>
      </w:r>
      <w:r w:rsidRPr="00E57445">
        <w:rPr>
          <w:rFonts w:ascii="Times New Roman" w:hAnsi="Times New Roman" w:cs="Times New Roman"/>
          <w:sz w:val="24"/>
          <w:szCs w:val="24"/>
          <w:lang w:val="uk-UA"/>
        </w:rPr>
        <w:t xml:space="preserve">  у зв’язку з поверненням до батьків – 3 дитини, досягненням повноліття – 66 дітей, у зв’язку з усиновленням – 7 дітей.</w:t>
      </w:r>
    </w:p>
    <w:p w14:paraId="57567C04" w14:textId="77777777" w:rsidR="00D1063D" w:rsidRP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Із загальної кількості дітей-сиріт та дітей, позбавлених батьківського піклування,  сімейними формами виховання охоплені 374 дитини, що складає 86 %.  </w:t>
      </w:r>
    </w:p>
    <w:p w14:paraId="7B8695F5" w14:textId="77777777" w:rsidR="00E57445" w:rsidRPr="00E57445" w:rsidRDefault="00E57445"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С</w:t>
      </w:r>
      <w:r w:rsidR="00865A90" w:rsidRPr="00E57445">
        <w:rPr>
          <w:rFonts w:ascii="Times New Roman" w:hAnsi="Times New Roman" w:cs="Times New Roman"/>
          <w:sz w:val="24"/>
          <w:szCs w:val="24"/>
          <w:lang w:val="uk-UA"/>
        </w:rPr>
        <w:t xml:space="preserve">лужбами у справах дітей Ізмаїльського району проводиться </w:t>
      </w:r>
      <w:r w:rsidRPr="00E57445">
        <w:rPr>
          <w:rFonts w:ascii="Times New Roman" w:hAnsi="Times New Roman" w:cs="Times New Roman"/>
          <w:sz w:val="24"/>
          <w:szCs w:val="24"/>
          <w:lang w:val="uk-UA"/>
        </w:rPr>
        <w:t>великий обсяг</w:t>
      </w:r>
      <w:r w:rsidR="00625B9C" w:rsidRPr="00E57445">
        <w:rPr>
          <w:rFonts w:ascii="Times New Roman" w:hAnsi="Times New Roman" w:cs="Times New Roman"/>
          <w:sz w:val="24"/>
          <w:szCs w:val="24"/>
          <w:lang w:val="uk-UA"/>
        </w:rPr>
        <w:t xml:space="preserve"> робот</w:t>
      </w:r>
      <w:r w:rsidRPr="00E57445">
        <w:rPr>
          <w:rFonts w:ascii="Times New Roman" w:hAnsi="Times New Roman" w:cs="Times New Roman"/>
          <w:sz w:val="24"/>
          <w:szCs w:val="24"/>
          <w:lang w:val="uk-UA"/>
        </w:rPr>
        <w:t>и</w:t>
      </w:r>
      <w:r w:rsidR="00625B9C" w:rsidRPr="00E57445">
        <w:rPr>
          <w:rFonts w:ascii="Times New Roman" w:hAnsi="Times New Roman" w:cs="Times New Roman"/>
          <w:sz w:val="24"/>
          <w:szCs w:val="24"/>
          <w:lang w:val="uk-UA"/>
        </w:rPr>
        <w:t xml:space="preserve"> </w:t>
      </w:r>
      <w:r w:rsidRPr="00E57445">
        <w:rPr>
          <w:rFonts w:ascii="Times New Roman" w:hAnsi="Times New Roman" w:cs="Times New Roman"/>
          <w:sz w:val="24"/>
          <w:szCs w:val="24"/>
          <w:lang w:val="uk-UA"/>
        </w:rPr>
        <w:t xml:space="preserve">з питань </w:t>
      </w:r>
      <w:r w:rsidR="00625B9C" w:rsidRPr="00E57445">
        <w:rPr>
          <w:rFonts w:ascii="Times New Roman" w:hAnsi="Times New Roman" w:cs="Times New Roman"/>
          <w:sz w:val="24"/>
          <w:szCs w:val="24"/>
          <w:lang w:val="uk-UA"/>
        </w:rPr>
        <w:t xml:space="preserve">усиновлення. Протягом 2023 року Ізмаїльським міськрайонним та </w:t>
      </w:r>
      <w:proofErr w:type="spellStart"/>
      <w:r w:rsidR="00625B9C" w:rsidRPr="00E57445">
        <w:rPr>
          <w:rFonts w:ascii="Times New Roman" w:hAnsi="Times New Roman" w:cs="Times New Roman"/>
          <w:sz w:val="24"/>
          <w:szCs w:val="24"/>
          <w:lang w:val="uk-UA"/>
        </w:rPr>
        <w:t>Кілійським</w:t>
      </w:r>
      <w:proofErr w:type="spellEnd"/>
      <w:r w:rsidR="00625B9C" w:rsidRPr="00E57445">
        <w:rPr>
          <w:rFonts w:ascii="Times New Roman" w:hAnsi="Times New Roman" w:cs="Times New Roman"/>
          <w:sz w:val="24"/>
          <w:szCs w:val="24"/>
          <w:lang w:val="uk-UA"/>
        </w:rPr>
        <w:t xml:space="preserve"> районним судами Одеської області прийняті рішення щодо усиновлення 9 дітей-сиріт та дітей, позбав</w:t>
      </w:r>
      <w:r w:rsidRPr="00E57445">
        <w:rPr>
          <w:rFonts w:ascii="Times New Roman" w:hAnsi="Times New Roman" w:cs="Times New Roman"/>
          <w:sz w:val="24"/>
          <w:szCs w:val="24"/>
          <w:lang w:val="uk-UA"/>
        </w:rPr>
        <w:t>лених батьківського піклування, з</w:t>
      </w:r>
      <w:r w:rsidR="00625B9C" w:rsidRPr="00E57445">
        <w:rPr>
          <w:rFonts w:ascii="Times New Roman" w:hAnsi="Times New Roman" w:cs="Times New Roman"/>
          <w:sz w:val="24"/>
          <w:szCs w:val="24"/>
          <w:lang w:val="uk-UA"/>
        </w:rPr>
        <w:t xml:space="preserve"> них 2 дітей з дитячого будинку сімейного типу та           1 дитина з родини опікуна (м. Вилкове). </w:t>
      </w:r>
    </w:p>
    <w:p w14:paraId="2BE08271" w14:textId="4AA3732E" w:rsidR="00D1063D" w:rsidRP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Також службами було підготовлено висновки про доцільність усиновлення одним з подружжя дитини другого з подружжя 33 дітей (м. Ізмаїл - 14; м. Рені - 3; м. </w:t>
      </w:r>
      <w:proofErr w:type="spellStart"/>
      <w:r w:rsidRPr="00E57445">
        <w:rPr>
          <w:rFonts w:ascii="Times New Roman" w:hAnsi="Times New Roman" w:cs="Times New Roman"/>
          <w:sz w:val="24"/>
          <w:szCs w:val="24"/>
          <w:lang w:val="uk-UA"/>
        </w:rPr>
        <w:t>Кілія</w:t>
      </w:r>
      <w:proofErr w:type="spellEnd"/>
      <w:r w:rsidRPr="00E57445">
        <w:rPr>
          <w:rFonts w:ascii="Times New Roman" w:hAnsi="Times New Roman" w:cs="Times New Roman"/>
          <w:sz w:val="24"/>
          <w:szCs w:val="24"/>
          <w:lang w:val="uk-UA"/>
        </w:rPr>
        <w:t xml:space="preserve"> - 3; Ізмаїльська РДА -13).</w:t>
      </w:r>
    </w:p>
    <w:p w14:paraId="5EF8EC7C" w14:textId="402E0926" w:rsidR="00D1063D" w:rsidRPr="00E57445" w:rsidRDefault="00625B9C" w:rsidP="00461DF4">
      <w:pPr>
        <w:spacing w:after="0" w:line="240" w:lineRule="auto"/>
        <w:ind w:firstLine="708"/>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На території Ізмаїльського району функціонують 22 прийомні сім’ї, в яких виховуються 38 прийомних дітей, з них 13 осіб з числа дітей-сиріт та дітей, позбавлених батьківського піклування, та 1 дитячий будинок сімейного типу у м. Вилкове, в якому проживають 6 вихованців. Три прийомні сім’ї евакуйовані на територію інших держав. Також на території </w:t>
      </w:r>
      <w:proofErr w:type="spellStart"/>
      <w:r w:rsidRPr="00E57445">
        <w:rPr>
          <w:rFonts w:ascii="Times New Roman" w:hAnsi="Times New Roman" w:cs="Times New Roman"/>
          <w:sz w:val="24"/>
          <w:szCs w:val="24"/>
          <w:lang w:val="uk-UA"/>
        </w:rPr>
        <w:t>Вилківської</w:t>
      </w:r>
      <w:proofErr w:type="spellEnd"/>
      <w:r w:rsidRPr="00E57445">
        <w:rPr>
          <w:rFonts w:ascii="Times New Roman" w:hAnsi="Times New Roman" w:cs="Times New Roman"/>
          <w:sz w:val="24"/>
          <w:szCs w:val="24"/>
          <w:lang w:val="uk-UA"/>
        </w:rPr>
        <w:t xml:space="preserve"> міської громади функціонує переміщений дитячий будинок сімейного типу в якому виховуються 7 вихованців з Донецької області. </w:t>
      </w:r>
      <w:r w:rsidR="00263C93" w:rsidRPr="00E57445">
        <w:rPr>
          <w:rFonts w:ascii="Times New Roman" w:hAnsi="Times New Roman" w:cs="Times New Roman"/>
          <w:sz w:val="24"/>
          <w:szCs w:val="24"/>
          <w:lang w:val="uk-UA"/>
        </w:rPr>
        <w:t>Протягом</w:t>
      </w:r>
      <w:r w:rsidRPr="00E57445">
        <w:rPr>
          <w:rFonts w:ascii="Times New Roman" w:hAnsi="Times New Roman" w:cs="Times New Roman"/>
          <w:sz w:val="24"/>
          <w:szCs w:val="24"/>
          <w:lang w:val="uk-UA"/>
        </w:rPr>
        <w:t xml:space="preserve"> </w:t>
      </w:r>
      <w:r w:rsidR="00263C93" w:rsidRPr="00E57445">
        <w:rPr>
          <w:rFonts w:ascii="Times New Roman" w:hAnsi="Times New Roman" w:cs="Times New Roman"/>
          <w:sz w:val="24"/>
          <w:szCs w:val="24"/>
          <w:lang w:val="uk-UA"/>
        </w:rPr>
        <w:t>2023</w:t>
      </w:r>
      <w:r w:rsidRPr="00E57445">
        <w:rPr>
          <w:rFonts w:ascii="Times New Roman" w:hAnsi="Times New Roman" w:cs="Times New Roman"/>
          <w:sz w:val="24"/>
          <w:szCs w:val="24"/>
          <w:lang w:val="uk-UA"/>
        </w:rPr>
        <w:t xml:space="preserve"> року було </w:t>
      </w:r>
      <w:proofErr w:type="spellStart"/>
      <w:r w:rsidRPr="00E57445">
        <w:rPr>
          <w:rFonts w:ascii="Times New Roman" w:hAnsi="Times New Roman" w:cs="Times New Roman"/>
          <w:sz w:val="24"/>
          <w:szCs w:val="24"/>
          <w:lang w:val="uk-UA"/>
        </w:rPr>
        <w:t>довлаштовано</w:t>
      </w:r>
      <w:proofErr w:type="spellEnd"/>
      <w:r w:rsidRPr="00E57445">
        <w:rPr>
          <w:rFonts w:ascii="Times New Roman" w:hAnsi="Times New Roman" w:cs="Times New Roman"/>
          <w:sz w:val="24"/>
          <w:szCs w:val="24"/>
          <w:lang w:val="uk-UA"/>
        </w:rPr>
        <w:t xml:space="preserve"> в ПС м. Рені - 1 дитина, ДБСТ м. Вилкове - 3 дитини. Також 2 дітей з ДБСТ усиновлено, 1 дитину з ПС повернуто на виховання батькові.</w:t>
      </w:r>
    </w:p>
    <w:p w14:paraId="28BA6A85" w14:textId="77777777" w:rsid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Протягом 2023 року запроваджено послугу патронату над дитиною на території </w:t>
      </w:r>
      <w:proofErr w:type="spellStart"/>
      <w:r w:rsidRPr="00E57445">
        <w:rPr>
          <w:rFonts w:ascii="Times New Roman" w:hAnsi="Times New Roman" w:cs="Times New Roman"/>
          <w:sz w:val="24"/>
          <w:szCs w:val="24"/>
          <w:lang w:val="uk-UA"/>
        </w:rPr>
        <w:t>Кілійської</w:t>
      </w:r>
      <w:proofErr w:type="spellEnd"/>
      <w:r w:rsidRPr="00E57445">
        <w:rPr>
          <w:rFonts w:ascii="Times New Roman" w:hAnsi="Times New Roman" w:cs="Times New Roman"/>
          <w:sz w:val="24"/>
          <w:szCs w:val="24"/>
          <w:lang w:val="uk-UA"/>
        </w:rPr>
        <w:t xml:space="preserve"> та </w:t>
      </w:r>
      <w:proofErr w:type="spellStart"/>
      <w:r w:rsidRPr="00E57445">
        <w:rPr>
          <w:rFonts w:ascii="Times New Roman" w:hAnsi="Times New Roman" w:cs="Times New Roman"/>
          <w:sz w:val="24"/>
          <w:szCs w:val="24"/>
          <w:lang w:val="uk-UA"/>
        </w:rPr>
        <w:t>Вилківської</w:t>
      </w:r>
      <w:proofErr w:type="spellEnd"/>
      <w:r w:rsidRPr="00E57445">
        <w:rPr>
          <w:rFonts w:ascii="Times New Roman" w:hAnsi="Times New Roman" w:cs="Times New Roman"/>
          <w:sz w:val="24"/>
          <w:szCs w:val="24"/>
          <w:lang w:val="uk-UA"/>
        </w:rPr>
        <w:t xml:space="preserve"> міських громад. Почали функціонувати 2 патронатні сім’ї, в які влаштовано 7 дітей, що опинилися у складних життєвих обставинах. </w:t>
      </w:r>
    </w:p>
    <w:p w14:paraId="0E587896" w14:textId="1812EA7D" w:rsidR="00D1063D" w:rsidRP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Всього в районі функціонують 3 патронатні родини (м. Рені, м. </w:t>
      </w:r>
      <w:proofErr w:type="spellStart"/>
      <w:r w:rsidRPr="00E57445">
        <w:rPr>
          <w:rFonts w:ascii="Times New Roman" w:hAnsi="Times New Roman" w:cs="Times New Roman"/>
          <w:sz w:val="24"/>
          <w:szCs w:val="24"/>
          <w:lang w:val="uk-UA"/>
        </w:rPr>
        <w:t>Кілія</w:t>
      </w:r>
      <w:proofErr w:type="spellEnd"/>
      <w:r w:rsidRPr="00E57445">
        <w:rPr>
          <w:rFonts w:ascii="Times New Roman" w:hAnsi="Times New Roman" w:cs="Times New Roman"/>
          <w:sz w:val="24"/>
          <w:szCs w:val="24"/>
          <w:lang w:val="uk-UA"/>
        </w:rPr>
        <w:t>, м. Вилкове), в яких виховуються 12 дітей.</w:t>
      </w:r>
    </w:p>
    <w:p w14:paraId="7316BD6C" w14:textId="77777777" w:rsidR="00D1063D" w:rsidRP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Продовжується пошук кандидатів у прийомні батьки, батьки-вихователі, </w:t>
      </w:r>
      <w:proofErr w:type="spellStart"/>
      <w:r w:rsidRPr="00E57445">
        <w:rPr>
          <w:rFonts w:ascii="Times New Roman" w:hAnsi="Times New Roman" w:cs="Times New Roman"/>
          <w:sz w:val="24"/>
          <w:szCs w:val="24"/>
          <w:lang w:val="uk-UA"/>
        </w:rPr>
        <w:t>усиновлювачі</w:t>
      </w:r>
      <w:proofErr w:type="spellEnd"/>
      <w:r w:rsidRPr="00E57445">
        <w:rPr>
          <w:rFonts w:ascii="Times New Roman" w:hAnsi="Times New Roman" w:cs="Times New Roman"/>
          <w:sz w:val="24"/>
          <w:szCs w:val="24"/>
          <w:lang w:val="uk-UA"/>
        </w:rPr>
        <w:t xml:space="preserve">, патронатні вихователі. З особами, які виявили бажання взяти на виховання дитину-сироту або дитину, позбавлену батьківського піклування,  проводиться індивідуальна робота, надається консультативна допомога. </w:t>
      </w:r>
    </w:p>
    <w:p w14:paraId="4A6DDB82" w14:textId="35EB61F0" w:rsidR="00D1063D" w:rsidRP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  З метою підтримки сімейних форм виховання дітей-сиріт та дітей, позбавлених батьківського піклування, 28 березня 2023 року була проведена конференція на тему: «Реалізація права дитини на сім’ю шляхом створення прийомних сімей, дитячих будинків сімейного типу, патронатних сімей». Також 15 вересня 2023 року прове</w:t>
      </w:r>
      <w:r w:rsidR="00E57445">
        <w:rPr>
          <w:rFonts w:ascii="Times New Roman" w:hAnsi="Times New Roman" w:cs="Times New Roman"/>
          <w:sz w:val="24"/>
          <w:szCs w:val="24"/>
          <w:lang w:val="uk-UA"/>
        </w:rPr>
        <w:t>дено</w:t>
      </w:r>
      <w:r w:rsidRPr="00E57445">
        <w:rPr>
          <w:rFonts w:ascii="Times New Roman" w:hAnsi="Times New Roman" w:cs="Times New Roman"/>
          <w:sz w:val="24"/>
          <w:szCs w:val="24"/>
          <w:lang w:val="uk-UA"/>
        </w:rPr>
        <w:t xml:space="preserve"> засідання </w:t>
      </w:r>
      <w:r w:rsidRPr="00E57445">
        <w:rPr>
          <w:rFonts w:ascii="Times New Roman" w:hAnsi="Times New Roman" w:cs="Times New Roman"/>
          <w:sz w:val="24"/>
          <w:szCs w:val="24"/>
          <w:lang w:val="uk-UA"/>
        </w:rPr>
        <w:lastRenderedPageBreak/>
        <w:t xml:space="preserve">круглого столу до Дня усиновлення. У заходах </w:t>
      </w:r>
      <w:r w:rsidR="00E57445">
        <w:rPr>
          <w:rFonts w:ascii="Times New Roman" w:hAnsi="Times New Roman" w:cs="Times New Roman"/>
          <w:sz w:val="24"/>
          <w:szCs w:val="24"/>
          <w:lang w:val="uk-UA"/>
        </w:rPr>
        <w:t>о</w:t>
      </w:r>
      <w:r w:rsidRPr="00E57445">
        <w:rPr>
          <w:rFonts w:ascii="Times New Roman" w:hAnsi="Times New Roman" w:cs="Times New Roman"/>
          <w:sz w:val="24"/>
          <w:szCs w:val="24"/>
          <w:lang w:val="uk-UA"/>
        </w:rPr>
        <w:t xml:space="preserve">бговорювалися </w:t>
      </w:r>
      <w:r w:rsidR="00E57445">
        <w:rPr>
          <w:rFonts w:ascii="Times New Roman" w:hAnsi="Times New Roman" w:cs="Times New Roman"/>
          <w:sz w:val="24"/>
          <w:szCs w:val="24"/>
          <w:lang w:val="uk-UA"/>
        </w:rPr>
        <w:t xml:space="preserve">такі важливі питання як: </w:t>
      </w:r>
      <w:r w:rsidRPr="00E57445">
        <w:rPr>
          <w:rFonts w:ascii="Times New Roman" w:hAnsi="Times New Roman" w:cs="Times New Roman"/>
          <w:sz w:val="24"/>
          <w:szCs w:val="24"/>
          <w:lang w:val="uk-UA"/>
        </w:rPr>
        <w:t>стан соціального захисту дітей, розвиток сімейних форм виховання, створення прийомних сімей, дитячих будинків сімейного типу, патронатних сімей, стан роботи Центрів соціальних служб/Центрів надання соціальних послуг сільської, селищної, міських рад</w:t>
      </w:r>
      <w:r w:rsidR="00E57445">
        <w:rPr>
          <w:rFonts w:ascii="Times New Roman" w:hAnsi="Times New Roman" w:cs="Times New Roman"/>
          <w:sz w:val="24"/>
          <w:szCs w:val="24"/>
          <w:lang w:val="uk-UA"/>
        </w:rPr>
        <w:t>,</w:t>
      </w:r>
      <w:r w:rsidRPr="00E57445">
        <w:rPr>
          <w:rFonts w:ascii="Times New Roman" w:hAnsi="Times New Roman" w:cs="Times New Roman"/>
          <w:sz w:val="24"/>
          <w:szCs w:val="24"/>
          <w:lang w:val="uk-UA"/>
        </w:rPr>
        <w:t xml:space="preserve"> </w:t>
      </w:r>
      <w:r w:rsidR="00E57445">
        <w:rPr>
          <w:rFonts w:ascii="Times New Roman" w:hAnsi="Times New Roman" w:cs="Times New Roman"/>
          <w:sz w:val="24"/>
          <w:szCs w:val="24"/>
          <w:lang w:val="uk-UA"/>
        </w:rPr>
        <w:t>пошук</w:t>
      </w:r>
      <w:r w:rsidRPr="00E57445">
        <w:rPr>
          <w:rFonts w:ascii="Times New Roman" w:hAnsi="Times New Roman" w:cs="Times New Roman"/>
          <w:sz w:val="24"/>
          <w:szCs w:val="24"/>
          <w:lang w:val="uk-UA"/>
        </w:rPr>
        <w:t xml:space="preserve"> кандидатів у прийомні батьки, батьки-вихователі, патронатні вихователі. </w:t>
      </w:r>
    </w:p>
    <w:p w14:paraId="393066AA" w14:textId="77777777" w:rsid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Службами вживалися заходи щодо захисту житлових і майнових прав дітей, особливо дітей-сиріт та дітей, позбавлених батьківського піклування. З цією метою здійснювався облік нерухомого майна, яке належить дітям на праві власності, або прав</w:t>
      </w:r>
      <w:r w:rsidR="00E57445">
        <w:rPr>
          <w:rFonts w:ascii="Times New Roman" w:hAnsi="Times New Roman" w:cs="Times New Roman"/>
          <w:sz w:val="24"/>
          <w:szCs w:val="24"/>
          <w:lang w:val="uk-UA"/>
        </w:rPr>
        <w:t>і</w:t>
      </w:r>
      <w:r w:rsidRPr="00E57445">
        <w:rPr>
          <w:rFonts w:ascii="Times New Roman" w:hAnsi="Times New Roman" w:cs="Times New Roman"/>
          <w:sz w:val="24"/>
          <w:szCs w:val="24"/>
          <w:lang w:val="uk-UA"/>
        </w:rPr>
        <w:t xml:space="preserve"> користування як</w:t>
      </w:r>
      <w:r w:rsidR="00E57445">
        <w:rPr>
          <w:rFonts w:ascii="Times New Roman" w:hAnsi="Times New Roman" w:cs="Times New Roman"/>
          <w:sz w:val="24"/>
          <w:szCs w:val="24"/>
          <w:lang w:val="uk-UA"/>
        </w:rPr>
        <w:t>і</w:t>
      </w:r>
      <w:r w:rsidRPr="00E57445">
        <w:rPr>
          <w:rFonts w:ascii="Times New Roman" w:hAnsi="Times New Roman" w:cs="Times New Roman"/>
          <w:sz w:val="24"/>
          <w:szCs w:val="24"/>
          <w:lang w:val="uk-UA"/>
        </w:rPr>
        <w:t xml:space="preserve"> мають діти зазначеної категорії, вживалися заходи щодо збереження зазначеного житла та майна, передачі його в оренду, закріплення права на користування житлом, постановки дітей-сиріт та дітей, позбавлених батьківського піклування, які досягли 16 років, на квартирний облік для отримання житла. </w:t>
      </w:r>
    </w:p>
    <w:p w14:paraId="738AED0E" w14:textId="0FA14713" w:rsidR="00D1063D" w:rsidRP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Проаналізувавши стан забезпечення дітей житлом було з’ясовано, що:</w:t>
      </w:r>
    </w:p>
    <w:p w14:paraId="33B52254" w14:textId="77777777" w:rsidR="00D1063D" w:rsidRP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 мають житло на праві власності - 19 дітей; </w:t>
      </w:r>
    </w:p>
    <w:p w14:paraId="46F2CE40" w14:textId="77777777" w:rsidR="00D1063D" w:rsidRP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мають житло на праві користування - 285 дітей;</w:t>
      </w:r>
    </w:p>
    <w:p w14:paraId="6BDF5001" w14:textId="15A5963F" w:rsidR="00D1063D" w:rsidRPr="00E57445" w:rsidRDefault="00625B9C"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не мають житла - 132 дитини.</w:t>
      </w:r>
    </w:p>
    <w:p w14:paraId="710D1FA3" w14:textId="77777777" w:rsidR="00D1063D" w:rsidRPr="00E57445" w:rsidRDefault="00625B9C" w:rsidP="00461DF4">
      <w:pPr>
        <w:tabs>
          <w:tab w:val="left" w:pos="420"/>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Службами у справах дітей спільно з Ізмаїльським  районним відділом поліції ГУНП в Одеській області, відділами освіти, центрами соціальних служб (надання соціальних послуг) проведено 416 спільних профілактичних рейдів в населені пункти району, спрямовані на соціально-правовий захист дітей, які перебувають у складних життєвих обставинах, запобігання їх бездоглядності та безпритульності, влаштування безпритульних і бездоглядних дітей до закладів соціального захисту. Під час проведення рейдів перевірялися умови утримання та виховання дітей, що проживають в сім’ях, в яких батьки ухиляються від виконання батьківських обов’язків, з дітьми та батьками проводилися профілактичні бесіди. Протягом 2023 року в ході рейдів перевірено умови утримання та виховання 1713 дітей 896 сім’ях.</w:t>
      </w:r>
    </w:p>
    <w:p w14:paraId="1F839200" w14:textId="77777777" w:rsidR="00D1063D" w:rsidRPr="00461DF4" w:rsidRDefault="00D1063D" w:rsidP="00461DF4">
      <w:pPr>
        <w:spacing w:after="0" w:line="240" w:lineRule="auto"/>
        <w:jc w:val="both"/>
        <w:rPr>
          <w:rFonts w:ascii="Times New Roman" w:eastAsia="Times New Roman" w:hAnsi="Times New Roman" w:cs="Times New Roman"/>
          <w:color w:val="000000"/>
          <w:sz w:val="16"/>
          <w:szCs w:val="16"/>
          <w:lang w:val="uk-UA"/>
        </w:rPr>
      </w:pPr>
    </w:p>
    <w:p w14:paraId="73DCBF3A" w14:textId="77777777" w:rsidR="00A47A93" w:rsidRPr="00E57445" w:rsidRDefault="00A47A93" w:rsidP="00461DF4">
      <w:pPr>
        <w:spacing w:after="0" w:line="240" w:lineRule="auto"/>
        <w:jc w:val="center"/>
        <w:rPr>
          <w:rFonts w:ascii="Times New Roman" w:hAnsi="Times New Roman" w:cs="Times New Roman"/>
          <w:b/>
          <w:sz w:val="24"/>
          <w:szCs w:val="24"/>
          <w:lang w:val="uk-UA"/>
        </w:rPr>
      </w:pPr>
      <w:r w:rsidRPr="00E57445">
        <w:rPr>
          <w:rFonts w:ascii="Times New Roman" w:hAnsi="Times New Roman" w:cs="Times New Roman"/>
          <w:b/>
          <w:sz w:val="24"/>
          <w:szCs w:val="24"/>
          <w:lang w:val="uk-UA"/>
        </w:rPr>
        <w:t>Забезпечення соціальними виплатами та державними гарантіями</w:t>
      </w:r>
    </w:p>
    <w:p w14:paraId="1D0C4DBF" w14:textId="4FCFDF13" w:rsidR="00A47A93" w:rsidRPr="00E57445" w:rsidRDefault="00E57445" w:rsidP="00461DF4">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Також о</w:t>
      </w:r>
      <w:r w:rsidR="00A47A93" w:rsidRPr="00E57445">
        <w:rPr>
          <w:rFonts w:ascii="Times New Roman" w:hAnsi="Times New Roman" w:cs="Times New Roman"/>
          <w:sz w:val="24"/>
          <w:szCs w:val="24"/>
          <w:lang w:val="uk-UA"/>
        </w:rPr>
        <w:t xml:space="preserve">дними із першочергових завдань, які стояли перед Ізмаїльською районною державною (військовою) адміністрацією протягом </w:t>
      </w:r>
      <w:r>
        <w:rPr>
          <w:rFonts w:ascii="Times New Roman" w:hAnsi="Times New Roman" w:cs="Times New Roman"/>
          <w:sz w:val="24"/>
          <w:szCs w:val="24"/>
          <w:lang w:val="uk-UA"/>
        </w:rPr>
        <w:t>року</w:t>
      </w:r>
      <w:r w:rsidR="00A47A93" w:rsidRPr="00E57445">
        <w:rPr>
          <w:rFonts w:ascii="Times New Roman" w:hAnsi="Times New Roman" w:cs="Times New Roman"/>
          <w:sz w:val="24"/>
          <w:szCs w:val="24"/>
          <w:lang w:val="uk-UA"/>
        </w:rPr>
        <w:t>, були завдання щодо покращення якості надання соціальних послуг населенню району.</w:t>
      </w:r>
    </w:p>
    <w:p w14:paraId="7C0F652F" w14:textId="77777777" w:rsidR="00A47A93" w:rsidRPr="00E57445" w:rsidRDefault="00A47A93" w:rsidP="00461DF4">
      <w:pPr>
        <w:autoSpaceDE w:val="0"/>
        <w:autoSpaceDN w:val="0"/>
        <w:adjustRightInd w:val="0"/>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bCs/>
          <w:sz w:val="24"/>
          <w:szCs w:val="24"/>
        </w:rPr>
        <w:t>Протягом 2023 року від мешканців району через</w:t>
      </w:r>
      <w:r w:rsidRPr="00E57445">
        <w:rPr>
          <w:rFonts w:ascii="Times New Roman" w:hAnsi="Times New Roman" w:cs="Times New Roman"/>
          <w:b/>
          <w:bCs/>
          <w:sz w:val="24"/>
          <w:szCs w:val="24"/>
        </w:rPr>
        <w:t xml:space="preserve"> </w:t>
      </w:r>
      <w:r w:rsidRPr="00E57445">
        <w:rPr>
          <w:rFonts w:ascii="Times New Roman" w:hAnsi="Times New Roman" w:cs="Times New Roman"/>
          <w:sz w:val="24"/>
          <w:szCs w:val="24"/>
          <w:lang w:val="uk-UA"/>
        </w:rPr>
        <w:t xml:space="preserve">Програмний комплекс «Інтегрована інформаційна система «Соціальна громада» </w:t>
      </w:r>
      <w:r w:rsidRPr="00E57445">
        <w:rPr>
          <w:rFonts w:ascii="Times New Roman" w:hAnsi="Times New Roman" w:cs="Times New Roman"/>
          <w:bCs/>
          <w:sz w:val="24"/>
          <w:szCs w:val="24"/>
        </w:rPr>
        <w:t>прийнято 10214 заяв на призначення різних видів державних соціальних допомог.</w:t>
      </w:r>
    </w:p>
    <w:p w14:paraId="75A9C33E" w14:textId="196F4708" w:rsidR="00A47A93" w:rsidRPr="00E57445" w:rsidRDefault="00A47A93" w:rsidP="00461DF4">
      <w:pPr>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За 12 місяців 2023 року державну соціальну допомогу при народженні дитини, по вагітності та пологам, при усиновленні дитини, допомога на дітей, над якими встановлено опіку чи піклування, одиноким матерям, допомогу на хворих дітей, яким не встановлено інвалідність в Ізмаїльському районі, отримало </w:t>
      </w:r>
      <w:r w:rsidRPr="00E02DB1">
        <w:rPr>
          <w:rFonts w:ascii="Times New Roman" w:hAnsi="Times New Roman" w:cs="Times New Roman"/>
          <w:b/>
          <w:sz w:val="24"/>
          <w:szCs w:val="24"/>
          <w:lang w:val="uk-UA"/>
        </w:rPr>
        <w:t>6710</w:t>
      </w:r>
      <w:r w:rsidRPr="00E57445">
        <w:rPr>
          <w:rFonts w:ascii="Times New Roman" w:hAnsi="Times New Roman" w:cs="Times New Roman"/>
          <w:sz w:val="24"/>
          <w:szCs w:val="24"/>
          <w:lang w:val="uk-UA"/>
        </w:rPr>
        <w:t xml:space="preserve"> сімей на загальну суму </w:t>
      </w:r>
      <w:r w:rsidRPr="00E02DB1">
        <w:rPr>
          <w:rFonts w:ascii="Times New Roman" w:hAnsi="Times New Roman" w:cs="Times New Roman"/>
          <w:b/>
          <w:sz w:val="24"/>
          <w:szCs w:val="24"/>
          <w:lang w:val="uk-UA"/>
        </w:rPr>
        <w:t xml:space="preserve">98685,7 </w:t>
      </w:r>
      <w:r w:rsidRPr="00E57445">
        <w:rPr>
          <w:rFonts w:ascii="Times New Roman" w:hAnsi="Times New Roman" w:cs="Times New Roman"/>
          <w:sz w:val="24"/>
          <w:szCs w:val="24"/>
          <w:lang w:val="uk-UA"/>
        </w:rPr>
        <w:t>тис. грн.</w:t>
      </w:r>
    </w:p>
    <w:p w14:paraId="0CB41571" w14:textId="71AC4F68" w:rsidR="00A47A93" w:rsidRPr="00E57445" w:rsidRDefault="00E02DB1" w:rsidP="00461DF4">
      <w:pPr>
        <w:pStyle w:val="HTML"/>
        <w:shd w:val="clear" w:color="auto" w:fill="FFFFFF"/>
        <w:ind w:firstLine="709"/>
        <w:jc w:val="both"/>
        <w:rPr>
          <w:rFonts w:ascii="Times New Roman" w:eastAsiaTheme="minorEastAsia" w:hAnsi="Times New Roman" w:cs="Times New Roman"/>
          <w:sz w:val="24"/>
          <w:szCs w:val="24"/>
          <w:lang w:val="uk-UA"/>
        </w:rPr>
      </w:pPr>
      <w:r>
        <w:rPr>
          <w:rFonts w:ascii="Times New Roman" w:eastAsiaTheme="minorEastAsia" w:hAnsi="Times New Roman" w:cs="Times New Roman"/>
          <w:sz w:val="24"/>
          <w:szCs w:val="24"/>
          <w:lang w:val="uk-UA"/>
        </w:rPr>
        <w:t>Т</w:t>
      </w:r>
      <w:r w:rsidR="00A47A93" w:rsidRPr="00E57445">
        <w:rPr>
          <w:rFonts w:ascii="Times New Roman" w:eastAsiaTheme="minorEastAsia" w:hAnsi="Times New Roman" w:cs="Times New Roman"/>
          <w:sz w:val="24"/>
          <w:szCs w:val="24"/>
          <w:lang w:val="uk-UA"/>
        </w:rPr>
        <w:t xml:space="preserve">имчасову допомогу на дітей, батьки яких ухиляються від сплати аліментів, отримали </w:t>
      </w:r>
      <w:r w:rsidR="00A47A93" w:rsidRPr="00E02DB1">
        <w:rPr>
          <w:rFonts w:ascii="Times New Roman" w:eastAsiaTheme="minorEastAsia" w:hAnsi="Times New Roman" w:cs="Times New Roman"/>
          <w:b/>
          <w:sz w:val="24"/>
          <w:szCs w:val="24"/>
          <w:lang w:val="uk-UA"/>
        </w:rPr>
        <w:t>164</w:t>
      </w:r>
      <w:r w:rsidR="00A47A93" w:rsidRPr="00E57445">
        <w:rPr>
          <w:rFonts w:ascii="Times New Roman" w:eastAsiaTheme="minorEastAsia" w:hAnsi="Times New Roman" w:cs="Times New Roman"/>
          <w:sz w:val="24"/>
          <w:szCs w:val="24"/>
          <w:lang w:val="uk-UA"/>
        </w:rPr>
        <w:t xml:space="preserve"> родин на суму </w:t>
      </w:r>
      <w:r w:rsidR="00A47A93" w:rsidRPr="00E02DB1">
        <w:rPr>
          <w:rFonts w:ascii="Times New Roman" w:eastAsiaTheme="minorEastAsia" w:hAnsi="Times New Roman" w:cs="Times New Roman"/>
          <w:b/>
          <w:sz w:val="24"/>
          <w:szCs w:val="24"/>
          <w:lang w:val="uk-UA"/>
        </w:rPr>
        <w:t>5134,5</w:t>
      </w:r>
      <w:r w:rsidR="00A47A93" w:rsidRPr="00E57445">
        <w:rPr>
          <w:rFonts w:ascii="Times New Roman" w:eastAsiaTheme="minorEastAsia" w:hAnsi="Times New Roman" w:cs="Times New Roman"/>
          <w:sz w:val="24"/>
          <w:szCs w:val="24"/>
          <w:lang w:val="uk-UA"/>
        </w:rPr>
        <w:t xml:space="preserve"> тис. грн.</w:t>
      </w:r>
    </w:p>
    <w:p w14:paraId="73A74386" w14:textId="5D9469B2" w:rsidR="00A47A93" w:rsidRPr="00E57445" w:rsidRDefault="00E02DB1"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A47A93" w:rsidRPr="00E57445">
        <w:rPr>
          <w:rFonts w:ascii="Times New Roman" w:hAnsi="Times New Roman" w:cs="Times New Roman"/>
          <w:sz w:val="24"/>
          <w:szCs w:val="24"/>
          <w:lang w:val="uk-UA"/>
        </w:rPr>
        <w:t xml:space="preserve">опомогу на дітей, які виховуються в багатодітних сім’ях отримало </w:t>
      </w:r>
      <w:r w:rsidR="00A47A93" w:rsidRPr="00E02DB1">
        <w:rPr>
          <w:rFonts w:ascii="Times New Roman" w:hAnsi="Times New Roman" w:cs="Times New Roman"/>
          <w:b/>
          <w:sz w:val="24"/>
          <w:szCs w:val="24"/>
          <w:lang w:val="uk-UA"/>
        </w:rPr>
        <w:t>1568</w:t>
      </w:r>
      <w:r w:rsidR="00A47A93" w:rsidRPr="00E57445">
        <w:rPr>
          <w:rFonts w:ascii="Times New Roman" w:hAnsi="Times New Roman" w:cs="Times New Roman"/>
          <w:sz w:val="24"/>
          <w:szCs w:val="24"/>
          <w:lang w:val="uk-UA"/>
        </w:rPr>
        <w:t xml:space="preserve"> родин на виплату якої спрямовано </w:t>
      </w:r>
      <w:r w:rsidR="00A47A93" w:rsidRPr="00E02DB1">
        <w:rPr>
          <w:rFonts w:ascii="Times New Roman" w:hAnsi="Times New Roman" w:cs="Times New Roman"/>
          <w:b/>
          <w:sz w:val="24"/>
          <w:szCs w:val="24"/>
          <w:lang w:val="uk-UA"/>
        </w:rPr>
        <w:t>49736,0</w:t>
      </w:r>
      <w:r w:rsidR="00A47A93" w:rsidRPr="00E57445">
        <w:rPr>
          <w:rFonts w:ascii="Times New Roman" w:hAnsi="Times New Roman" w:cs="Times New Roman"/>
          <w:sz w:val="24"/>
          <w:szCs w:val="24"/>
          <w:lang w:val="uk-UA"/>
        </w:rPr>
        <w:t xml:space="preserve"> тис. грн.</w:t>
      </w:r>
    </w:p>
    <w:p w14:paraId="72D663B6" w14:textId="702E6804" w:rsidR="00A47A93" w:rsidRPr="00E57445" w:rsidRDefault="00E02DB1"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A47A93" w:rsidRPr="00E57445">
        <w:rPr>
          <w:rFonts w:ascii="Times New Roman" w:hAnsi="Times New Roman" w:cs="Times New Roman"/>
          <w:sz w:val="24"/>
          <w:szCs w:val="24"/>
          <w:lang w:val="uk-UA"/>
        </w:rPr>
        <w:t xml:space="preserve">ержавну соціальну допомогу на  дітей-сиріт та дітей, позбавлених  батьківського піклування,  які виховувались в </w:t>
      </w:r>
      <w:r w:rsidR="00A47A93" w:rsidRPr="00E02DB1">
        <w:rPr>
          <w:rFonts w:ascii="Times New Roman" w:hAnsi="Times New Roman" w:cs="Times New Roman"/>
          <w:b/>
          <w:sz w:val="24"/>
          <w:szCs w:val="24"/>
          <w:lang w:val="uk-UA"/>
        </w:rPr>
        <w:t>22</w:t>
      </w:r>
      <w:r w:rsidR="00A47A93" w:rsidRPr="00E57445">
        <w:rPr>
          <w:rFonts w:ascii="Times New Roman" w:hAnsi="Times New Roman" w:cs="Times New Roman"/>
          <w:sz w:val="24"/>
          <w:szCs w:val="24"/>
          <w:lang w:val="uk-UA"/>
        </w:rPr>
        <w:t xml:space="preserve"> прийомних сім’ях, </w:t>
      </w:r>
      <w:r w:rsidR="00A47A93" w:rsidRPr="00E02DB1">
        <w:rPr>
          <w:rFonts w:ascii="Times New Roman" w:hAnsi="Times New Roman" w:cs="Times New Roman"/>
          <w:b/>
          <w:sz w:val="24"/>
          <w:szCs w:val="24"/>
          <w:lang w:val="uk-UA"/>
        </w:rPr>
        <w:t>1</w:t>
      </w:r>
      <w:r w:rsidR="00A47A93" w:rsidRPr="00E57445">
        <w:rPr>
          <w:rFonts w:ascii="Times New Roman" w:hAnsi="Times New Roman" w:cs="Times New Roman"/>
          <w:sz w:val="24"/>
          <w:szCs w:val="24"/>
          <w:lang w:val="uk-UA"/>
        </w:rPr>
        <w:t xml:space="preserve"> будинку сімейного типу, </w:t>
      </w:r>
      <w:r w:rsidR="00A47A93" w:rsidRPr="00E02DB1">
        <w:rPr>
          <w:rFonts w:ascii="Times New Roman" w:hAnsi="Times New Roman" w:cs="Times New Roman"/>
          <w:b/>
          <w:sz w:val="24"/>
          <w:szCs w:val="24"/>
          <w:lang w:val="uk-UA"/>
        </w:rPr>
        <w:t>1</w:t>
      </w:r>
      <w:r w:rsidR="00A47A93" w:rsidRPr="00E57445">
        <w:rPr>
          <w:rFonts w:ascii="Times New Roman" w:hAnsi="Times New Roman" w:cs="Times New Roman"/>
          <w:sz w:val="24"/>
          <w:szCs w:val="24"/>
          <w:lang w:val="uk-UA"/>
        </w:rPr>
        <w:t xml:space="preserve"> будинку патронатного вихователя  </w:t>
      </w:r>
      <w:proofErr w:type="spellStart"/>
      <w:r w:rsidR="00A47A93" w:rsidRPr="00E57445">
        <w:rPr>
          <w:rFonts w:ascii="Times New Roman" w:hAnsi="Times New Roman" w:cs="Times New Roman"/>
          <w:sz w:val="24"/>
          <w:szCs w:val="24"/>
          <w:lang w:val="uk-UA"/>
        </w:rPr>
        <w:t>виплачено</w:t>
      </w:r>
      <w:proofErr w:type="spellEnd"/>
      <w:r w:rsidR="00A47A93" w:rsidRPr="00E57445">
        <w:rPr>
          <w:rFonts w:ascii="Times New Roman" w:hAnsi="Times New Roman" w:cs="Times New Roman"/>
          <w:sz w:val="24"/>
          <w:szCs w:val="24"/>
          <w:lang w:val="uk-UA"/>
        </w:rPr>
        <w:t xml:space="preserve"> на загальну суму </w:t>
      </w:r>
      <w:r w:rsidR="00A47A93" w:rsidRPr="00E02DB1">
        <w:rPr>
          <w:rFonts w:ascii="Times New Roman" w:hAnsi="Times New Roman" w:cs="Times New Roman"/>
          <w:b/>
          <w:sz w:val="24"/>
          <w:szCs w:val="24"/>
          <w:lang w:val="uk-UA"/>
        </w:rPr>
        <w:t>5529,9</w:t>
      </w:r>
      <w:r w:rsidR="00A47A93" w:rsidRPr="00E57445">
        <w:rPr>
          <w:rFonts w:ascii="Times New Roman" w:hAnsi="Times New Roman" w:cs="Times New Roman"/>
          <w:sz w:val="24"/>
          <w:szCs w:val="24"/>
          <w:lang w:val="uk-UA"/>
        </w:rPr>
        <w:t xml:space="preserve">  тис. грн.</w:t>
      </w:r>
    </w:p>
    <w:p w14:paraId="25BC3D06" w14:textId="2FFDB856" w:rsidR="00A47A93" w:rsidRPr="00E57445" w:rsidRDefault="00E02DB1"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A47A93" w:rsidRPr="00E57445">
        <w:rPr>
          <w:rFonts w:ascii="Times New Roman" w:hAnsi="Times New Roman" w:cs="Times New Roman"/>
          <w:sz w:val="24"/>
          <w:szCs w:val="24"/>
          <w:lang w:val="uk-UA"/>
        </w:rPr>
        <w:t>ержавну соціальну допомогу по догляду за дитиною до трьох років «муніципальна няня» отримал</w:t>
      </w:r>
      <w:r>
        <w:rPr>
          <w:rFonts w:ascii="Times New Roman" w:hAnsi="Times New Roman" w:cs="Times New Roman"/>
          <w:sz w:val="24"/>
          <w:szCs w:val="24"/>
          <w:lang w:val="uk-UA"/>
        </w:rPr>
        <w:t>и</w:t>
      </w:r>
      <w:r w:rsidR="00A47A93" w:rsidRPr="00E57445">
        <w:rPr>
          <w:rFonts w:ascii="Times New Roman" w:hAnsi="Times New Roman" w:cs="Times New Roman"/>
          <w:sz w:val="24"/>
          <w:szCs w:val="24"/>
          <w:lang w:val="uk-UA"/>
        </w:rPr>
        <w:t xml:space="preserve"> </w:t>
      </w:r>
      <w:r w:rsidR="00A47A93" w:rsidRPr="00E02DB1">
        <w:rPr>
          <w:rFonts w:ascii="Times New Roman" w:hAnsi="Times New Roman" w:cs="Times New Roman"/>
          <w:b/>
          <w:sz w:val="24"/>
          <w:szCs w:val="24"/>
          <w:lang w:val="uk-UA"/>
        </w:rPr>
        <w:t>4</w:t>
      </w:r>
      <w:r w:rsidR="00A47A93" w:rsidRPr="00E57445">
        <w:rPr>
          <w:rFonts w:ascii="Times New Roman" w:hAnsi="Times New Roman" w:cs="Times New Roman"/>
          <w:sz w:val="24"/>
          <w:szCs w:val="24"/>
          <w:lang w:val="uk-UA"/>
        </w:rPr>
        <w:t xml:space="preserve"> особи на суму </w:t>
      </w:r>
      <w:r w:rsidR="00A47A93" w:rsidRPr="00E02DB1">
        <w:rPr>
          <w:rFonts w:ascii="Times New Roman" w:hAnsi="Times New Roman" w:cs="Times New Roman"/>
          <w:b/>
          <w:sz w:val="24"/>
          <w:szCs w:val="24"/>
          <w:lang w:val="uk-UA"/>
        </w:rPr>
        <w:t>56,2</w:t>
      </w:r>
      <w:r w:rsidR="00A47A93" w:rsidRPr="00E57445">
        <w:rPr>
          <w:rFonts w:ascii="Times New Roman" w:hAnsi="Times New Roman" w:cs="Times New Roman"/>
          <w:sz w:val="24"/>
          <w:szCs w:val="24"/>
          <w:lang w:val="uk-UA"/>
        </w:rPr>
        <w:t xml:space="preserve"> тис. грн.</w:t>
      </w:r>
    </w:p>
    <w:p w14:paraId="417DC50E" w14:textId="2ABBA2FF" w:rsidR="00A47A93" w:rsidRPr="00E57445" w:rsidRDefault="00A47A93"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Одноразова </w:t>
      </w:r>
      <w:proofErr w:type="spellStart"/>
      <w:r w:rsidRPr="00E57445">
        <w:rPr>
          <w:rFonts w:ascii="Times New Roman" w:hAnsi="Times New Roman" w:cs="Times New Roman"/>
          <w:sz w:val="24"/>
          <w:szCs w:val="24"/>
          <w:lang w:val="uk-UA"/>
        </w:rPr>
        <w:t>монетизована</w:t>
      </w:r>
      <w:proofErr w:type="spellEnd"/>
      <w:r w:rsidRPr="00E57445">
        <w:rPr>
          <w:rFonts w:ascii="Times New Roman" w:hAnsi="Times New Roman" w:cs="Times New Roman"/>
          <w:sz w:val="24"/>
          <w:szCs w:val="24"/>
          <w:lang w:val="uk-UA"/>
        </w:rPr>
        <w:t xml:space="preserve"> натура</w:t>
      </w:r>
      <w:r w:rsidR="00E02DB1">
        <w:rPr>
          <w:rFonts w:ascii="Times New Roman" w:hAnsi="Times New Roman" w:cs="Times New Roman"/>
          <w:sz w:val="24"/>
          <w:szCs w:val="24"/>
          <w:lang w:val="uk-UA"/>
        </w:rPr>
        <w:t xml:space="preserve">льна допомога «пакунок малюка» </w:t>
      </w:r>
      <w:r w:rsidRPr="00E57445">
        <w:rPr>
          <w:rFonts w:ascii="Times New Roman" w:hAnsi="Times New Roman" w:cs="Times New Roman"/>
          <w:sz w:val="24"/>
          <w:szCs w:val="24"/>
          <w:lang w:val="uk-UA"/>
        </w:rPr>
        <w:t xml:space="preserve">нарахована </w:t>
      </w:r>
      <w:r w:rsidRPr="00E02DB1">
        <w:rPr>
          <w:rFonts w:ascii="Times New Roman" w:hAnsi="Times New Roman" w:cs="Times New Roman"/>
          <w:b/>
          <w:sz w:val="24"/>
          <w:szCs w:val="24"/>
          <w:lang w:val="uk-UA"/>
        </w:rPr>
        <w:t>1147</w:t>
      </w:r>
      <w:r w:rsidR="00E02DB1">
        <w:rPr>
          <w:rFonts w:ascii="Times New Roman" w:hAnsi="Times New Roman" w:cs="Times New Roman"/>
          <w:sz w:val="24"/>
          <w:szCs w:val="24"/>
          <w:lang w:val="uk-UA"/>
        </w:rPr>
        <w:t xml:space="preserve"> особам на загальну суму </w:t>
      </w:r>
      <w:r w:rsidRPr="00E02DB1">
        <w:rPr>
          <w:rFonts w:ascii="Times New Roman" w:hAnsi="Times New Roman" w:cs="Times New Roman"/>
          <w:b/>
          <w:sz w:val="24"/>
          <w:szCs w:val="24"/>
          <w:lang w:val="uk-UA"/>
        </w:rPr>
        <w:t>7841,1</w:t>
      </w:r>
      <w:r w:rsidRPr="00E57445">
        <w:rPr>
          <w:rFonts w:ascii="Times New Roman" w:hAnsi="Times New Roman" w:cs="Times New Roman"/>
          <w:sz w:val="24"/>
          <w:szCs w:val="24"/>
          <w:lang w:val="uk-UA"/>
        </w:rPr>
        <w:t xml:space="preserve"> тис. грн.</w:t>
      </w:r>
    </w:p>
    <w:p w14:paraId="10FD7491" w14:textId="06AE13F5" w:rsidR="00A47A93" w:rsidRPr="00E57445" w:rsidRDefault="007B25AD" w:rsidP="00461DF4">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val="uk-UA"/>
        </w:rPr>
      </w:pPr>
      <w:bookmarkStart w:id="0" w:name="n4"/>
      <w:bookmarkEnd w:id="0"/>
      <w:r>
        <w:rPr>
          <w:rFonts w:ascii="Times New Roman" w:hAnsi="Times New Roman" w:cs="Times New Roman"/>
          <w:sz w:val="24"/>
          <w:szCs w:val="24"/>
          <w:lang w:val="uk-UA"/>
        </w:rPr>
        <w:t>Д</w:t>
      </w:r>
      <w:r w:rsidR="00A47A93" w:rsidRPr="00E57445">
        <w:rPr>
          <w:rFonts w:ascii="Times New Roman" w:hAnsi="Times New Roman" w:cs="Times New Roman"/>
          <w:sz w:val="24"/>
          <w:szCs w:val="24"/>
          <w:lang w:val="uk-UA"/>
        </w:rPr>
        <w:t>ержавну соціальну допомогу малозабезпеченим</w:t>
      </w:r>
      <w:r>
        <w:rPr>
          <w:rFonts w:ascii="Times New Roman" w:hAnsi="Times New Roman" w:cs="Times New Roman"/>
          <w:sz w:val="24"/>
          <w:szCs w:val="24"/>
          <w:lang w:val="uk-UA"/>
        </w:rPr>
        <w:t>и</w:t>
      </w:r>
      <w:r w:rsidR="00A47A93" w:rsidRPr="00E57445">
        <w:rPr>
          <w:rFonts w:ascii="Times New Roman" w:hAnsi="Times New Roman" w:cs="Times New Roman"/>
          <w:sz w:val="24"/>
          <w:szCs w:val="24"/>
          <w:lang w:val="uk-UA"/>
        </w:rPr>
        <w:t xml:space="preserve"> сім’ям</w:t>
      </w:r>
      <w:r>
        <w:rPr>
          <w:rFonts w:ascii="Times New Roman" w:hAnsi="Times New Roman" w:cs="Times New Roman"/>
          <w:sz w:val="24"/>
          <w:szCs w:val="24"/>
          <w:lang w:val="uk-UA"/>
        </w:rPr>
        <w:t>и</w:t>
      </w:r>
      <w:r w:rsidR="00A47A93" w:rsidRPr="00E57445">
        <w:rPr>
          <w:rFonts w:ascii="Times New Roman" w:hAnsi="Times New Roman" w:cs="Times New Roman"/>
          <w:sz w:val="24"/>
          <w:szCs w:val="24"/>
          <w:lang w:val="uk-UA"/>
        </w:rPr>
        <w:t xml:space="preserve"> отримали </w:t>
      </w:r>
      <w:r w:rsidR="00A47A93" w:rsidRPr="007B25AD">
        <w:rPr>
          <w:rFonts w:ascii="Times New Roman" w:hAnsi="Times New Roman" w:cs="Times New Roman"/>
          <w:b/>
          <w:sz w:val="24"/>
          <w:szCs w:val="24"/>
          <w:lang w:val="uk-UA"/>
        </w:rPr>
        <w:t>2433</w:t>
      </w:r>
      <w:r>
        <w:rPr>
          <w:rFonts w:ascii="Times New Roman" w:hAnsi="Times New Roman" w:cs="Times New Roman"/>
          <w:sz w:val="24"/>
          <w:szCs w:val="24"/>
          <w:lang w:val="uk-UA"/>
        </w:rPr>
        <w:t xml:space="preserve"> родин</w:t>
      </w:r>
      <w:r w:rsidR="00A47A93" w:rsidRPr="00E57445">
        <w:rPr>
          <w:rFonts w:ascii="Times New Roman" w:hAnsi="Times New Roman" w:cs="Times New Roman"/>
          <w:sz w:val="24"/>
          <w:szCs w:val="24"/>
          <w:lang w:val="uk-UA"/>
        </w:rPr>
        <w:t xml:space="preserve"> на загальну суму </w:t>
      </w:r>
      <w:r w:rsidR="00A47A93" w:rsidRPr="007B25AD">
        <w:rPr>
          <w:rFonts w:ascii="Times New Roman" w:hAnsi="Times New Roman" w:cs="Times New Roman"/>
          <w:b/>
          <w:sz w:val="24"/>
          <w:szCs w:val="24"/>
          <w:lang w:val="uk-UA"/>
        </w:rPr>
        <w:t>83858,2</w:t>
      </w:r>
      <w:r w:rsidR="00A47A93" w:rsidRPr="00E57445">
        <w:rPr>
          <w:rFonts w:ascii="Times New Roman" w:hAnsi="Times New Roman" w:cs="Times New Roman"/>
          <w:sz w:val="24"/>
          <w:szCs w:val="24"/>
          <w:lang w:val="uk-UA"/>
        </w:rPr>
        <w:t xml:space="preserve"> тис. грн.</w:t>
      </w:r>
    </w:p>
    <w:p w14:paraId="666DA747" w14:textId="0DE41FD2" w:rsidR="00A47A93" w:rsidRPr="00E57445" w:rsidRDefault="00A47A93"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lastRenderedPageBreak/>
        <w:tab/>
        <w:t xml:space="preserve">Соціальну допомогу особам з інвалідністю з дитинства та дітям з інвалідністю отримало </w:t>
      </w:r>
      <w:r w:rsidRPr="007B25AD">
        <w:rPr>
          <w:rFonts w:ascii="Times New Roman" w:hAnsi="Times New Roman" w:cs="Times New Roman"/>
          <w:b/>
          <w:sz w:val="24"/>
          <w:szCs w:val="24"/>
          <w:lang w:val="uk-UA"/>
        </w:rPr>
        <w:t>2403</w:t>
      </w:r>
      <w:r w:rsidRPr="00E57445">
        <w:rPr>
          <w:rFonts w:ascii="Times New Roman" w:hAnsi="Times New Roman" w:cs="Times New Roman"/>
          <w:sz w:val="24"/>
          <w:szCs w:val="24"/>
          <w:lang w:val="uk-UA"/>
        </w:rPr>
        <w:t xml:space="preserve"> особи на загальну суму  </w:t>
      </w:r>
      <w:r w:rsidRPr="007B25AD">
        <w:rPr>
          <w:rFonts w:ascii="Times New Roman" w:hAnsi="Times New Roman" w:cs="Times New Roman"/>
          <w:b/>
          <w:sz w:val="24"/>
          <w:szCs w:val="24"/>
          <w:lang w:val="uk-UA"/>
        </w:rPr>
        <w:t>83807,0</w:t>
      </w:r>
      <w:r w:rsidRPr="00E57445">
        <w:rPr>
          <w:rFonts w:ascii="Times New Roman" w:hAnsi="Times New Roman" w:cs="Times New Roman"/>
          <w:sz w:val="24"/>
          <w:szCs w:val="24"/>
          <w:lang w:val="uk-UA"/>
        </w:rPr>
        <w:t xml:space="preserve"> тис. грн.</w:t>
      </w:r>
    </w:p>
    <w:p w14:paraId="17B74F5F" w14:textId="7BE64507" w:rsidR="00A47A93" w:rsidRPr="00E57445" w:rsidRDefault="00FB61D0"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A47A93" w:rsidRPr="00E57445">
        <w:rPr>
          <w:rFonts w:ascii="Times New Roman" w:hAnsi="Times New Roman" w:cs="Times New Roman"/>
          <w:sz w:val="24"/>
          <w:szCs w:val="24"/>
          <w:lang w:val="uk-UA"/>
        </w:rPr>
        <w:t xml:space="preserve">ержавну соціальну допомогу особам, які не мають права на пенсію, та особам з інвалідністю отримали </w:t>
      </w:r>
      <w:r w:rsidR="00A47A93" w:rsidRPr="007B25AD">
        <w:rPr>
          <w:rFonts w:ascii="Times New Roman" w:hAnsi="Times New Roman" w:cs="Times New Roman"/>
          <w:b/>
          <w:sz w:val="24"/>
          <w:szCs w:val="24"/>
          <w:lang w:val="uk-UA"/>
        </w:rPr>
        <w:t>1500</w:t>
      </w:r>
      <w:r w:rsidR="00A47A93" w:rsidRPr="00E57445">
        <w:rPr>
          <w:rFonts w:ascii="Times New Roman" w:hAnsi="Times New Roman" w:cs="Times New Roman"/>
          <w:sz w:val="24"/>
          <w:szCs w:val="24"/>
          <w:lang w:val="uk-UA"/>
        </w:rPr>
        <w:t xml:space="preserve"> осіб  на загальну суму </w:t>
      </w:r>
      <w:r w:rsidR="00A47A93" w:rsidRPr="007B25AD">
        <w:rPr>
          <w:rFonts w:ascii="Times New Roman" w:hAnsi="Times New Roman" w:cs="Times New Roman"/>
          <w:b/>
          <w:sz w:val="24"/>
          <w:szCs w:val="24"/>
          <w:lang w:val="uk-UA"/>
        </w:rPr>
        <w:t>38098,4</w:t>
      </w:r>
      <w:r w:rsidR="00A47A93" w:rsidRPr="00E57445">
        <w:rPr>
          <w:rFonts w:ascii="Times New Roman" w:hAnsi="Times New Roman" w:cs="Times New Roman"/>
          <w:sz w:val="24"/>
          <w:szCs w:val="24"/>
          <w:lang w:val="uk-UA"/>
        </w:rPr>
        <w:t xml:space="preserve">  тис. грн.</w:t>
      </w:r>
    </w:p>
    <w:p w14:paraId="6E6CBDA9" w14:textId="59DAD6B1" w:rsidR="00A47A93" w:rsidRPr="00E57445" w:rsidRDefault="007B25AD"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00A47A93" w:rsidRPr="00E57445">
        <w:rPr>
          <w:rFonts w:ascii="Times New Roman" w:hAnsi="Times New Roman" w:cs="Times New Roman"/>
          <w:sz w:val="24"/>
          <w:szCs w:val="24"/>
          <w:lang w:val="uk-UA"/>
        </w:rPr>
        <w:t xml:space="preserve">а обліку перебувало </w:t>
      </w:r>
      <w:r w:rsidR="00A47A93" w:rsidRPr="007B25AD">
        <w:rPr>
          <w:rFonts w:ascii="Times New Roman" w:hAnsi="Times New Roman" w:cs="Times New Roman"/>
          <w:b/>
          <w:sz w:val="24"/>
          <w:szCs w:val="24"/>
          <w:lang w:val="uk-UA"/>
        </w:rPr>
        <w:t>716</w:t>
      </w:r>
      <w:r w:rsidR="00A47A93" w:rsidRPr="00E57445">
        <w:rPr>
          <w:rFonts w:ascii="Times New Roman" w:hAnsi="Times New Roman" w:cs="Times New Roman"/>
          <w:sz w:val="24"/>
          <w:szCs w:val="24"/>
          <w:lang w:val="uk-UA"/>
        </w:rPr>
        <w:t xml:space="preserve"> осіб, які отримують компенсацію на догляд за особою з інвалідністю І групи, або за престарілою особою, яка досягла 80-річного віку. Протягом 2023 року нараховано та </w:t>
      </w:r>
      <w:proofErr w:type="spellStart"/>
      <w:r w:rsidR="00A47A93" w:rsidRPr="00E57445">
        <w:rPr>
          <w:rFonts w:ascii="Times New Roman" w:hAnsi="Times New Roman" w:cs="Times New Roman"/>
          <w:sz w:val="24"/>
          <w:szCs w:val="24"/>
          <w:lang w:val="uk-UA"/>
        </w:rPr>
        <w:t>виплачено</w:t>
      </w:r>
      <w:proofErr w:type="spellEnd"/>
      <w:r w:rsidR="00A47A93" w:rsidRPr="00E57445">
        <w:rPr>
          <w:rFonts w:ascii="Times New Roman" w:hAnsi="Times New Roman" w:cs="Times New Roman"/>
          <w:sz w:val="24"/>
          <w:szCs w:val="24"/>
          <w:lang w:val="uk-UA"/>
        </w:rPr>
        <w:t xml:space="preserve"> </w:t>
      </w:r>
      <w:r w:rsidR="00A47A93" w:rsidRPr="007B25AD">
        <w:rPr>
          <w:rFonts w:ascii="Times New Roman" w:hAnsi="Times New Roman" w:cs="Times New Roman"/>
          <w:b/>
          <w:sz w:val="24"/>
          <w:szCs w:val="24"/>
          <w:lang w:val="uk-UA"/>
        </w:rPr>
        <w:t>118,5</w:t>
      </w:r>
      <w:r w:rsidR="00A47A93" w:rsidRPr="00E57445">
        <w:rPr>
          <w:rFonts w:ascii="Times New Roman" w:hAnsi="Times New Roman" w:cs="Times New Roman"/>
          <w:sz w:val="24"/>
          <w:szCs w:val="24"/>
          <w:lang w:val="uk-UA"/>
        </w:rPr>
        <w:t xml:space="preserve"> тис. грн.</w:t>
      </w:r>
    </w:p>
    <w:p w14:paraId="4DA349C0" w14:textId="4279CE67" w:rsidR="005E1D12" w:rsidRDefault="005E1D12"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w:t>
      </w:r>
      <w:r w:rsidRPr="00E57445">
        <w:rPr>
          <w:rFonts w:ascii="Times New Roman" w:hAnsi="Times New Roman" w:cs="Times New Roman"/>
          <w:sz w:val="24"/>
          <w:szCs w:val="24"/>
          <w:lang w:val="uk-UA"/>
        </w:rPr>
        <w:t>имчасов</w:t>
      </w:r>
      <w:r>
        <w:rPr>
          <w:rFonts w:ascii="Times New Roman" w:hAnsi="Times New Roman" w:cs="Times New Roman"/>
          <w:sz w:val="24"/>
          <w:szCs w:val="24"/>
          <w:lang w:val="uk-UA"/>
        </w:rPr>
        <w:t>ою</w:t>
      </w:r>
      <w:r w:rsidRPr="00E57445">
        <w:rPr>
          <w:rFonts w:ascii="Times New Roman" w:hAnsi="Times New Roman" w:cs="Times New Roman"/>
          <w:sz w:val="24"/>
          <w:szCs w:val="24"/>
          <w:lang w:val="uk-UA"/>
        </w:rPr>
        <w:t xml:space="preserve"> державн</w:t>
      </w:r>
      <w:r>
        <w:rPr>
          <w:rFonts w:ascii="Times New Roman" w:hAnsi="Times New Roman" w:cs="Times New Roman"/>
          <w:sz w:val="24"/>
          <w:szCs w:val="24"/>
          <w:lang w:val="uk-UA"/>
        </w:rPr>
        <w:t>ою соціальною</w:t>
      </w:r>
      <w:r w:rsidRPr="00E57445">
        <w:rPr>
          <w:rFonts w:ascii="Times New Roman" w:hAnsi="Times New Roman" w:cs="Times New Roman"/>
          <w:sz w:val="24"/>
          <w:szCs w:val="24"/>
          <w:lang w:val="uk-UA"/>
        </w:rPr>
        <w:t xml:space="preserve"> допомог</w:t>
      </w:r>
      <w:r>
        <w:rPr>
          <w:rFonts w:ascii="Times New Roman" w:hAnsi="Times New Roman" w:cs="Times New Roman"/>
          <w:sz w:val="24"/>
          <w:szCs w:val="24"/>
          <w:lang w:val="uk-UA"/>
        </w:rPr>
        <w:t>ою</w:t>
      </w:r>
      <w:r w:rsidRPr="00E57445">
        <w:rPr>
          <w:rFonts w:ascii="Times New Roman" w:hAnsi="Times New Roman" w:cs="Times New Roman"/>
          <w:sz w:val="24"/>
          <w:szCs w:val="24"/>
          <w:lang w:val="uk-UA"/>
        </w:rPr>
        <w:t xml:space="preserve"> непрацююч</w:t>
      </w:r>
      <w:r>
        <w:rPr>
          <w:rFonts w:ascii="Times New Roman" w:hAnsi="Times New Roman" w:cs="Times New Roman"/>
          <w:sz w:val="24"/>
          <w:szCs w:val="24"/>
          <w:lang w:val="uk-UA"/>
        </w:rPr>
        <w:t>им</w:t>
      </w:r>
      <w:r w:rsidRPr="00E57445">
        <w:rPr>
          <w:rFonts w:ascii="Times New Roman" w:hAnsi="Times New Roman" w:cs="Times New Roman"/>
          <w:sz w:val="24"/>
          <w:szCs w:val="24"/>
          <w:lang w:val="uk-UA"/>
        </w:rPr>
        <w:t xml:space="preserve"> особ</w:t>
      </w:r>
      <w:r>
        <w:rPr>
          <w:rFonts w:ascii="Times New Roman" w:hAnsi="Times New Roman" w:cs="Times New Roman"/>
          <w:sz w:val="24"/>
          <w:szCs w:val="24"/>
          <w:lang w:val="uk-UA"/>
        </w:rPr>
        <w:t>ам, які</w:t>
      </w:r>
      <w:r w:rsidRPr="00E57445">
        <w:rPr>
          <w:rFonts w:ascii="Times New Roman" w:hAnsi="Times New Roman" w:cs="Times New Roman"/>
          <w:sz w:val="24"/>
          <w:szCs w:val="24"/>
          <w:lang w:val="uk-UA"/>
        </w:rPr>
        <w:t xml:space="preserve"> досягл</w:t>
      </w:r>
      <w:r>
        <w:rPr>
          <w:rFonts w:ascii="Times New Roman" w:hAnsi="Times New Roman" w:cs="Times New Roman"/>
          <w:sz w:val="24"/>
          <w:szCs w:val="24"/>
          <w:lang w:val="uk-UA"/>
        </w:rPr>
        <w:t>и</w:t>
      </w:r>
      <w:r w:rsidRPr="00E57445">
        <w:rPr>
          <w:rFonts w:ascii="Times New Roman" w:hAnsi="Times New Roman" w:cs="Times New Roman"/>
          <w:sz w:val="24"/>
          <w:szCs w:val="24"/>
          <w:lang w:val="uk-UA"/>
        </w:rPr>
        <w:t xml:space="preserve"> загального пенсійного віку, але не набул</w:t>
      </w:r>
      <w:r>
        <w:rPr>
          <w:rFonts w:ascii="Times New Roman" w:hAnsi="Times New Roman" w:cs="Times New Roman"/>
          <w:sz w:val="24"/>
          <w:szCs w:val="24"/>
          <w:lang w:val="uk-UA"/>
        </w:rPr>
        <w:t>и</w:t>
      </w:r>
      <w:r w:rsidRPr="00E57445">
        <w:rPr>
          <w:rFonts w:ascii="Times New Roman" w:hAnsi="Times New Roman" w:cs="Times New Roman"/>
          <w:sz w:val="24"/>
          <w:szCs w:val="24"/>
          <w:lang w:val="uk-UA"/>
        </w:rPr>
        <w:t xml:space="preserve"> права на пенсійну виплату</w:t>
      </w:r>
      <w:r>
        <w:rPr>
          <w:rFonts w:ascii="Times New Roman" w:hAnsi="Times New Roman" w:cs="Times New Roman"/>
          <w:sz w:val="24"/>
          <w:szCs w:val="24"/>
          <w:lang w:val="uk-UA"/>
        </w:rPr>
        <w:t xml:space="preserve">, забезпечено </w:t>
      </w:r>
      <w:r w:rsidRPr="0064322B">
        <w:rPr>
          <w:rFonts w:ascii="Times New Roman" w:hAnsi="Times New Roman" w:cs="Times New Roman"/>
          <w:b/>
          <w:sz w:val="24"/>
          <w:szCs w:val="24"/>
          <w:lang w:val="uk-UA"/>
        </w:rPr>
        <w:t>80</w:t>
      </w:r>
      <w:r>
        <w:rPr>
          <w:rFonts w:ascii="Times New Roman" w:hAnsi="Times New Roman" w:cs="Times New Roman"/>
          <w:sz w:val="24"/>
          <w:szCs w:val="24"/>
          <w:lang w:val="uk-UA"/>
        </w:rPr>
        <w:t xml:space="preserve"> осіб на загальну</w:t>
      </w:r>
      <w:r w:rsidRPr="00E57445">
        <w:rPr>
          <w:rFonts w:ascii="Times New Roman" w:hAnsi="Times New Roman" w:cs="Times New Roman"/>
          <w:sz w:val="24"/>
          <w:szCs w:val="24"/>
          <w:lang w:val="uk-UA"/>
        </w:rPr>
        <w:t xml:space="preserve"> сум</w:t>
      </w:r>
      <w:r>
        <w:rPr>
          <w:rFonts w:ascii="Times New Roman" w:hAnsi="Times New Roman" w:cs="Times New Roman"/>
          <w:sz w:val="24"/>
          <w:szCs w:val="24"/>
          <w:lang w:val="uk-UA"/>
        </w:rPr>
        <w:t xml:space="preserve">у </w:t>
      </w:r>
      <w:r w:rsidRPr="0064322B">
        <w:rPr>
          <w:rFonts w:ascii="Times New Roman" w:hAnsi="Times New Roman" w:cs="Times New Roman"/>
          <w:b/>
          <w:sz w:val="24"/>
          <w:szCs w:val="24"/>
          <w:lang w:val="uk-UA"/>
        </w:rPr>
        <w:t>2084,6</w:t>
      </w:r>
      <w:r w:rsidRPr="00E57445">
        <w:rPr>
          <w:rFonts w:ascii="Times New Roman" w:hAnsi="Times New Roman" w:cs="Times New Roman"/>
          <w:sz w:val="24"/>
          <w:szCs w:val="24"/>
          <w:lang w:val="uk-UA"/>
        </w:rPr>
        <w:t xml:space="preserve"> тис. грн.</w:t>
      </w:r>
    </w:p>
    <w:p w14:paraId="23238FBF" w14:textId="7D9F9F63" w:rsidR="00A47A93" w:rsidRPr="00E57445" w:rsidRDefault="0064322B"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Щомісячну</w:t>
      </w:r>
      <w:r w:rsidR="00A47A93" w:rsidRPr="00E57445">
        <w:rPr>
          <w:rFonts w:ascii="Times New Roman" w:hAnsi="Times New Roman" w:cs="Times New Roman"/>
          <w:sz w:val="24"/>
          <w:szCs w:val="24"/>
          <w:lang w:val="uk-UA"/>
        </w:rPr>
        <w:t xml:space="preserve"> грошов</w:t>
      </w:r>
      <w:r>
        <w:rPr>
          <w:rFonts w:ascii="Times New Roman" w:hAnsi="Times New Roman" w:cs="Times New Roman"/>
          <w:sz w:val="24"/>
          <w:szCs w:val="24"/>
          <w:lang w:val="uk-UA"/>
        </w:rPr>
        <w:t>у</w:t>
      </w:r>
      <w:r w:rsidR="00A47A93" w:rsidRPr="00E57445">
        <w:rPr>
          <w:rFonts w:ascii="Times New Roman" w:hAnsi="Times New Roman" w:cs="Times New Roman"/>
          <w:sz w:val="24"/>
          <w:szCs w:val="24"/>
          <w:lang w:val="uk-UA"/>
        </w:rPr>
        <w:t xml:space="preserve"> допомог</w:t>
      </w:r>
      <w:r>
        <w:rPr>
          <w:rFonts w:ascii="Times New Roman" w:hAnsi="Times New Roman" w:cs="Times New Roman"/>
          <w:sz w:val="24"/>
          <w:szCs w:val="24"/>
          <w:lang w:val="uk-UA"/>
        </w:rPr>
        <w:t>у</w:t>
      </w:r>
      <w:r w:rsidR="00A47A93" w:rsidRPr="00E57445">
        <w:rPr>
          <w:rFonts w:ascii="Times New Roman" w:hAnsi="Times New Roman" w:cs="Times New Roman"/>
          <w:sz w:val="24"/>
          <w:szCs w:val="24"/>
          <w:lang w:val="uk-UA"/>
        </w:rPr>
        <w:t xml:space="preserve"> особам, які проживають разом з особами з інвалідністю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ним, отримують </w:t>
      </w:r>
      <w:r w:rsidR="00A47A93" w:rsidRPr="0064322B">
        <w:rPr>
          <w:rFonts w:ascii="Times New Roman" w:hAnsi="Times New Roman" w:cs="Times New Roman"/>
          <w:b/>
          <w:sz w:val="24"/>
          <w:szCs w:val="24"/>
          <w:lang w:val="uk-UA"/>
        </w:rPr>
        <w:t>536</w:t>
      </w:r>
      <w:r w:rsidR="00A47A93" w:rsidRPr="00E57445">
        <w:rPr>
          <w:rFonts w:ascii="Times New Roman" w:hAnsi="Times New Roman" w:cs="Times New Roman"/>
          <w:sz w:val="24"/>
          <w:szCs w:val="24"/>
          <w:lang w:val="uk-UA"/>
        </w:rPr>
        <w:t xml:space="preserve"> осіб, загальна сума отриманої допомоги </w:t>
      </w:r>
      <w:r w:rsidR="00A47A93" w:rsidRPr="0064322B">
        <w:rPr>
          <w:rFonts w:ascii="Times New Roman" w:hAnsi="Times New Roman" w:cs="Times New Roman"/>
          <w:b/>
          <w:sz w:val="24"/>
          <w:szCs w:val="24"/>
          <w:lang w:val="uk-UA"/>
        </w:rPr>
        <w:t>10743,3</w:t>
      </w:r>
      <w:r w:rsidR="00A47A93" w:rsidRPr="00E57445">
        <w:rPr>
          <w:rFonts w:ascii="Times New Roman" w:hAnsi="Times New Roman" w:cs="Times New Roman"/>
          <w:sz w:val="24"/>
          <w:szCs w:val="24"/>
          <w:lang w:val="uk-UA"/>
        </w:rPr>
        <w:t xml:space="preserve"> тис. грн.</w:t>
      </w:r>
    </w:p>
    <w:p w14:paraId="264E5A78" w14:textId="77777777" w:rsidR="00A47A93" w:rsidRPr="00E57445" w:rsidRDefault="00A47A93"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Виплата державних допомог за звітний період здійснена в повному обсязі. </w:t>
      </w:r>
    </w:p>
    <w:p w14:paraId="26F17D65" w14:textId="77777777" w:rsidR="00A47A93" w:rsidRPr="00E57445" w:rsidRDefault="00A47A93"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За рахунок коштів державного бюджету в районі здійснюється реалізація ряду програм соціального захисту окремих категорій осіб, зокрема, осіб з інвалідністю. </w:t>
      </w:r>
    </w:p>
    <w:p w14:paraId="19645054" w14:textId="380AE7CB" w:rsidR="00A47A93" w:rsidRPr="00E57445" w:rsidRDefault="00A47A93"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Відповідно до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затвердженого постановою Кабінету Міністрів України від 05.04.2012 №321, з використанням Централізованого банку даних з проблем інвалідності протягом року  опрацьовано звернення 299 осіб щодо забезпечення технічними та іншими засобами реабілітації, а саме: реєстрація заяв громадян, ознайомлення їх з переліком підприємств, що виготовляють технічні засоби реабілітації, каталогами цих засобів та інформацією щодо сумісності технічних засобів реабілітації, сканування відповідних документів та передача в електронній формі особових справ громадян до Одеського обласного відділення Фонду соціального захисту інвалідів. За результатами роботи в Централізованому банку даних сформовано 55 заявок на забезпечення осіб з інвалідністю кріслами колісними, 165 – протезно-ортопедичними виробами, 43 – ортопедичним взуттям та 36 – іншими технічними засобами реабілітації.</w:t>
      </w:r>
    </w:p>
    <w:p w14:paraId="386A68AE" w14:textId="77777777" w:rsidR="00A47A93" w:rsidRPr="00E57445" w:rsidRDefault="00A47A93" w:rsidP="00461DF4">
      <w:pPr>
        <w:shd w:val="clear" w:color="auto" w:fill="FFFFFF"/>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Санаторно-курортним лікуванням забезпечено 3 особи з інвалідністю внаслідок загального захворювання на загальну суму 34,45 тис. грн. </w:t>
      </w:r>
    </w:p>
    <w:p w14:paraId="653E9D98" w14:textId="77777777" w:rsidR="00A47A93" w:rsidRPr="00E57445" w:rsidRDefault="00A47A93" w:rsidP="00461DF4">
      <w:pPr>
        <w:shd w:val="clear" w:color="auto" w:fill="FFFFFF"/>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За рахунок бюджету Ізмаїльської міської територіальної громади санаторно-курортним лікуванням забезпечено 6 осіб з інвалідністю внаслідок війни на загальну суму 66,97 тис. грн. </w:t>
      </w:r>
    </w:p>
    <w:p w14:paraId="2E30CDE0" w14:textId="77777777" w:rsidR="00A47A93" w:rsidRPr="00E57445" w:rsidRDefault="00A47A93" w:rsidP="00461DF4">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У звітному році відповідно до постанови Кабінету Міністрів України від 27.03.2019 №309 «Про затвердження Порядку використання коштів, передбачених у державному бюджеті для здійснення реабілітації дітей з інвалідністю» заходами з реабілітації у відповідних установах забезпечено 32 дитини з інвалідністю на загальну суму 610,46 тис. грн.</w:t>
      </w:r>
    </w:p>
    <w:p w14:paraId="2156D54E" w14:textId="77777777" w:rsidR="00A47A93" w:rsidRPr="00E57445" w:rsidRDefault="00A47A93" w:rsidP="00461DF4">
      <w:pPr>
        <w:pStyle w:val="HTML"/>
        <w:shd w:val="clear" w:color="auto" w:fill="FFFFFF"/>
        <w:ind w:firstLine="567"/>
        <w:jc w:val="both"/>
        <w:rPr>
          <w:rFonts w:ascii="Times New Roman" w:eastAsiaTheme="minorEastAsia" w:hAnsi="Times New Roman" w:cs="Times New Roman"/>
          <w:sz w:val="24"/>
          <w:szCs w:val="24"/>
          <w:lang w:val="uk-UA"/>
        </w:rPr>
      </w:pPr>
      <w:r w:rsidRPr="00E57445">
        <w:rPr>
          <w:rFonts w:ascii="Times New Roman" w:eastAsiaTheme="minorEastAsia" w:hAnsi="Times New Roman" w:cs="Times New Roman"/>
          <w:sz w:val="24"/>
          <w:szCs w:val="24"/>
          <w:lang w:val="uk-UA"/>
        </w:rPr>
        <w:t>Грошову компенсацію на бензин, ремонт і технічне обслуговування автомобілів отримали 47 осіб з інвалідністю на суму 22,71 тис. грн, компенсацію на транспортне обслуговування –  91 особа з інвалідністю на суму 57,81 тис. грн.</w:t>
      </w:r>
    </w:p>
    <w:p w14:paraId="1B41DD64"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Грошову компенсацію вартості продуктів харчування громадянам, які постраждали внаслідок Чорнобильської катастрофи, протягом 2023 року </w:t>
      </w:r>
      <w:proofErr w:type="spellStart"/>
      <w:r w:rsidRPr="00E57445">
        <w:rPr>
          <w:rFonts w:ascii="Times New Roman" w:hAnsi="Times New Roman" w:cs="Times New Roman"/>
          <w:sz w:val="24"/>
          <w:szCs w:val="24"/>
          <w:lang w:val="uk-UA"/>
        </w:rPr>
        <w:t>виплачено</w:t>
      </w:r>
      <w:proofErr w:type="spellEnd"/>
      <w:r w:rsidRPr="00E57445">
        <w:rPr>
          <w:rFonts w:ascii="Times New Roman" w:hAnsi="Times New Roman" w:cs="Times New Roman"/>
          <w:sz w:val="24"/>
          <w:szCs w:val="24"/>
          <w:lang w:val="uk-UA"/>
        </w:rPr>
        <w:t xml:space="preserve"> 212 особам на суму 897,9 тис. грн. Щорічну допомогу на оздоровлення отримали 226 осіб зазначеної категорії на суму 27,6 тис. грн, компенсацію за шкоду, заподіяну здоров’ю – 2 особи на суму 7,84 тис. грн.</w:t>
      </w:r>
    </w:p>
    <w:p w14:paraId="48D706D1"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Профінансовано видатки на компенсацію оплати додаткової відпустки 11 учасникам ліквідації наслідків аварії на ЧАЕС  на суму 136,54 тис. грн.</w:t>
      </w:r>
    </w:p>
    <w:p w14:paraId="7C2D5052" w14:textId="1695272D"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Відповідно до Закону України «Про статус і соціальний захист громадян, які постраждали внаслідок Чорнобильської катастрофи» у 2023 році  на медичне забезпечення громадян зазначеної категорії використано 343,2 тис. грн, зокрема 316,4 тис. грн – на безоплатне забезпечення 69 осіб медикаментами та 26,8 тис. грн – для  відшкодування наданих послуг із безоплатного зубопротезування 2 осіб. </w:t>
      </w:r>
    </w:p>
    <w:p w14:paraId="716F562B"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lastRenderedPageBreak/>
        <w:t xml:space="preserve">Послуги з професійної адаптації у 2023 році отримали 9 учасники бойових дій та 3 особи з числа членів сімей учасників бойових дій на суму 153,3 тис. грн.  </w:t>
      </w:r>
    </w:p>
    <w:p w14:paraId="57499D8A"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Особи, сім’ї, група осіб, які перебувають у складних життєвих обставинах, спричинених інвалідністю, віком, станом здоров’я, соціальним становищем, бездомністю, відбуванням покарання у вигляді обмеження або позбавлення волі на певний строк, воєнним станом тощо, звертаються за отриманням соціальних послуг до установ та закладів району:</w:t>
      </w:r>
    </w:p>
    <w:p w14:paraId="3E2DA2F4"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Центру соціально-психологічної реабілітації дітей служби у справах дітей Ізмаїльської районної державної адміністрації. Центр розташований на території Суворовської селищної ради. Фінансується з обласного бюджету.</w:t>
      </w:r>
    </w:p>
    <w:p w14:paraId="77D15316"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Комунального закладу «Ізмаїльський міський центр соціально-психологічної реабілітації дітей» Ізмаїльської міської ради.</w:t>
      </w:r>
    </w:p>
    <w:p w14:paraId="346D7B23"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Комунальної установи «Ізмаїльський територіальний центр соціального обслуговування (надання соціальних послуг) Ізмаїльської міської ради, до складу входять: відділення визначення індивідуальних потреб у соціальних послугах; відділення надання соціальних послуг; відділення стаціонарного догляду для постійного або тимчасового проживання.</w:t>
      </w:r>
    </w:p>
    <w:p w14:paraId="6719C933"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 Комунальної установи «Центр надання соціальних послуг» </w:t>
      </w:r>
      <w:proofErr w:type="spellStart"/>
      <w:r w:rsidRPr="00E57445">
        <w:rPr>
          <w:rFonts w:ascii="Times New Roman" w:hAnsi="Times New Roman" w:cs="Times New Roman"/>
          <w:sz w:val="24"/>
          <w:szCs w:val="24"/>
          <w:lang w:val="uk-UA"/>
        </w:rPr>
        <w:t>Кілійської</w:t>
      </w:r>
      <w:proofErr w:type="spellEnd"/>
      <w:r w:rsidRPr="00E57445">
        <w:rPr>
          <w:rFonts w:ascii="Times New Roman" w:hAnsi="Times New Roman" w:cs="Times New Roman"/>
          <w:sz w:val="24"/>
          <w:szCs w:val="24"/>
          <w:lang w:val="uk-UA"/>
        </w:rPr>
        <w:t xml:space="preserve"> міської ради, до складу входять: відділення соціальної допомоги вдома; відділення соціальної роботи.</w:t>
      </w:r>
    </w:p>
    <w:p w14:paraId="6348A169"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 Комунального закладу «Центр надання соціальних послуг» </w:t>
      </w:r>
      <w:proofErr w:type="spellStart"/>
      <w:r w:rsidRPr="00E57445">
        <w:rPr>
          <w:rFonts w:ascii="Times New Roman" w:hAnsi="Times New Roman" w:cs="Times New Roman"/>
          <w:sz w:val="24"/>
          <w:szCs w:val="24"/>
          <w:lang w:val="uk-UA"/>
        </w:rPr>
        <w:t>Вилківської</w:t>
      </w:r>
      <w:proofErr w:type="spellEnd"/>
      <w:r w:rsidRPr="00E57445">
        <w:rPr>
          <w:rFonts w:ascii="Times New Roman" w:hAnsi="Times New Roman" w:cs="Times New Roman"/>
          <w:sz w:val="24"/>
          <w:szCs w:val="24"/>
          <w:lang w:val="uk-UA"/>
        </w:rPr>
        <w:t xml:space="preserve"> міської ради, до складу входять: відділення надання соціальних послуг за місцем проживання; відділення стаціонарного догляду для постійного або тимчасового проживання; відділення соціальної підтримки для сімей/осіб, дітей та молоді; служба первинного соціально - психологічно консультування осіб, які постраждали від домашнього насильства та/або насильства за ознакою статі.</w:t>
      </w:r>
    </w:p>
    <w:p w14:paraId="74652AF5"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Комунальної установи «Центр надання соціальних послуг» Ренійської міської ради, до складу входять: відділення соціальної допомоги вдома; відділення стаціонарного догляду; відділення соціальної роботи; відділення соціально-психологічної реабілітації дітей та молоді з функціональними обмеженнями; спеціалізована служба первинного соціально-психологічного консультування осіб, які постраждали від домашнього насильства та/або насильства за ознакою статі.</w:t>
      </w:r>
    </w:p>
    <w:p w14:paraId="682DF5D5"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 Центру соціальних служб </w:t>
      </w:r>
      <w:proofErr w:type="spellStart"/>
      <w:r w:rsidRPr="00E57445">
        <w:rPr>
          <w:rFonts w:ascii="Times New Roman" w:hAnsi="Times New Roman" w:cs="Times New Roman"/>
          <w:sz w:val="24"/>
          <w:szCs w:val="24"/>
          <w:lang w:val="uk-UA"/>
        </w:rPr>
        <w:t>Сафʼянівської</w:t>
      </w:r>
      <w:proofErr w:type="spellEnd"/>
      <w:r w:rsidRPr="00E57445">
        <w:rPr>
          <w:rFonts w:ascii="Times New Roman" w:hAnsi="Times New Roman" w:cs="Times New Roman"/>
          <w:sz w:val="24"/>
          <w:szCs w:val="24"/>
          <w:lang w:val="uk-UA"/>
        </w:rPr>
        <w:t xml:space="preserve"> сільської ради, до складу входять: служба соціальної роботи в громаді; спеціалізована служба соціальної підтримки дітей/сімей/осіб; служба надання соціальних послуг за місцем проживання/перебування;</w:t>
      </w:r>
    </w:p>
    <w:p w14:paraId="463CDDE5"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Комунальної установи «Територіальний центр надання соціальних послуг» Суворовської селищної ради, до складу входять: відділення стаціонарного догляду для постійного та тимчасового проживання; відділення надання соціальних послуг вдома.</w:t>
      </w:r>
    </w:p>
    <w:p w14:paraId="28197B27"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Всього соціальні послуги в закладах та установах району за 2023 рік отримали 1080 осіб, у тому числі:</w:t>
      </w:r>
    </w:p>
    <w:p w14:paraId="74963C4A"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у стаціонарних відділеннях постійного або тимчасового проживання – 117 одиноких громадян похилого віку та осіб з інвалідністю;</w:t>
      </w:r>
    </w:p>
    <w:p w14:paraId="4293DAC5"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у відділеннях надання соціальних послуг вдома – 943 особи;</w:t>
      </w:r>
    </w:p>
    <w:p w14:paraId="3D3C8305"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у відділенні соціально-психологічної реабілітації дітей та молоді з функціональними</w:t>
      </w:r>
    </w:p>
    <w:p w14:paraId="557B2D48"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   обмеженнями віком від 7 до 35 років в КУ «ЦНСП» Ренійської МР – 20 осіб.</w:t>
      </w:r>
    </w:p>
    <w:p w14:paraId="71851485"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Окрім цього відділеннями Центрів надання соціальних послуг та Центрів соціальних служб територіальних громад охоплено соціальними послугами 2348 сімей, які перебувають у складних життєвих обставинах.</w:t>
      </w:r>
    </w:p>
    <w:p w14:paraId="19712BB4"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У зв’язку із військовою агресією російської федерації проти України та з метою безпеки, діти, які проживали в Центрі соціально-психологічної реабілітації дітей служби у справах дітей Ізмаїльської районної державної адміністрації (8 дітей) та Комунальному закладі «Ізмаїльський міський центр соціально-психологічної реабілітації дітей» Ізмаїльської міської ради (10 дітей) у 2022 році були евакуйовані за кордон, до Румунії. </w:t>
      </w:r>
    </w:p>
    <w:p w14:paraId="25A655C2" w14:textId="626E4666"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lastRenderedPageBreak/>
        <w:t>Станом на 31.12.2023 в Комунальному закладі «Ізмаїльський міський центр соціально-психологічної реабілітації дітей» Ізм</w:t>
      </w:r>
      <w:r w:rsidR="00FB61D0">
        <w:rPr>
          <w:rFonts w:ascii="Times New Roman" w:hAnsi="Times New Roman" w:cs="Times New Roman"/>
          <w:sz w:val="24"/>
          <w:szCs w:val="24"/>
          <w:lang w:val="uk-UA"/>
        </w:rPr>
        <w:t>аїльської міської ради дітей не</w:t>
      </w:r>
      <w:r w:rsidRPr="00E57445">
        <w:rPr>
          <w:rFonts w:ascii="Times New Roman" w:hAnsi="Times New Roman" w:cs="Times New Roman"/>
          <w:sz w:val="24"/>
          <w:szCs w:val="24"/>
          <w:lang w:val="uk-UA"/>
        </w:rPr>
        <w:t>має, на теперішній час в закладі перебувають внутрішньо переміщені особи.</w:t>
      </w:r>
    </w:p>
    <w:p w14:paraId="7934C43F"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В Центрі соціально-психологічної реабілітації дітей служби у справах дітей Ізмаїльської районної державної адміністрації станом на 31.12.2023 перебувають 12 дітей, які опинились в складних життєвих обставинах.</w:t>
      </w:r>
    </w:p>
    <w:p w14:paraId="78599DBE" w14:textId="77777777" w:rsidR="00A47A93" w:rsidRPr="00E57445"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Одним з пріоритетних напрямів реалізації державної політики стосовно дітей, є забезпечення їх якісними оздоровчими та відпочинковими послугами. Відповідні заходи спрямовуються на поліпшення та зміцнення фізичного і психологічного стану здоров’я дітей, відновлення їх життєвих сил, запобігання бездоглядності, створення умов для продовження виховного процесу та розвитку творчих здібностей.</w:t>
      </w:r>
    </w:p>
    <w:p w14:paraId="210581C7" w14:textId="77777777" w:rsidR="00A47A93" w:rsidRPr="00FB61D0"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E57445">
        <w:rPr>
          <w:rFonts w:ascii="Times New Roman" w:hAnsi="Times New Roman" w:cs="Times New Roman"/>
          <w:sz w:val="24"/>
          <w:szCs w:val="24"/>
          <w:lang w:val="uk-UA"/>
        </w:rPr>
        <w:t xml:space="preserve">Згідно з даними територіальних громад станом на 20.12.2023 року на території Ізмаїльського району  проживало 24802 дитини шкільного віку (від 7 до 18 років), з них пільгових </w:t>
      </w:r>
      <w:r w:rsidRPr="00FB61D0">
        <w:rPr>
          <w:rFonts w:ascii="Times New Roman" w:hAnsi="Times New Roman" w:cs="Times New Roman"/>
          <w:sz w:val="24"/>
          <w:szCs w:val="24"/>
          <w:lang w:val="uk-UA"/>
        </w:rPr>
        <w:t>категорій - 14099.</w:t>
      </w:r>
    </w:p>
    <w:p w14:paraId="6B507D97" w14:textId="77777777" w:rsidR="00A47A93" w:rsidRPr="00FB61D0" w:rsidRDefault="00A47A93" w:rsidP="00461DF4">
      <w:pPr>
        <w:pStyle w:val="rvps44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Theme="minorEastAsia"/>
          <w:lang w:val="uk-UA"/>
        </w:rPr>
      </w:pPr>
      <w:r w:rsidRPr="00FB61D0">
        <w:rPr>
          <w:rFonts w:eastAsiaTheme="minorEastAsia"/>
        </w:rPr>
        <w:t>Протягом 2023 року послугами оздоровлення та відпочинком забезпечено 3433 дітей Ізмаїльського району (13,8% від загальної кількості), з них - 2218 пільгових категорій, а саме:</w:t>
      </w:r>
    </w:p>
    <w:p w14:paraId="09EF02F1" w14:textId="77777777" w:rsidR="00A47A93" w:rsidRPr="00FB61D0" w:rsidRDefault="00A47A93" w:rsidP="00461DF4">
      <w:pPr>
        <w:numPr>
          <w:ilvl w:val="0"/>
          <w:numId w:val="21"/>
        </w:numPr>
        <w:shd w:val="clear" w:color="auto" w:fill="FFFFFF"/>
        <w:spacing w:after="0" w:line="240" w:lineRule="auto"/>
        <w:ind w:left="476"/>
        <w:jc w:val="both"/>
        <w:rPr>
          <w:rFonts w:ascii="Times New Roman" w:hAnsi="Times New Roman" w:cs="Times New Roman"/>
          <w:sz w:val="24"/>
          <w:szCs w:val="24"/>
          <w:lang w:val="uk-UA"/>
        </w:rPr>
      </w:pPr>
      <w:r w:rsidRPr="00FB61D0">
        <w:rPr>
          <w:rFonts w:ascii="Times New Roman" w:hAnsi="Times New Roman" w:cs="Times New Roman"/>
          <w:sz w:val="24"/>
          <w:szCs w:val="24"/>
        </w:rPr>
        <w:t>за кошти Державного бюджету - 25 дітей;</w:t>
      </w:r>
    </w:p>
    <w:p w14:paraId="31509F69" w14:textId="77777777" w:rsidR="00A47A93" w:rsidRPr="00FB61D0" w:rsidRDefault="00A47A93" w:rsidP="00461DF4">
      <w:pPr>
        <w:numPr>
          <w:ilvl w:val="0"/>
          <w:numId w:val="21"/>
        </w:numPr>
        <w:shd w:val="clear" w:color="auto" w:fill="FFFFFF"/>
        <w:spacing w:after="0" w:line="240" w:lineRule="auto"/>
        <w:ind w:left="476"/>
        <w:jc w:val="both"/>
        <w:rPr>
          <w:rFonts w:ascii="Times New Roman" w:hAnsi="Times New Roman" w:cs="Times New Roman"/>
          <w:sz w:val="24"/>
          <w:szCs w:val="24"/>
          <w:lang w:val="uk-UA"/>
        </w:rPr>
      </w:pPr>
      <w:r w:rsidRPr="00FB61D0">
        <w:rPr>
          <w:rFonts w:ascii="Times New Roman" w:hAnsi="Times New Roman" w:cs="Times New Roman"/>
          <w:sz w:val="24"/>
          <w:szCs w:val="24"/>
        </w:rPr>
        <w:t>за кошти міського бюджету – 2193 дітей пільгових категорій.</w:t>
      </w:r>
    </w:p>
    <w:p w14:paraId="7D003A09" w14:textId="77777777" w:rsidR="00A47A93" w:rsidRPr="00FB61D0"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FB61D0">
        <w:rPr>
          <w:rFonts w:ascii="Times New Roman" w:hAnsi="Times New Roman" w:cs="Times New Roman"/>
          <w:sz w:val="24"/>
          <w:szCs w:val="24"/>
          <w:lang w:val="uk-UA"/>
        </w:rPr>
        <w:t xml:space="preserve">В </w:t>
      </w:r>
      <w:proofErr w:type="spellStart"/>
      <w:r w:rsidRPr="00FB61D0">
        <w:rPr>
          <w:rFonts w:ascii="Times New Roman" w:hAnsi="Times New Roman" w:cs="Times New Roman"/>
          <w:sz w:val="24"/>
          <w:szCs w:val="24"/>
          <w:lang w:val="uk-UA"/>
        </w:rPr>
        <w:t>Вилківській</w:t>
      </w:r>
      <w:proofErr w:type="spellEnd"/>
      <w:r w:rsidRPr="00FB61D0">
        <w:rPr>
          <w:rFonts w:ascii="Times New Roman" w:hAnsi="Times New Roman" w:cs="Times New Roman"/>
          <w:sz w:val="24"/>
          <w:szCs w:val="24"/>
          <w:lang w:val="uk-UA"/>
        </w:rPr>
        <w:t xml:space="preserve">, </w:t>
      </w:r>
      <w:proofErr w:type="spellStart"/>
      <w:r w:rsidRPr="00FB61D0">
        <w:rPr>
          <w:rFonts w:ascii="Times New Roman" w:hAnsi="Times New Roman" w:cs="Times New Roman"/>
          <w:sz w:val="24"/>
          <w:szCs w:val="24"/>
          <w:lang w:val="uk-UA"/>
        </w:rPr>
        <w:t>Кілійській</w:t>
      </w:r>
      <w:proofErr w:type="spellEnd"/>
      <w:r w:rsidRPr="00FB61D0">
        <w:rPr>
          <w:rFonts w:ascii="Times New Roman" w:hAnsi="Times New Roman" w:cs="Times New Roman"/>
          <w:sz w:val="24"/>
          <w:szCs w:val="24"/>
          <w:lang w:val="uk-UA"/>
        </w:rPr>
        <w:t xml:space="preserve">, Ренійській, </w:t>
      </w:r>
      <w:proofErr w:type="spellStart"/>
      <w:r w:rsidRPr="00FB61D0">
        <w:rPr>
          <w:rFonts w:ascii="Times New Roman" w:hAnsi="Times New Roman" w:cs="Times New Roman"/>
          <w:sz w:val="24"/>
          <w:szCs w:val="24"/>
          <w:lang w:val="uk-UA"/>
        </w:rPr>
        <w:t>Саф’янівській</w:t>
      </w:r>
      <w:proofErr w:type="spellEnd"/>
      <w:r w:rsidRPr="00FB61D0">
        <w:rPr>
          <w:rFonts w:ascii="Times New Roman" w:hAnsi="Times New Roman" w:cs="Times New Roman"/>
          <w:sz w:val="24"/>
          <w:szCs w:val="24"/>
          <w:lang w:val="uk-UA"/>
        </w:rPr>
        <w:t xml:space="preserve"> та Суворовській територіальних громадах на базі 48 закладів освіти у літній період було організовано роботу таборів з денним перебуванням. Основна увага приділялася створенню безпечних умов для перебування дітей та учителів, тому пришкільні табори функціонували при закладах освіти, де є безпечні укриття. </w:t>
      </w:r>
    </w:p>
    <w:p w14:paraId="0CBF62A2" w14:textId="77777777" w:rsidR="00A47A93" w:rsidRPr="00FB61D0"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FB61D0">
        <w:rPr>
          <w:rFonts w:ascii="Times New Roman" w:hAnsi="Times New Roman" w:cs="Times New Roman"/>
          <w:sz w:val="24"/>
          <w:szCs w:val="24"/>
        </w:rPr>
        <w:t>У пришкільних таборах забезпечено відпочинком 3408 дітей, з них - 2193 пільгові категорії.</w:t>
      </w:r>
    </w:p>
    <w:p w14:paraId="2537A1F7" w14:textId="2F5B2325" w:rsidR="00A47A93" w:rsidRPr="00FB61D0"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proofErr w:type="spellStart"/>
      <w:r w:rsidRPr="00FB61D0">
        <w:rPr>
          <w:rFonts w:ascii="Times New Roman" w:hAnsi="Times New Roman" w:cs="Times New Roman"/>
          <w:sz w:val="24"/>
          <w:szCs w:val="24"/>
          <w:lang w:val="uk-UA"/>
        </w:rPr>
        <w:t>Вилківською</w:t>
      </w:r>
      <w:proofErr w:type="spellEnd"/>
      <w:r w:rsidRPr="00FB61D0">
        <w:rPr>
          <w:rFonts w:ascii="Times New Roman" w:hAnsi="Times New Roman" w:cs="Times New Roman"/>
          <w:sz w:val="24"/>
          <w:szCs w:val="24"/>
          <w:lang w:val="uk-UA"/>
        </w:rPr>
        <w:t xml:space="preserve">, </w:t>
      </w:r>
      <w:proofErr w:type="spellStart"/>
      <w:r w:rsidRPr="00FB61D0">
        <w:rPr>
          <w:rFonts w:ascii="Times New Roman" w:hAnsi="Times New Roman" w:cs="Times New Roman"/>
          <w:sz w:val="24"/>
          <w:szCs w:val="24"/>
          <w:lang w:val="uk-UA"/>
        </w:rPr>
        <w:t>Кілійською</w:t>
      </w:r>
      <w:proofErr w:type="spellEnd"/>
      <w:r w:rsidRPr="00FB61D0">
        <w:rPr>
          <w:rFonts w:ascii="Times New Roman" w:hAnsi="Times New Roman" w:cs="Times New Roman"/>
          <w:sz w:val="24"/>
          <w:szCs w:val="24"/>
          <w:lang w:val="uk-UA"/>
        </w:rPr>
        <w:t xml:space="preserve"> та Ренійською територіальними громадами було використано з місцевого бюджету 764,6 тис.</w:t>
      </w:r>
      <w:r w:rsidR="00FB61D0">
        <w:rPr>
          <w:rFonts w:ascii="Times New Roman" w:hAnsi="Times New Roman" w:cs="Times New Roman"/>
          <w:sz w:val="24"/>
          <w:szCs w:val="24"/>
          <w:lang w:val="uk-UA"/>
        </w:rPr>
        <w:t xml:space="preserve"> </w:t>
      </w:r>
      <w:r w:rsidRPr="00FB61D0">
        <w:rPr>
          <w:rFonts w:ascii="Times New Roman" w:hAnsi="Times New Roman" w:cs="Times New Roman"/>
          <w:sz w:val="24"/>
          <w:szCs w:val="24"/>
          <w:lang w:val="uk-UA"/>
        </w:rPr>
        <w:t>грн на забезпечення дітей пільгових категорій харчуванням в пришкільних таборах.</w:t>
      </w:r>
    </w:p>
    <w:p w14:paraId="624D54A6" w14:textId="77777777"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 xml:space="preserve">Для дітей, які потребують особливої уваги та підтримки, держава вживає заходів, зокрема з оздоровлення і відпочинку в дитячих оздоровчих закладах державного підприємства України «Міжнародний дитячий центр «Артек». </w:t>
      </w:r>
    </w:p>
    <w:p w14:paraId="4BB54EED" w14:textId="67429195"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 xml:space="preserve">Діти віком від 7 до 18 років забезпечуються путівкою в межах розподіленої квоти до ДПУ </w:t>
      </w:r>
      <w:r w:rsidR="00FB61D0">
        <w:rPr>
          <w:rFonts w:eastAsiaTheme="minorEastAsia"/>
          <w:lang w:val="uk-UA"/>
        </w:rPr>
        <w:t>«МДЦ «</w:t>
      </w:r>
      <w:r w:rsidRPr="00FB61D0">
        <w:rPr>
          <w:rFonts w:eastAsiaTheme="minorEastAsia"/>
          <w:lang w:val="uk-UA"/>
        </w:rPr>
        <w:t>Артек</w:t>
      </w:r>
      <w:r w:rsidR="00FB61D0">
        <w:rPr>
          <w:rFonts w:eastAsiaTheme="minorEastAsia"/>
          <w:lang w:val="uk-UA"/>
        </w:rPr>
        <w:t>»</w:t>
      </w:r>
      <w:r w:rsidRPr="00FB61D0">
        <w:rPr>
          <w:rFonts w:eastAsiaTheme="minorEastAsia"/>
          <w:lang w:val="uk-UA"/>
        </w:rPr>
        <w:t xml:space="preserve"> за рахунок коштів державного бюджету один раз на рік.</w:t>
      </w:r>
    </w:p>
    <w:p w14:paraId="05A1C626" w14:textId="7322030B" w:rsidR="00A47A93" w:rsidRPr="00E57445"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 xml:space="preserve">Протягом 2023 року з метою забезпечення оздоровлення та розвитку дітей, в ДПУ </w:t>
      </w:r>
      <w:r w:rsidR="00FB61D0">
        <w:rPr>
          <w:rFonts w:eastAsiaTheme="minorEastAsia"/>
          <w:lang w:val="uk-UA"/>
        </w:rPr>
        <w:t>«МДЦ «</w:t>
      </w:r>
      <w:r w:rsidRPr="00FB61D0">
        <w:rPr>
          <w:rFonts w:eastAsiaTheme="minorEastAsia"/>
          <w:lang w:val="uk-UA"/>
        </w:rPr>
        <w:t>А</w:t>
      </w:r>
      <w:r w:rsidR="00FB61D0">
        <w:rPr>
          <w:rFonts w:eastAsiaTheme="minorEastAsia"/>
          <w:lang w:val="uk-UA"/>
        </w:rPr>
        <w:t>ртек»</w:t>
      </w:r>
      <w:r w:rsidRPr="00FB61D0">
        <w:rPr>
          <w:rFonts w:eastAsiaTheme="minorEastAsia"/>
          <w:lang w:val="uk-UA"/>
        </w:rPr>
        <w:t xml:space="preserve"> було проведено VII тематичних змін та розроблено комплекс заходів, спрямованих на розвиток творчого потенціалу дітей, прищеплення командного духу, здобуття вмінь та навичок поводження</w:t>
      </w:r>
      <w:r w:rsidRPr="00E57445">
        <w:rPr>
          <w:rFonts w:eastAsiaTheme="minorEastAsia"/>
          <w:lang w:val="uk-UA"/>
        </w:rPr>
        <w:t xml:space="preserve"> у соціумі, сприяння духовному та фізичному оздоровленню дітей та профілактиці захворювань.</w:t>
      </w:r>
    </w:p>
    <w:p w14:paraId="2A3B506F" w14:textId="19379102" w:rsidR="00A47A93" w:rsidRPr="00E57445" w:rsidRDefault="00FB61D0"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Pr>
          <w:rFonts w:eastAsiaTheme="minorEastAsia"/>
          <w:lang w:val="uk-UA"/>
        </w:rPr>
        <w:t>До ДПУ «МДЦ «</w:t>
      </w:r>
      <w:r w:rsidR="00A47A93" w:rsidRPr="00E57445">
        <w:rPr>
          <w:rFonts w:eastAsiaTheme="minorEastAsia"/>
          <w:lang w:val="uk-UA"/>
        </w:rPr>
        <w:t>Артек</w:t>
      </w:r>
      <w:r>
        <w:rPr>
          <w:rFonts w:eastAsiaTheme="minorEastAsia"/>
          <w:lang w:val="uk-UA"/>
        </w:rPr>
        <w:t>»</w:t>
      </w:r>
      <w:r w:rsidR="00A47A93" w:rsidRPr="00E57445">
        <w:rPr>
          <w:rFonts w:eastAsiaTheme="minorEastAsia"/>
          <w:lang w:val="uk-UA"/>
        </w:rPr>
        <w:t xml:space="preserve"> протягом звітного періоду було направлено 25 дітей пільгових категорій Ізмаїльського району.</w:t>
      </w:r>
    </w:p>
    <w:p w14:paraId="408987BE" w14:textId="77777777" w:rsidR="00A47A93" w:rsidRPr="00461DF4"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16"/>
          <w:szCs w:val="16"/>
          <w:highlight w:val="yellow"/>
          <w:lang w:val="uk-UA"/>
        </w:rPr>
      </w:pPr>
    </w:p>
    <w:p w14:paraId="7729608F" w14:textId="4DF9A23B"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eastAsiaTheme="minorEastAsia"/>
          <w:b/>
          <w:lang w:val="uk-UA"/>
        </w:rPr>
      </w:pPr>
      <w:r w:rsidRPr="00FB61D0">
        <w:rPr>
          <w:rFonts w:eastAsiaTheme="minorEastAsia"/>
          <w:b/>
          <w:lang w:val="uk-UA"/>
        </w:rPr>
        <w:t>Робота з внутрішньо переміщеними особами</w:t>
      </w:r>
    </w:p>
    <w:p w14:paraId="5728784A" w14:textId="77777777" w:rsidR="003C14B2"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 xml:space="preserve">Повномасштабна війна </w:t>
      </w:r>
      <w:proofErr w:type="spellStart"/>
      <w:r w:rsidRPr="00FB61D0">
        <w:rPr>
          <w:rFonts w:eastAsiaTheme="minorEastAsia"/>
          <w:lang w:val="uk-UA"/>
        </w:rPr>
        <w:t>росії</w:t>
      </w:r>
      <w:proofErr w:type="spellEnd"/>
      <w:r w:rsidRPr="00FB61D0">
        <w:rPr>
          <w:rFonts w:eastAsiaTheme="minorEastAsia"/>
          <w:lang w:val="uk-UA"/>
        </w:rPr>
        <w:t xml:space="preserve"> проти України спричинила різке збільшення кількості внутрішньо переміщених осіб, які тікаючи від  агресора, були змушені змінити місце свого постійного проживання. </w:t>
      </w:r>
    </w:p>
    <w:p w14:paraId="137810A0" w14:textId="77777777" w:rsidR="003C14B2"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 xml:space="preserve">Станом на 01 січня 2024 року  в Ізмаїльському районі за даними Єдиної інформаційної бази даних про внутрішньо переміщених осіб зареєстровано 17822 особи, із них: осіб з інвалідністю - 426 осіб, дітей – 5902 осіб. </w:t>
      </w:r>
    </w:p>
    <w:p w14:paraId="2AD4C553" w14:textId="32DCDDCE" w:rsidR="003C14B2"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 xml:space="preserve">Із загальної </w:t>
      </w:r>
      <w:r w:rsidR="003C14B2">
        <w:rPr>
          <w:rFonts w:eastAsiaTheme="minorEastAsia"/>
          <w:lang w:val="uk-UA"/>
        </w:rPr>
        <w:t>кількості</w:t>
      </w:r>
      <w:r w:rsidR="00122CF9">
        <w:rPr>
          <w:rFonts w:eastAsiaTheme="minorEastAsia"/>
          <w:lang w:val="uk-UA"/>
        </w:rPr>
        <w:t xml:space="preserve"> (17822)</w:t>
      </w:r>
      <w:r w:rsidR="003C14B2">
        <w:rPr>
          <w:rFonts w:eastAsiaTheme="minorEastAsia"/>
          <w:lang w:val="uk-UA"/>
        </w:rPr>
        <w:t>:</w:t>
      </w:r>
    </w:p>
    <w:p w14:paraId="0AE520A7" w14:textId="77777777" w:rsidR="003C14B2" w:rsidRDefault="003C14B2"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Pr>
          <w:rFonts w:eastAsiaTheme="minorEastAsia"/>
          <w:lang w:val="uk-UA"/>
        </w:rPr>
        <w:t xml:space="preserve">- </w:t>
      </w:r>
      <w:r w:rsidR="00A47A93" w:rsidRPr="00FB61D0">
        <w:rPr>
          <w:rFonts w:eastAsiaTheme="minorEastAsia"/>
          <w:lang w:val="uk-UA"/>
        </w:rPr>
        <w:t>в Ізмаїльській міській територіальній громаді зареєстровано 8489 осіб;</w:t>
      </w:r>
    </w:p>
    <w:p w14:paraId="64811BFA" w14:textId="77777777" w:rsidR="003C14B2" w:rsidRDefault="003C14B2"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Pr>
          <w:rFonts w:eastAsiaTheme="minorEastAsia"/>
          <w:lang w:val="uk-UA"/>
        </w:rPr>
        <w:t>- в</w:t>
      </w:r>
      <w:r w:rsidR="00A47A93" w:rsidRPr="00FB61D0">
        <w:rPr>
          <w:rFonts w:eastAsiaTheme="minorEastAsia"/>
          <w:lang w:val="uk-UA"/>
        </w:rPr>
        <w:t xml:space="preserve"> </w:t>
      </w:r>
      <w:proofErr w:type="spellStart"/>
      <w:r w:rsidR="00A47A93" w:rsidRPr="00FB61D0">
        <w:rPr>
          <w:rFonts w:eastAsiaTheme="minorEastAsia"/>
          <w:lang w:val="uk-UA"/>
        </w:rPr>
        <w:t>Кілійській</w:t>
      </w:r>
      <w:proofErr w:type="spellEnd"/>
      <w:r w:rsidR="00A47A93" w:rsidRPr="00FB61D0">
        <w:rPr>
          <w:rFonts w:eastAsiaTheme="minorEastAsia"/>
          <w:lang w:val="uk-UA"/>
        </w:rPr>
        <w:t xml:space="preserve"> міській та </w:t>
      </w:r>
      <w:proofErr w:type="spellStart"/>
      <w:r w:rsidR="00A47A93" w:rsidRPr="00FB61D0">
        <w:rPr>
          <w:rFonts w:eastAsiaTheme="minorEastAsia"/>
          <w:lang w:val="uk-UA"/>
        </w:rPr>
        <w:t>Вилківській</w:t>
      </w:r>
      <w:proofErr w:type="spellEnd"/>
      <w:r w:rsidR="00A47A93" w:rsidRPr="00FB61D0">
        <w:rPr>
          <w:rFonts w:eastAsiaTheme="minorEastAsia"/>
          <w:lang w:val="uk-UA"/>
        </w:rPr>
        <w:t xml:space="preserve">  міській територіальних громадах - 2761 особа; </w:t>
      </w:r>
    </w:p>
    <w:p w14:paraId="1D37EFBC" w14:textId="77777777" w:rsidR="003C14B2" w:rsidRDefault="003C14B2"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Pr>
          <w:rFonts w:eastAsiaTheme="minorEastAsia"/>
          <w:lang w:val="uk-UA"/>
        </w:rPr>
        <w:t xml:space="preserve">- в </w:t>
      </w:r>
      <w:r w:rsidR="00A47A93" w:rsidRPr="00FB61D0">
        <w:rPr>
          <w:rFonts w:eastAsiaTheme="minorEastAsia"/>
          <w:lang w:val="uk-UA"/>
        </w:rPr>
        <w:t xml:space="preserve">Ренійській міській територіальній громаді – 4218 осіб; </w:t>
      </w:r>
    </w:p>
    <w:p w14:paraId="328EA661" w14:textId="77777777" w:rsidR="003C14B2" w:rsidRDefault="003C14B2"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Pr>
          <w:rFonts w:eastAsiaTheme="minorEastAsia"/>
          <w:lang w:val="uk-UA"/>
        </w:rPr>
        <w:lastRenderedPageBreak/>
        <w:t xml:space="preserve">- в </w:t>
      </w:r>
      <w:proofErr w:type="spellStart"/>
      <w:r w:rsidR="00A47A93" w:rsidRPr="00FB61D0">
        <w:rPr>
          <w:rFonts w:eastAsiaTheme="minorEastAsia"/>
          <w:lang w:val="uk-UA"/>
        </w:rPr>
        <w:t>Саф’янівській</w:t>
      </w:r>
      <w:proofErr w:type="spellEnd"/>
      <w:r w:rsidR="00A47A93" w:rsidRPr="00FB61D0">
        <w:rPr>
          <w:rFonts w:eastAsiaTheme="minorEastAsia"/>
          <w:lang w:val="uk-UA"/>
        </w:rPr>
        <w:t xml:space="preserve"> сільській та Суворовській селищній  територіальних громадах – 2354 осіб. </w:t>
      </w:r>
    </w:p>
    <w:p w14:paraId="096A344E" w14:textId="2D4559E3"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Найбільша кількість осіб перемістилась з Миколаївської, Херсонської, Донецької, Луганської, Харківської та Запорізької областей.</w:t>
      </w:r>
    </w:p>
    <w:p w14:paraId="4A654C9B" w14:textId="5192403D" w:rsidR="00A47A93" w:rsidRPr="00FB61D0" w:rsidRDefault="00122CF9"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Pr>
          <w:rFonts w:eastAsiaTheme="minorEastAsia"/>
          <w:lang w:val="uk-UA"/>
        </w:rPr>
        <w:t>Д</w:t>
      </w:r>
      <w:r w:rsidR="00A47A93" w:rsidRPr="00FB61D0">
        <w:rPr>
          <w:rFonts w:eastAsiaTheme="minorEastAsia"/>
          <w:lang w:val="uk-UA"/>
        </w:rPr>
        <w:t xml:space="preserve">опомогу від держави отримують особи, які перемістилися з територій, де тривають бойові дії, або перебувають у тимчасовій окупації чи в оточенні (блокуванні), а також особи, чиє житло зруйноване або непридатне для проживання внаслідок пошкодження, і які подали заявку на відшкодування, зокрема через Єдиний державний веб-портал електронних послуг, так у грудні 2023 року допомогу нараховано по 6189 заявам на загальну суму 19560,0 </w:t>
      </w:r>
      <w:proofErr w:type="spellStart"/>
      <w:r w:rsidR="00A47A93" w:rsidRPr="00FB61D0">
        <w:rPr>
          <w:rFonts w:eastAsiaTheme="minorEastAsia"/>
          <w:lang w:val="uk-UA"/>
        </w:rPr>
        <w:t>тис.грн</w:t>
      </w:r>
      <w:proofErr w:type="spellEnd"/>
      <w:r w:rsidR="00A47A93" w:rsidRPr="00FB61D0">
        <w:rPr>
          <w:rFonts w:eastAsiaTheme="minorEastAsia"/>
          <w:lang w:val="uk-UA"/>
        </w:rPr>
        <w:t>.</w:t>
      </w:r>
    </w:p>
    <w:p w14:paraId="2B38BFF6" w14:textId="23F573A3"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 xml:space="preserve">Власники житла, які безкоштовно прихистили у себе вдома внутрішньо переміщених осіб з регіонів, де проводяться бойові дії, отримують грошову компенсацію від держави на покриття витрат та оплату житлово-комунальних послуг. </w:t>
      </w:r>
      <w:r w:rsidR="00122CF9">
        <w:rPr>
          <w:rFonts w:eastAsiaTheme="minorEastAsia"/>
          <w:lang w:val="uk-UA"/>
        </w:rPr>
        <w:t>С</w:t>
      </w:r>
      <w:r w:rsidRPr="00FB61D0">
        <w:rPr>
          <w:rFonts w:eastAsiaTheme="minorEastAsia"/>
          <w:lang w:val="uk-UA"/>
        </w:rPr>
        <w:t xml:space="preserve">ума компенсації розраховується з урахуванням кількості днів, протягом яких жиле приміщення надавалося для розміщення внутрішньо переміщеної особи (людино-день). </w:t>
      </w:r>
      <w:r w:rsidRPr="0010085E">
        <w:rPr>
          <w:rFonts w:eastAsiaTheme="minorEastAsia"/>
          <w:lang w:val="uk-UA"/>
        </w:rPr>
        <w:t>Сума компенсації за кожен людино-день становить 14,77 гривень.</w:t>
      </w:r>
    </w:p>
    <w:p w14:paraId="3B28F830" w14:textId="6D9130F9" w:rsidR="00A47A93" w:rsidRPr="00FB61D0" w:rsidRDefault="00CE04AF"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Pr>
          <w:rFonts w:eastAsiaTheme="minorEastAsia"/>
          <w:lang w:val="uk-UA"/>
        </w:rPr>
        <w:t>За час війни</w:t>
      </w:r>
      <w:r w:rsidR="00A47A93" w:rsidRPr="00FB61D0">
        <w:rPr>
          <w:rFonts w:eastAsiaTheme="minorEastAsia"/>
          <w:lang w:val="uk-UA"/>
        </w:rPr>
        <w:t xml:space="preserve"> Ізмаїльська районна державна (військова) адміністрація приклала багато зусиль для здійснення інтеграції  внутрішньо переміщених осіб за новим місцем проживання,  враховуючи гарантії, які прописані Законом України «Про забезпечення прав і свобод внутрішньо переміщених осіб» та іншими нормативно-правовими актами, і створення сприятливих умови для перебування внутрішньо переміщеній осіб у громадах району. </w:t>
      </w:r>
    </w:p>
    <w:p w14:paraId="2DC62FA4" w14:textId="18555015"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В Ізмаїльському районі створені належні умови для розміщення внутрішньо переміщених осіб.  Уповноважені особи здійснюють організаційні заходи щодо належного влаштування у межах територіальних громад внутрішньо переміщених осіб. На постійній основі</w:t>
      </w:r>
      <w:r w:rsidR="00CE04AF">
        <w:rPr>
          <w:rFonts w:eastAsiaTheme="minorEastAsia"/>
          <w:lang w:val="uk-UA"/>
        </w:rPr>
        <w:t xml:space="preserve"> </w:t>
      </w:r>
      <w:r w:rsidRPr="00FB61D0">
        <w:rPr>
          <w:rFonts w:eastAsiaTheme="minorEastAsia"/>
          <w:lang w:val="uk-UA"/>
        </w:rPr>
        <w:t>проводиться моніторинг потреб (житлових, освітніх, психологічних та тощо) зазначеної категорії осіб.</w:t>
      </w:r>
    </w:p>
    <w:p w14:paraId="271E7721" w14:textId="77777777"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 xml:space="preserve">Станом на 01 січня 2024 року в місцях компактного проживання перебувала 201 особа, у тому числі: 48 дітей та 65 мало мобільних груп населення (особи похилого віку та особи з інвалідністю): </w:t>
      </w:r>
    </w:p>
    <w:p w14:paraId="56CCEA94" w14:textId="0827064D" w:rsidR="00A47A93" w:rsidRPr="00FB61D0" w:rsidRDefault="00CE04AF"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CE04AF">
        <w:rPr>
          <w:rFonts w:eastAsiaTheme="minorEastAsia"/>
          <w:lang w:val="uk-UA"/>
        </w:rPr>
        <w:t>1.</w:t>
      </w:r>
      <w:r>
        <w:rPr>
          <w:rFonts w:eastAsiaTheme="minorEastAsia"/>
          <w:lang w:val="uk-UA"/>
        </w:rPr>
        <w:t xml:space="preserve"> </w:t>
      </w:r>
      <w:r w:rsidR="00A47A93" w:rsidRPr="00FB61D0">
        <w:rPr>
          <w:rFonts w:eastAsiaTheme="minorEastAsia"/>
          <w:lang w:val="uk-UA"/>
        </w:rPr>
        <w:t xml:space="preserve">Палац Спорту  ім. М.Г. </w:t>
      </w:r>
      <w:proofErr w:type="spellStart"/>
      <w:r w:rsidR="00A47A93" w:rsidRPr="00FB61D0">
        <w:rPr>
          <w:rFonts w:eastAsiaTheme="minorEastAsia"/>
          <w:lang w:val="uk-UA"/>
        </w:rPr>
        <w:t>Миндру</w:t>
      </w:r>
      <w:proofErr w:type="spellEnd"/>
      <w:r w:rsidR="00A47A93" w:rsidRPr="00FB61D0">
        <w:rPr>
          <w:rFonts w:eastAsiaTheme="minorEastAsia"/>
          <w:lang w:val="uk-UA"/>
        </w:rPr>
        <w:t>, розташований в  с. Кам'янка, вул. Миру, 7-Б (розрахований на 50 місць, із яких 50 місць  зайняті);</w:t>
      </w:r>
    </w:p>
    <w:p w14:paraId="31537C8C" w14:textId="7EBA0D0F" w:rsidR="00A47A93" w:rsidRPr="00FB61D0" w:rsidRDefault="00CE04AF"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Pr>
          <w:rFonts w:eastAsiaTheme="minorEastAsia"/>
          <w:lang w:val="uk-UA"/>
        </w:rPr>
        <w:t xml:space="preserve">2. </w:t>
      </w:r>
      <w:r w:rsidR="00A47A93" w:rsidRPr="00FB61D0">
        <w:rPr>
          <w:rFonts w:eastAsiaTheme="minorEastAsia"/>
          <w:lang w:val="uk-UA"/>
        </w:rPr>
        <w:t>Релігійна громада  християн віри  євангельської "Змінюючи світ разом", розташований в с. Озерне, вул.Польова,19 (розрахований на 170  місць, із яких 83 зайняті);</w:t>
      </w:r>
    </w:p>
    <w:p w14:paraId="6ADDE14C" w14:textId="3FEA4608" w:rsidR="00A47A93" w:rsidRPr="00FB61D0" w:rsidRDefault="00CE04AF"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Pr>
          <w:rFonts w:eastAsiaTheme="minorEastAsia"/>
          <w:lang w:val="uk-UA"/>
        </w:rPr>
        <w:t xml:space="preserve">3. </w:t>
      </w:r>
      <w:r w:rsidR="00A47A93" w:rsidRPr="00FB61D0">
        <w:rPr>
          <w:rFonts w:eastAsiaTheme="minorEastAsia"/>
          <w:lang w:val="uk-UA"/>
        </w:rPr>
        <w:t>Ізмаїльський державний гуманітарний університет, розташований в м. Ізмаїл, вул. Рєпіна, 12/1 (розрахований  на 60 місця, із яких  57 місць зайняті);</w:t>
      </w:r>
    </w:p>
    <w:p w14:paraId="23AE6FB2" w14:textId="549A02FB" w:rsidR="00A47A93" w:rsidRPr="00FB61D0" w:rsidRDefault="00CE04AF"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Pr>
          <w:rFonts w:eastAsiaTheme="minorEastAsia"/>
          <w:lang w:val="uk-UA"/>
        </w:rPr>
        <w:t xml:space="preserve">4. </w:t>
      </w:r>
      <w:r w:rsidR="00A47A93" w:rsidRPr="00FB61D0">
        <w:rPr>
          <w:rFonts w:eastAsiaTheme="minorEastAsia"/>
          <w:lang w:val="uk-UA"/>
        </w:rPr>
        <w:t>Комунальний заклад Ізмаїльський міській Центр соціально-психологічної реабілітації дітей, розташований в м. Ізмаїл, вул. Кафедральна, 20 (розрахований на 30 місць, із яких 11 зайняті).</w:t>
      </w:r>
    </w:p>
    <w:p w14:paraId="75FFB875" w14:textId="77777777"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Переміщені особи, які проживають в місцях компактного проживання, забезпечені належними житловими умовами (опалення, душ, санвузол, харчування, кухня, наявність пандуса, також в місцях компактного проживання наявні укриття).</w:t>
      </w:r>
    </w:p>
    <w:p w14:paraId="6E545491" w14:textId="3F2378FD"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 xml:space="preserve">Медичними установами в районі забезпечується надання якісної медичної допомоги, в тому числі екстреної, в умовах воєнного стану жінкам і чоловікам, зокрема із числа внутрішньо переміщених осіб. </w:t>
      </w:r>
      <w:proofErr w:type="spellStart"/>
      <w:r w:rsidRPr="00FB61D0">
        <w:rPr>
          <w:rFonts w:eastAsiaTheme="minorEastAsia"/>
          <w:lang w:val="uk-UA"/>
        </w:rPr>
        <w:t>Cформована</w:t>
      </w:r>
      <w:proofErr w:type="spellEnd"/>
      <w:r w:rsidRPr="00FB61D0">
        <w:rPr>
          <w:rFonts w:eastAsiaTheme="minorEastAsia"/>
          <w:lang w:val="uk-UA"/>
        </w:rPr>
        <w:t xml:space="preserve"> потреба у імунобіологічних препаратах для профілактики та лікування небезпечних та особливо небе</w:t>
      </w:r>
      <w:r w:rsidR="0043361B">
        <w:rPr>
          <w:rFonts w:eastAsiaTheme="minorEastAsia"/>
          <w:lang w:val="uk-UA"/>
        </w:rPr>
        <w:t>зпечних інфекційних захворювань</w:t>
      </w:r>
      <w:r w:rsidRPr="00FB61D0">
        <w:rPr>
          <w:rFonts w:eastAsiaTheme="minorEastAsia"/>
          <w:lang w:val="uk-UA"/>
        </w:rPr>
        <w:t>. У медичних закладах кожної громади району визначені відповідальні особи, які супроводжують внутрішньо переміщених осіб та забезпечують надання медичної допомоги.</w:t>
      </w:r>
    </w:p>
    <w:p w14:paraId="343D2674" w14:textId="77777777"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Для пацієнтів із числа внутрішньо переміщених осіб, які потребують амбулаторного лікування серцево-судинних захворювань, цукрового діабету першого/другого типу, нецукрового діабету, бронхіальної астми, розладів психіки та поведінки, епілепсії, працює програма «Доступні ліки».</w:t>
      </w:r>
    </w:p>
    <w:p w14:paraId="28F8F9A6" w14:textId="77777777"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Всі пацієнти із цукровим діабетом, які мають рецепт (електронний чи паперовий), можуть отримувати інсулін без доплати.</w:t>
      </w:r>
    </w:p>
    <w:p w14:paraId="728E100C" w14:textId="77777777"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lastRenderedPageBreak/>
        <w:t xml:space="preserve">Внутрішньо переміщені особи, які живуть із ВІЛ, мають право на отримання </w:t>
      </w:r>
      <w:proofErr w:type="spellStart"/>
      <w:r w:rsidRPr="00FB61D0">
        <w:rPr>
          <w:rFonts w:eastAsiaTheme="minorEastAsia"/>
          <w:lang w:val="uk-UA"/>
        </w:rPr>
        <w:t>антиретровірусної</w:t>
      </w:r>
      <w:proofErr w:type="spellEnd"/>
      <w:r w:rsidRPr="00FB61D0">
        <w:rPr>
          <w:rFonts w:eastAsiaTheme="minorEastAsia"/>
          <w:lang w:val="uk-UA"/>
        </w:rPr>
        <w:t xml:space="preserve"> терапії за місцем фактичного перебування.</w:t>
      </w:r>
    </w:p>
    <w:p w14:paraId="4F0A85C8" w14:textId="499E1E3B"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Активно проводиться робота по забезпеченню потреб внутрішньо переміщених осіб в гуманітарній допомозі. З перших днів війни громади надавали та продовжують надавати підтримку внутрішньо переміщеним особам в частині забезпечення базових потреб у житлі, продуктах харчування, засобів гігієни тощо. Оцінка базових потреб внутрішньо переміщених осіб, які постраждали від вторгнення російської федерації в Україну у гуманітарній допомозі, та надання їм соціальних послуг із урахуванням критеріїв пріоритетності, здійснюється в тісній співпраці з громадським організаціями «Громадський рух «Віра, Надія</w:t>
      </w:r>
      <w:r w:rsidR="0043361B">
        <w:rPr>
          <w:rFonts w:eastAsiaTheme="minorEastAsia"/>
          <w:lang w:val="uk-UA"/>
        </w:rPr>
        <w:t xml:space="preserve">, </w:t>
      </w:r>
      <w:r w:rsidRPr="00FB61D0">
        <w:rPr>
          <w:rFonts w:eastAsiaTheme="minorEastAsia"/>
          <w:lang w:val="uk-UA"/>
        </w:rPr>
        <w:t xml:space="preserve">Любов» та «Десяте квітня». Сформовані і видані продуктові набори та медикаменти для переселенців. Набори допомоги складаються з базових продуктів харчування та предметів гігієни і формуються для адресної видачі тим, хто найбільше потребує такої підтримки. </w:t>
      </w:r>
    </w:p>
    <w:p w14:paraId="61BB395F" w14:textId="77777777"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Громади району отримують гуманітарну допомогу по лінії міжурядових угод від гуманітарного штабу Офісу Президента України, за сприянням Одеської обласної державної (військової) адміністрації, за благодійними внесками місцевого населення, підприємців, фермерів тощо.</w:t>
      </w:r>
    </w:p>
    <w:p w14:paraId="7A09F6A9" w14:textId="029ABF92"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Для забезпечення оперативної координації заходів з вирішення проблемних питань у</w:t>
      </w:r>
      <w:r w:rsidR="0043361B">
        <w:rPr>
          <w:rFonts w:eastAsiaTheme="minorEastAsia"/>
          <w:lang w:val="uk-UA"/>
        </w:rPr>
        <w:t xml:space="preserve"> </w:t>
      </w:r>
      <w:r w:rsidRPr="00FB61D0">
        <w:rPr>
          <w:rFonts w:eastAsiaTheme="minorEastAsia"/>
          <w:lang w:val="uk-UA"/>
        </w:rPr>
        <w:t xml:space="preserve">гуманітарній та соціальних сферах функціонує Координаційний гуманітарний штаб. </w:t>
      </w:r>
    </w:p>
    <w:p w14:paraId="6B48A049" w14:textId="77777777" w:rsidR="00A47A93" w:rsidRPr="00FB61D0" w:rsidRDefault="00A47A93" w:rsidP="00461DF4">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eastAsiaTheme="minorEastAsia"/>
          <w:lang w:val="uk-UA"/>
        </w:rPr>
      </w:pPr>
      <w:r w:rsidRPr="00FB61D0">
        <w:rPr>
          <w:rFonts w:eastAsiaTheme="minorEastAsia"/>
          <w:lang w:val="uk-UA"/>
        </w:rPr>
        <w:t xml:space="preserve">Питання соціального забезпечення внутрішньо переміщених осіб та визначення механізмів урегулювання їх проблемних питань знаходиться на постійному контролі. </w:t>
      </w:r>
    </w:p>
    <w:p w14:paraId="5C3A0A20" w14:textId="77777777" w:rsidR="00A47A93" w:rsidRPr="00461DF4"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color w:val="000000"/>
          <w:sz w:val="16"/>
          <w:szCs w:val="16"/>
          <w:lang w:val="uk-UA"/>
        </w:rPr>
      </w:pPr>
    </w:p>
    <w:p w14:paraId="39A36656" w14:textId="77777777" w:rsidR="00A47A93" w:rsidRPr="00A47A93"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val="uk-UA"/>
        </w:rPr>
      </w:pPr>
      <w:r w:rsidRPr="00A47A93">
        <w:rPr>
          <w:rFonts w:ascii="Times New Roman" w:eastAsia="Times New Roman" w:hAnsi="Times New Roman" w:cs="Times New Roman"/>
          <w:b/>
          <w:color w:val="000000"/>
          <w:sz w:val="24"/>
          <w:szCs w:val="24"/>
          <w:lang w:val="uk-UA"/>
        </w:rPr>
        <w:t>Сфера надання адміністративних послуг</w:t>
      </w:r>
    </w:p>
    <w:p w14:paraId="40E5EF43" w14:textId="2D4A9239" w:rsidR="00A47A93" w:rsidRPr="004A30A1" w:rsidRDefault="004A30A1"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В</w:t>
      </w:r>
      <w:r w:rsidR="00A47A93" w:rsidRPr="004A30A1">
        <w:rPr>
          <w:rFonts w:ascii="Times New Roman" w:eastAsia="Times New Roman" w:hAnsi="Times New Roman" w:cs="Times New Roman"/>
          <w:color w:val="000000"/>
          <w:sz w:val="24"/>
          <w:lang w:val="uk-UA"/>
        </w:rPr>
        <w:t xml:space="preserve"> Ізмаїльському районі функціону</w:t>
      </w:r>
      <w:r w:rsidRPr="004A30A1">
        <w:rPr>
          <w:rFonts w:ascii="Times New Roman" w:eastAsia="Times New Roman" w:hAnsi="Times New Roman" w:cs="Times New Roman"/>
          <w:color w:val="000000"/>
          <w:sz w:val="24"/>
          <w:lang w:val="uk-UA"/>
        </w:rPr>
        <w:t>є</w:t>
      </w:r>
      <w:r w:rsidR="00A47A93" w:rsidRPr="004A30A1">
        <w:rPr>
          <w:rFonts w:ascii="Times New Roman" w:eastAsia="Times New Roman" w:hAnsi="Times New Roman" w:cs="Times New Roman"/>
          <w:color w:val="000000"/>
          <w:sz w:val="24"/>
          <w:lang w:val="uk-UA"/>
        </w:rPr>
        <w:t xml:space="preserve"> 6 центрів надання</w:t>
      </w:r>
      <w:r w:rsidRPr="004A30A1">
        <w:rPr>
          <w:rFonts w:ascii="Times New Roman" w:eastAsia="Times New Roman" w:hAnsi="Times New Roman" w:cs="Times New Roman"/>
          <w:color w:val="000000"/>
          <w:sz w:val="24"/>
          <w:lang w:val="uk-UA"/>
        </w:rPr>
        <w:t xml:space="preserve"> адміністративних</w:t>
      </w:r>
      <w:r w:rsidR="00A47A93" w:rsidRPr="004A30A1">
        <w:rPr>
          <w:rFonts w:ascii="Times New Roman" w:eastAsia="Times New Roman" w:hAnsi="Times New Roman" w:cs="Times New Roman"/>
          <w:color w:val="000000"/>
          <w:sz w:val="24"/>
          <w:lang w:val="uk-UA"/>
        </w:rPr>
        <w:t xml:space="preserve"> послуг:</w:t>
      </w:r>
    </w:p>
    <w:p w14:paraId="5018AC77" w14:textId="1E77CDF5"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 Ізмаїльської міської ради;</w:t>
      </w:r>
    </w:p>
    <w:p w14:paraId="5D9D23E0" w14:textId="25033DA6"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 xml:space="preserve">- </w:t>
      </w:r>
      <w:proofErr w:type="spellStart"/>
      <w:r w:rsidRPr="004A30A1">
        <w:rPr>
          <w:rFonts w:ascii="Times New Roman" w:eastAsia="Times New Roman" w:hAnsi="Times New Roman" w:cs="Times New Roman"/>
          <w:color w:val="000000"/>
          <w:sz w:val="24"/>
          <w:lang w:val="uk-UA"/>
        </w:rPr>
        <w:t>Саф’янівської</w:t>
      </w:r>
      <w:proofErr w:type="spellEnd"/>
      <w:r w:rsidRPr="004A30A1">
        <w:rPr>
          <w:rFonts w:ascii="Times New Roman" w:eastAsia="Times New Roman" w:hAnsi="Times New Roman" w:cs="Times New Roman"/>
          <w:color w:val="000000"/>
          <w:sz w:val="24"/>
          <w:lang w:val="uk-UA"/>
        </w:rPr>
        <w:t xml:space="preserve"> сільської ради;</w:t>
      </w:r>
    </w:p>
    <w:p w14:paraId="70762FA0" w14:textId="7D87D666"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 Ренійської міської ради;</w:t>
      </w:r>
    </w:p>
    <w:p w14:paraId="010DF282" w14:textId="42B517EB"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 Суворовської селищної ради;</w:t>
      </w:r>
    </w:p>
    <w:p w14:paraId="0F1D0F90" w14:textId="26CF452F"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 xml:space="preserve">- </w:t>
      </w:r>
      <w:proofErr w:type="spellStart"/>
      <w:r w:rsidRPr="004A30A1">
        <w:rPr>
          <w:rFonts w:ascii="Times New Roman" w:eastAsia="Times New Roman" w:hAnsi="Times New Roman" w:cs="Times New Roman"/>
          <w:color w:val="000000"/>
          <w:sz w:val="24"/>
          <w:lang w:val="uk-UA"/>
        </w:rPr>
        <w:t>Кілійської</w:t>
      </w:r>
      <w:proofErr w:type="spellEnd"/>
      <w:r w:rsidRPr="004A30A1">
        <w:rPr>
          <w:rFonts w:ascii="Times New Roman" w:eastAsia="Times New Roman" w:hAnsi="Times New Roman" w:cs="Times New Roman"/>
          <w:color w:val="000000"/>
          <w:sz w:val="24"/>
          <w:lang w:val="uk-UA"/>
        </w:rPr>
        <w:t xml:space="preserve"> міської ради;</w:t>
      </w:r>
    </w:p>
    <w:p w14:paraId="68EAD2D7" w14:textId="67CFC2B5"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 xml:space="preserve">- </w:t>
      </w:r>
      <w:proofErr w:type="spellStart"/>
      <w:r w:rsidRPr="004A30A1">
        <w:rPr>
          <w:rFonts w:ascii="Times New Roman" w:eastAsia="Times New Roman" w:hAnsi="Times New Roman" w:cs="Times New Roman"/>
          <w:color w:val="000000"/>
          <w:sz w:val="24"/>
          <w:lang w:val="uk-UA"/>
        </w:rPr>
        <w:t>Вилківс</w:t>
      </w:r>
      <w:r w:rsidR="004A30A1">
        <w:rPr>
          <w:rFonts w:ascii="Times New Roman" w:eastAsia="Times New Roman" w:hAnsi="Times New Roman" w:cs="Times New Roman"/>
          <w:color w:val="000000"/>
          <w:sz w:val="24"/>
          <w:lang w:val="uk-UA"/>
        </w:rPr>
        <w:t>ької</w:t>
      </w:r>
      <w:proofErr w:type="spellEnd"/>
      <w:r w:rsidR="004A30A1">
        <w:rPr>
          <w:rFonts w:ascii="Times New Roman" w:eastAsia="Times New Roman" w:hAnsi="Times New Roman" w:cs="Times New Roman"/>
          <w:color w:val="000000"/>
          <w:sz w:val="24"/>
          <w:lang w:val="uk-UA"/>
        </w:rPr>
        <w:t xml:space="preserve"> міської ради.</w:t>
      </w:r>
    </w:p>
    <w:p w14:paraId="13A76B0C" w14:textId="5C195AA0"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 xml:space="preserve">За ініціативою </w:t>
      </w:r>
      <w:r w:rsidR="004A30A1" w:rsidRPr="004A30A1">
        <w:rPr>
          <w:rFonts w:ascii="Times New Roman" w:eastAsia="Times New Roman" w:hAnsi="Times New Roman" w:cs="Times New Roman"/>
          <w:color w:val="000000"/>
          <w:sz w:val="24"/>
          <w:lang w:val="uk-UA"/>
        </w:rPr>
        <w:t xml:space="preserve">Міністерством ветеранів України </w:t>
      </w:r>
      <w:r w:rsidRPr="004A30A1">
        <w:rPr>
          <w:rFonts w:ascii="Times New Roman" w:eastAsia="Times New Roman" w:hAnsi="Times New Roman" w:cs="Times New Roman"/>
          <w:color w:val="000000"/>
          <w:sz w:val="24"/>
          <w:lang w:val="uk-UA"/>
        </w:rPr>
        <w:t>уряд розширив перелік обов’язкових для надання через ЦНАП адміністративних послуг ветеранам війни і членам їх сімей, що стане ефективним інструментом при поверненні українських Захисників і Захисниць та їх родин до мирного життя, сприятиме гідній самореалізації у суспільстві.</w:t>
      </w:r>
    </w:p>
    <w:p w14:paraId="18C25A91" w14:textId="77777777"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Міністерством ветеранів України додано 19 нових послуг для ветеранів, надання яких передбачено ЦНАП. Це, зокрема, послуги щодо призначення грошової допомоги чи компенсації, безоплатного капітального ремонту, заміни посвідчень УБД та членів сімей Захисників і Захисниць тощо.</w:t>
      </w:r>
    </w:p>
    <w:p w14:paraId="731930C8" w14:textId="77777777"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Фахівці ЦНАП надають великий перелік адміністративних послуг різним категоріям осіб, що покращує умови взаємодії громадян з органами держави. На кожну адміністративну послугу суб’єктами надання адміністративних послуг були розроблені інформаційні та технологічні картки. Адміністраторами центру надання адміністративних послуг надають громадянам та суб'єктам господарювання безоплатну допомоги у підготовці та заповненні звернень, форм типових документів, необхідних для отримання адміністративних послуг, що надаються у Центрі адміністративних послуг.</w:t>
      </w:r>
    </w:p>
    <w:p w14:paraId="22746A39" w14:textId="77777777"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 xml:space="preserve">Ізмаїльський район активно підтримує кампанію </w:t>
      </w:r>
      <w:proofErr w:type="spellStart"/>
      <w:r w:rsidRPr="004A30A1">
        <w:rPr>
          <w:rFonts w:ascii="Times New Roman" w:eastAsia="Times New Roman" w:hAnsi="Times New Roman" w:cs="Times New Roman"/>
          <w:color w:val="000000"/>
          <w:sz w:val="24"/>
          <w:lang w:val="uk-UA"/>
        </w:rPr>
        <w:t>безбар'єрного</w:t>
      </w:r>
      <w:proofErr w:type="spellEnd"/>
      <w:r w:rsidRPr="004A30A1">
        <w:rPr>
          <w:rFonts w:ascii="Times New Roman" w:eastAsia="Times New Roman" w:hAnsi="Times New Roman" w:cs="Times New Roman"/>
          <w:color w:val="000000"/>
          <w:sz w:val="24"/>
          <w:lang w:val="uk-UA"/>
        </w:rPr>
        <w:t xml:space="preserve"> </w:t>
      </w:r>
      <w:proofErr w:type="spellStart"/>
      <w:r w:rsidRPr="004A30A1">
        <w:rPr>
          <w:rFonts w:ascii="Times New Roman" w:eastAsia="Times New Roman" w:hAnsi="Times New Roman" w:cs="Times New Roman"/>
          <w:color w:val="000000"/>
          <w:sz w:val="24"/>
          <w:lang w:val="uk-UA"/>
        </w:rPr>
        <w:t>середовищя</w:t>
      </w:r>
      <w:proofErr w:type="spellEnd"/>
      <w:r w:rsidRPr="004A30A1">
        <w:rPr>
          <w:rFonts w:ascii="Times New Roman" w:eastAsia="Times New Roman" w:hAnsi="Times New Roman" w:cs="Times New Roman"/>
          <w:color w:val="000000"/>
          <w:sz w:val="24"/>
          <w:lang w:val="uk-UA"/>
        </w:rPr>
        <w:t xml:space="preserve"> для </w:t>
      </w:r>
      <w:proofErr w:type="spellStart"/>
      <w:r w:rsidRPr="004A30A1">
        <w:rPr>
          <w:rFonts w:ascii="Times New Roman" w:eastAsia="Times New Roman" w:hAnsi="Times New Roman" w:cs="Times New Roman"/>
          <w:color w:val="000000"/>
          <w:sz w:val="24"/>
          <w:lang w:val="uk-UA"/>
        </w:rPr>
        <w:t>маломобільних</w:t>
      </w:r>
      <w:proofErr w:type="spellEnd"/>
      <w:r w:rsidRPr="004A30A1">
        <w:rPr>
          <w:rFonts w:ascii="Times New Roman" w:eastAsia="Times New Roman" w:hAnsi="Times New Roman" w:cs="Times New Roman"/>
          <w:color w:val="000000"/>
          <w:sz w:val="24"/>
          <w:lang w:val="uk-UA"/>
        </w:rPr>
        <w:t xml:space="preserve"> груп населення, адже відсутність </w:t>
      </w:r>
      <w:proofErr w:type="spellStart"/>
      <w:r w:rsidRPr="004A30A1">
        <w:rPr>
          <w:rFonts w:ascii="Times New Roman" w:eastAsia="Times New Roman" w:hAnsi="Times New Roman" w:cs="Times New Roman"/>
          <w:color w:val="000000"/>
          <w:sz w:val="24"/>
          <w:lang w:val="uk-UA"/>
        </w:rPr>
        <w:t>безбар’єрного</w:t>
      </w:r>
      <w:proofErr w:type="spellEnd"/>
      <w:r w:rsidRPr="004A30A1">
        <w:rPr>
          <w:rFonts w:ascii="Times New Roman" w:eastAsia="Times New Roman" w:hAnsi="Times New Roman" w:cs="Times New Roman"/>
          <w:color w:val="000000"/>
          <w:sz w:val="24"/>
          <w:lang w:val="uk-UA"/>
        </w:rPr>
        <w:t xml:space="preserve"> середовища не лише створює проблеми для громадян, але і призводить до загального погіршення добробуту кожної людини.</w:t>
      </w:r>
    </w:p>
    <w:p w14:paraId="671BE160" w14:textId="7FFDC968" w:rsidR="00A47A93" w:rsidRPr="004A30A1" w:rsidRDefault="00A47A93"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color w:val="000000"/>
          <w:sz w:val="24"/>
          <w:lang w:val="uk-UA"/>
        </w:rPr>
      </w:pPr>
      <w:r w:rsidRPr="004A30A1">
        <w:rPr>
          <w:rFonts w:ascii="Times New Roman" w:eastAsia="Times New Roman" w:hAnsi="Times New Roman" w:cs="Times New Roman"/>
          <w:color w:val="000000"/>
          <w:sz w:val="24"/>
          <w:lang w:val="uk-UA"/>
        </w:rPr>
        <w:t xml:space="preserve">Так, на виконання протокольного рішення від 13 травня 2023 року, за результатами селекторної наради під головуванням Заступника Керівника Офісу Президента України О. </w:t>
      </w:r>
      <w:proofErr w:type="spellStart"/>
      <w:r w:rsidRPr="004A30A1">
        <w:rPr>
          <w:rFonts w:ascii="Times New Roman" w:eastAsia="Times New Roman" w:hAnsi="Times New Roman" w:cs="Times New Roman"/>
          <w:color w:val="000000"/>
          <w:sz w:val="24"/>
          <w:lang w:val="uk-UA"/>
        </w:rPr>
        <w:t>Кулеби</w:t>
      </w:r>
      <w:proofErr w:type="spellEnd"/>
      <w:r w:rsidRPr="004A30A1">
        <w:rPr>
          <w:rFonts w:ascii="Times New Roman" w:eastAsia="Times New Roman" w:hAnsi="Times New Roman" w:cs="Times New Roman"/>
          <w:color w:val="000000"/>
          <w:sz w:val="24"/>
          <w:lang w:val="uk-UA"/>
        </w:rPr>
        <w:t xml:space="preserve">, територіальним громадам Одеської області було рекомендовано здійснити заходи щодо забезпечення </w:t>
      </w:r>
      <w:proofErr w:type="spellStart"/>
      <w:r w:rsidRPr="004A30A1">
        <w:rPr>
          <w:rFonts w:ascii="Times New Roman" w:eastAsia="Times New Roman" w:hAnsi="Times New Roman" w:cs="Times New Roman"/>
          <w:color w:val="000000"/>
          <w:sz w:val="24"/>
          <w:lang w:val="uk-UA"/>
        </w:rPr>
        <w:t>інклюзивності</w:t>
      </w:r>
      <w:proofErr w:type="spellEnd"/>
      <w:r w:rsidRPr="004A30A1">
        <w:rPr>
          <w:rFonts w:ascii="Times New Roman" w:eastAsia="Times New Roman" w:hAnsi="Times New Roman" w:cs="Times New Roman"/>
          <w:color w:val="000000"/>
          <w:sz w:val="24"/>
          <w:lang w:val="uk-UA"/>
        </w:rPr>
        <w:t xml:space="preserve"> у приміщеннях ЦНАП Одеської області відповідно до </w:t>
      </w:r>
      <w:r w:rsidRPr="004A30A1">
        <w:rPr>
          <w:rFonts w:ascii="Times New Roman" w:eastAsia="Times New Roman" w:hAnsi="Times New Roman" w:cs="Times New Roman"/>
          <w:color w:val="000000"/>
          <w:sz w:val="24"/>
          <w:lang w:val="uk-UA"/>
        </w:rPr>
        <w:lastRenderedPageBreak/>
        <w:t xml:space="preserve">вимог, визначених постановою Кабінету Міністрів України від 01.08.2013 № 588 «Про затвердження примірного регламенту центру надання адміністративних послуг». </w:t>
      </w:r>
    </w:p>
    <w:p w14:paraId="5ABDC0A7" w14:textId="77777777" w:rsidR="0068796D" w:rsidRDefault="0068796D"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color w:val="000000"/>
          <w:sz w:val="24"/>
          <w:lang w:val="uk-UA"/>
        </w:rPr>
      </w:pPr>
    </w:p>
    <w:p w14:paraId="621F7F14" w14:textId="32BF14A1" w:rsidR="00CD48D0" w:rsidRDefault="00CD48D0" w:rsidP="004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color w:val="000000"/>
          <w:sz w:val="24"/>
          <w:lang w:val="uk-UA"/>
        </w:rPr>
      </w:pPr>
      <w:r>
        <w:rPr>
          <w:rFonts w:ascii="Times New Roman" w:eastAsia="Times New Roman" w:hAnsi="Times New Roman" w:cs="Times New Roman"/>
          <w:color w:val="000000"/>
          <w:sz w:val="24"/>
          <w:lang w:val="uk-UA"/>
        </w:rPr>
        <w:t>Т</w:t>
      </w:r>
      <w:r w:rsidRPr="004A30A1">
        <w:rPr>
          <w:rFonts w:ascii="Times New Roman" w:eastAsia="Times New Roman" w:hAnsi="Times New Roman" w:cs="Times New Roman"/>
          <w:color w:val="000000"/>
          <w:sz w:val="24"/>
          <w:lang w:val="uk-UA"/>
        </w:rPr>
        <w:t>ериторіальними громадами Ізмаїльського район</w:t>
      </w:r>
      <w:r>
        <w:rPr>
          <w:rFonts w:ascii="Times New Roman" w:eastAsia="Times New Roman" w:hAnsi="Times New Roman" w:cs="Times New Roman"/>
          <w:color w:val="000000"/>
          <w:sz w:val="24"/>
          <w:lang w:val="uk-UA"/>
        </w:rPr>
        <w:t>у</w:t>
      </w:r>
      <w:r w:rsidRPr="00CD48D0">
        <w:rPr>
          <w:rFonts w:ascii="Times New Roman" w:eastAsia="Times New Roman" w:hAnsi="Times New Roman" w:cs="Times New Roman"/>
          <w:color w:val="000000"/>
          <w:sz w:val="24"/>
          <w:lang w:val="uk-UA"/>
        </w:rPr>
        <w:t xml:space="preserve"> </w:t>
      </w:r>
      <w:r>
        <w:rPr>
          <w:rFonts w:ascii="Times New Roman" w:eastAsia="Times New Roman" w:hAnsi="Times New Roman" w:cs="Times New Roman"/>
          <w:color w:val="000000"/>
          <w:sz w:val="24"/>
          <w:lang w:val="uk-UA"/>
        </w:rPr>
        <w:t>забезпечено належними умовами</w:t>
      </w:r>
      <w:r w:rsidRPr="004A30A1">
        <w:rPr>
          <w:rFonts w:ascii="Times New Roman" w:eastAsia="Times New Roman" w:hAnsi="Times New Roman" w:cs="Times New Roman"/>
          <w:color w:val="000000"/>
          <w:sz w:val="24"/>
          <w:lang w:val="uk-UA"/>
        </w:rPr>
        <w:t xml:space="preserve"> для доступу осіб з обмеженими фізичними можливостями</w:t>
      </w:r>
      <w:r>
        <w:rPr>
          <w:rFonts w:ascii="Times New Roman" w:eastAsia="Times New Roman" w:hAnsi="Times New Roman" w:cs="Times New Roman"/>
          <w:color w:val="000000"/>
          <w:sz w:val="24"/>
          <w:lang w:val="uk-UA"/>
        </w:rPr>
        <w:t>:</w:t>
      </w:r>
    </w:p>
    <w:p w14:paraId="3272F94C" w14:textId="77777777" w:rsidR="00CD48D0" w:rsidRDefault="00CD48D0" w:rsidP="00A4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color w:val="000000"/>
          <w:sz w:val="24"/>
          <w:lang w:val="uk-UA"/>
        </w:rPr>
      </w:pPr>
    </w:p>
    <w:p w14:paraId="57A87E58" w14:textId="3D70C48B" w:rsidR="00A47A93" w:rsidRPr="00A47A93" w:rsidRDefault="000966F6" w:rsidP="00A4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color w:val="000000"/>
          <w:sz w:val="24"/>
          <w:szCs w:val="24"/>
          <w:shd w:val="clear" w:color="auto" w:fill="FFFF00"/>
          <w:lang w:val="uk-UA"/>
        </w:rPr>
      </w:pPr>
      <w:r>
        <w:rPr>
          <w:rFonts w:ascii="Times New Roman" w:eastAsia="Times New Roman" w:hAnsi="Times New Roman" w:cs="Times New Roman"/>
          <w:noProof/>
          <w:color w:val="000000"/>
          <w:sz w:val="24"/>
          <w:szCs w:val="24"/>
          <w:shd w:val="clear" w:color="auto" w:fill="FFFF00"/>
          <w:lang w:val="uk-UA" w:eastAsia="uk-UA"/>
        </w:rPr>
        <w:drawing>
          <wp:inline distT="0" distB="0" distL="0" distR="0" wp14:anchorId="2A30E136" wp14:editId="3B7AB28F">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603CE88" w14:textId="77777777" w:rsidR="00A47A93" w:rsidRPr="00A47A93" w:rsidRDefault="00A47A93" w:rsidP="00A4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color w:val="000000"/>
          <w:sz w:val="24"/>
          <w:szCs w:val="24"/>
          <w:shd w:val="clear" w:color="auto" w:fill="FFFF00"/>
          <w:lang w:val="uk-UA"/>
        </w:rPr>
      </w:pPr>
    </w:p>
    <w:p w14:paraId="103CE1AE" w14:textId="77777777" w:rsidR="00A47A93" w:rsidRPr="00461DF4" w:rsidRDefault="00A47A93" w:rsidP="00A4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sz w:val="24"/>
          <w:lang w:val="uk-UA"/>
        </w:rPr>
      </w:pPr>
      <w:r w:rsidRPr="00461DF4">
        <w:rPr>
          <w:rFonts w:ascii="Times New Roman" w:eastAsia="Times New Roman" w:hAnsi="Times New Roman" w:cs="Times New Roman"/>
          <w:sz w:val="24"/>
          <w:lang w:val="uk-UA"/>
        </w:rPr>
        <w:t>З переліку основних вимог не виконано:</w:t>
      </w:r>
    </w:p>
    <w:p w14:paraId="0AAA7B13" w14:textId="77777777" w:rsidR="00A47A93" w:rsidRPr="00461DF4" w:rsidRDefault="00A47A93" w:rsidP="00A47A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uk-UA"/>
        </w:rPr>
      </w:pPr>
      <w:r w:rsidRPr="00461DF4">
        <w:rPr>
          <w:rFonts w:ascii="Times New Roman" w:eastAsia="Times New Roman" w:hAnsi="Times New Roman" w:cs="Times New Roman"/>
          <w:sz w:val="24"/>
          <w:lang w:val="uk-UA"/>
        </w:rPr>
        <w:t>Наявність обладнаної санітарної кімнати для осіб з інвалідністю;</w:t>
      </w:r>
    </w:p>
    <w:p w14:paraId="4940377B" w14:textId="77777777" w:rsidR="00A47A93" w:rsidRPr="003915E3" w:rsidRDefault="00A47A93" w:rsidP="00A47A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uk-UA"/>
        </w:rPr>
      </w:pPr>
      <w:r w:rsidRPr="00461DF4">
        <w:rPr>
          <w:rFonts w:ascii="Times New Roman" w:eastAsia="Times New Roman" w:hAnsi="Times New Roman" w:cs="Times New Roman"/>
          <w:sz w:val="24"/>
          <w:lang w:val="uk-UA"/>
        </w:rPr>
        <w:t xml:space="preserve">Інформаційні термінали облаштовані функцією «для осіб з інвалідністю з порушеннями </w:t>
      </w:r>
      <w:r w:rsidRPr="003915E3">
        <w:rPr>
          <w:rFonts w:ascii="Times New Roman" w:eastAsia="Times New Roman" w:hAnsi="Times New Roman" w:cs="Times New Roman"/>
          <w:sz w:val="24"/>
          <w:lang w:val="uk-UA"/>
        </w:rPr>
        <w:t>зору»;</w:t>
      </w:r>
    </w:p>
    <w:p w14:paraId="3F9D50A3" w14:textId="77777777" w:rsidR="00A47A93" w:rsidRPr="003915E3" w:rsidRDefault="00A47A93" w:rsidP="00A47A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uk-UA"/>
        </w:rPr>
      </w:pPr>
      <w:r w:rsidRPr="003915E3">
        <w:rPr>
          <w:rFonts w:ascii="Times New Roman" w:eastAsia="Times New Roman" w:hAnsi="Times New Roman" w:cs="Times New Roman"/>
          <w:sz w:val="24"/>
          <w:lang w:val="uk-UA"/>
        </w:rPr>
        <w:t>Інформаційні термінали оснащені приладами для підсилення звуку;</w:t>
      </w:r>
    </w:p>
    <w:p w14:paraId="112B46B9" w14:textId="77777777" w:rsidR="00A47A93" w:rsidRPr="003915E3" w:rsidRDefault="00A47A93" w:rsidP="00A47A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uk-UA"/>
        </w:rPr>
      </w:pPr>
      <w:r w:rsidRPr="003915E3">
        <w:rPr>
          <w:rFonts w:ascii="Times New Roman" w:eastAsia="Times New Roman" w:hAnsi="Times New Roman" w:cs="Times New Roman"/>
          <w:sz w:val="24"/>
          <w:lang w:val="uk-UA"/>
        </w:rPr>
        <w:t xml:space="preserve">Можливість встановлення </w:t>
      </w:r>
      <w:proofErr w:type="spellStart"/>
      <w:r w:rsidRPr="003915E3">
        <w:rPr>
          <w:rFonts w:ascii="Times New Roman" w:eastAsia="Times New Roman" w:hAnsi="Times New Roman" w:cs="Times New Roman"/>
          <w:sz w:val="24"/>
          <w:lang w:val="uk-UA"/>
        </w:rPr>
        <w:t>відеозвʼязку</w:t>
      </w:r>
      <w:proofErr w:type="spellEnd"/>
      <w:r w:rsidRPr="003915E3">
        <w:rPr>
          <w:rFonts w:ascii="Times New Roman" w:eastAsia="Times New Roman" w:hAnsi="Times New Roman" w:cs="Times New Roman"/>
          <w:sz w:val="24"/>
          <w:lang w:val="uk-UA"/>
        </w:rPr>
        <w:t xml:space="preserve"> з перекладачем жестової мови;</w:t>
      </w:r>
    </w:p>
    <w:p w14:paraId="4444E1F3" w14:textId="77777777" w:rsidR="00A47A93" w:rsidRPr="003915E3" w:rsidRDefault="00A47A93" w:rsidP="00A47A9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lang w:val="uk-UA"/>
        </w:rPr>
      </w:pPr>
      <w:r w:rsidRPr="003915E3">
        <w:rPr>
          <w:rFonts w:ascii="Times New Roman" w:eastAsia="Times New Roman" w:hAnsi="Times New Roman" w:cs="Times New Roman"/>
          <w:sz w:val="24"/>
          <w:lang w:val="uk-UA"/>
        </w:rPr>
        <w:t>Система підсилення звуку для обслуговування осіб з порушенням слуху.</w:t>
      </w:r>
    </w:p>
    <w:p w14:paraId="219D10B4" w14:textId="77777777" w:rsidR="00A47A93" w:rsidRPr="003915E3" w:rsidRDefault="00A47A93" w:rsidP="00A47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eastAsia="Times New Roman" w:hAnsi="Times New Roman" w:cs="Times New Roman"/>
          <w:sz w:val="24"/>
          <w:lang w:val="uk-UA"/>
        </w:rPr>
      </w:pPr>
      <w:r w:rsidRPr="003915E3">
        <w:rPr>
          <w:rFonts w:ascii="Times New Roman" w:eastAsia="Times New Roman" w:hAnsi="Times New Roman" w:cs="Times New Roman"/>
          <w:sz w:val="24"/>
          <w:lang w:val="uk-UA"/>
        </w:rPr>
        <w:t xml:space="preserve">Дотримання вимог </w:t>
      </w:r>
      <w:proofErr w:type="spellStart"/>
      <w:r w:rsidRPr="003915E3">
        <w:rPr>
          <w:rFonts w:ascii="Times New Roman" w:eastAsia="Times New Roman" w:hAnsi="Times New Roman" w:cs="Times New Roman"/>
          <w:sz w:val="24"/>
          <w:lang w:val="uk-UA"/>
        </w:rPr>
        <w:t>інклюзивності</w:t>
      </w:r>
      <w:proofErr w:type="spellEnd"/>
      <w:r w:rsidRPr="003915E3">
        <w:rPr>
          <w:rFonts w:ascii="Times New Roman" w:eastAsia="Times New Roman" w:hAnsi="Times New Roman" w:cs="Times New Roman"/>
          <w:sz w:val="24"/>
          <w:lang w:val="uk-UA"/>
        </w:rPr>
        <w:t xml:space="preserve"> в приміщеннях ЦНАП є одним з пріоритетних завдань в умовах воєнного стану як для нашого району так і для всієї країни в цілому. </w:t>
      </w:r>
    </w:p>
    <w:p w14:paraId="4969FE3E" w14:textId="77777777" w:rsidR="00D1063D" w:rsidRPr="003915E3" w:rsidRDefault="00D1063D">
      <w:pPr>
        <w:spacing w:after="0" w:line="240" w:lineRule="auto"/>
        <w:rPr>
          <w:rFonts w:ascii="Times New Roman" w:eastAsia="Times New Roman" w:hAnsi="Times New Roman" w:cs="Times New Roman"/>
          <w:sz w:val="16"/>
          <w:szCs w:val="16"/>
          <w:lang w:val="uk-UA"/>
        </w:rPr>
      </w:pPr>
    </w:p>
    <w:p w14:paraId="461035F6" w14:textId="6D02862A" w:rsidR="00ED0907" w:rsidRPr="003915E3" w:rsidRDefault="00ED0907" w:rsidP="00ED0907">
      <w:pPr>
        <w:spacing w:after="0" w:line="240" w:lineRule="auto"/>
        <w:ind w:firstLine="567"/>
        <w:jc w:val="center"/>
        <w:rPr>
          <w:rFonts w:ascii="Times New Roman" w:hAnsi="Times New Roman" w:cs="Times New Roman"/>
          <w:b/>
          <w:caps/>
          <w:sz w:val="24"/>
          <w:szCs w:val="24"/>
          <w:lang w:val="uk-UA"/>
        </w:rPr>
      </w:pPr>
      <w:r w:rsidRPr="003915E3">
        <w:rPr>
          <w:rFonts w:ascii="Times New Roman" w:hAnsi="Times New Roman" w:cs="Times New Roman"/>
          <w:b/>
          <w:sz w:val="24"/>
          <w:szCs w:val="24"/>
          <w:lang w:val="uk-UA"/>
        </w:rPr>
        <w:t>Житлово-комунальна сфера</w:t>
      </w:r>
    </w:p>
    <w:p w14:paraId="437ECC8B" w14:textId="77777777" w:rsidR="000258A7" w:rsidRPr="003915E3" w:rsidRDefault="000258A7" w:rsidP="00EF3030">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Протягом 2023 року основну увагу в галузі житлово-комунального господарства було приділено питанням по підготовці та сталому проходженню опалювального сезону, захисту критичної інфраструктури в умовах воєнного стану, забезпечення водопостачанням, поводження з твердими побутовими відходами, благоустрою населених пунктів тощо.</w:t>
      </w:r>
    </w:p>
    <w:p w14:paraId="4ACD69BA" w14:textId="77777777" w:rsidR="001F7E36" w:rsidRPr="003915E3" w:rsidRDefault="001F7E36" w:rsidP="001F7E36">
      <w:pPr>
        <w:pStyle w:val="docdata"/>
        <w:shd w:val="clear" w:color="auto" w:fill="FFFFFF"/>
        <w:spacing w:before="0" w:beforeAutospacing="0" w:after="0" w:afterAutospacing="0"/>
        <w:ind w:firstLine="709"/>
        <w:jc w:val="both"/>
      </w:pPr>
      <w:r w:rsidRPr="003915E3">
        <w:t xml:space="preserve">Впродовж року в територіальних громадах району проводилася робота щодо закупівлі для  комунальних підприємств та установ об’єктів соціальної сфери генераторів різних </w:t>
      </w:r>
      <w:proofErr w:type="spellStart"/>
      <w:r w:rsidRPr="003915E3">
        <w:t>потужностей</w:t>
      </w:r>
      <w:proofErr w:type="spellEnd"/>
      <w:r w:rsidRPr="003915E3">
        <w:t xml:space="preserve">, що забезпечують енергопостачання під час аварійних відключень електроенергії. </w:t>
      </w:r>
      <w:r w:rsidRPr="003915E3">
        <w:rPr>
          <w:bCs/>
        </w:rPr>
        <w:t>Зазначені автономні системи енергоживлення забезпечені запасом дизельного пального та бензину у кількості 139 685 л, що забезпечить по мірі необхідності безперебійну роботу генераторів протягом 5 діб.</w:t>
      </w:r>
      <w:r w:rsidRPr="003915E3">
        <w:t> Медичні заклади району та підприємства критичної інфраструктури  району генераторами забезпечені на 100%. </w:t>
      </w:r>
    </w:p>
    <w:p w14:paraId="7E521017" w14:textId="77777777" w:rsidR="001F7E36" w:rsidRPr="003915E3" w:rsidRDefault="001F7E36" w:rsidP="001F7E36">
      <w:pPr>
        <w:pStyle w:val="a4"/>
        <w:spacing w:before="0" w:beforeAutospacing="0" w:after="0" w:afterAutospacing="0"/>
        <w:ind w:firstLine="709"/>
        <w:jc w:val="both"/>
      </w:pPr>
    </w:p>
    <w:p w14:paraId="432D47BD" w14:textId="77777777" w:rsidR="001F7E36" w:rsidRPr="003915E3" w:rsidRDefault="001F7E36" w:rsidP="001F7E36">
      <w:pPr>
        <w:pStyle w:val="a4"/>
        <w:spacing w:before="0" w:beforeAutospacing="0" w:after="0" w:afterAutospacing="0"/>
        <w:ind w:firstLine="709"/>
        <w:jc w:val="both"/>
      </w:pPr>
    </w:p>
    <w:p w14:paraId="40ABABFB" w14:textId="77777777" w:rsidR="001F7E36" w:rsidRPr="003915E3" w:rsidRDefault="001F7E36" w:rsidP="001F7E36">
      <w:pPr>
        <w:pStyle w:val="a4"/>
        <w:spacing w:before="0" w:beforeAutospacing="0" w:after="0" w:afterAutospacing="0"/>
        <w:ind w:firstLine="709"/>
        <w:jc w:val="both"/>
      </w:pPr>
    </w:p>
    <w:p w14:paraId="1E717DAC" w14:textId="77777777" w:rsidR="001F7E36" w:rsidRPr="003915E3" w:rsidRDefault="001F7E36" w:rsidP="001F7E36">
      <w:pPr>
        <w:pStyle w:val="a4"/>
        <w:spacing w:before="0" w:beforeAutospacing="0" w:after="0" w:afterAutospacing="0"/>
        <w:ind w:firstLine="709"/>
        <w:jc w:val="both"/>
      </w:pPr>
    </w:p>
    <w:p w14:paraId="13061081" w14:textId="3D5B1644" w:rsidR="001F7E36" w:rsidRPr="003915E3" w:rsidRDefault="001F7E36" w:rsidP="001F7E36">
      <w:pPr>
        <w:pStyle w:val="a4"/>
        <w:spacing w:before="0" w:beforeAutospacing="0" w:after="0" w:afterAutospacing="0"/>
        <w:ind w:firstLine="709"/>
        <w:jc w:val="both"/>
        <w:rPr>
          <w:lang w:val="uk-UA"/>
        </w:rPr>
      </w:pPr>
      <w:r w:rsidRPr="003915E3">
        <w:lastRenderedPageBreak/>
        <w:t xml:space="preserve">На </w:t>
      </w:r>
      <w:r w:rsidRPr="003915E3">
        <w:rPr>
          <w:lang w:val="uk-UA"/>
        </w:rPr>
        <w:t>опалювальний сезон 2023/2024 років для опалення в територіальних громад району заготовлено:</w:t>
      </w:r>
    </w:p>
    <w:tbl>
      <w:tblPr>
        <w:tblStyle w:val="af"/>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09"/>
        <w:gridCol w:w="3209"/>
        <w:gridCol w:w="3210"/>
      </w:tblGrid>
      <w:tr w:rsidR="003915E3" w:rsidRPr="003915E3" w14:paraId="267A20ED" w14:textId="77777777" w:rsidTr="001F7E36">
        <w:tc>
          <w:tcPr>
            <w:tcW w:w="3209" w:type="dxa"/>
          </w:tcPr>
          <w:p w14:paraId="5EBE0999" w14:textId="77777777" w:rsidR="001F7E36" w:rsidRPr="003915E3" w:rsidRDefault="001F7E36" w:rsidP="001F7E36">
            <w:pPr>
              <w:pStyle w:val="a4"/>
              <w:spacing w:before="0" w:beforeAutospacing="0" w:after="0" w:afterAutospacing="0"/>
              <w:jc w:val="both"/>
              <w:rPr>
                <w:lang w:val="uk-UA"/>
              </w:rPr>
            </w:pPr>
          </w:p>
        </w:tc>
        <w:tc>
          <w:tcPr>
            <w:tcW w:w="3209" w:type="dxa"/>
          </w:tcPr>
          <w:p w14:paraId="3B83126A" w14:textId="6767FD51" w:rsidR="001F7E36" w:rsidRPr="003915E3" w:rsidRDefault="001F7E36" w:rsidP="001F7E36">
            <w:pPr>
              <w:pStyle w:val="a4"/>
              <w:spacing w:before="0" w:beforeAutospacing="0" w:after="0" w:afterAutospacing="0"/>
              <w:jc w:val="center"/>
              <w:rPr>
                <w:lang w:val="uk-UA"/>
              </w:rPr>
            </w:pPr>
            <w:r w:rsidRPr="003915E3">
              <w:rPr>
                <w:lang w:val="uk-UA"/>
              </w:rPr>
              <w:t>Д</w:t>
            </w:r>
            <w:r w:rsidRPr="003915E3">
              <w:rPr>
                <w:lang w:val="uk-UA"/>
              </w:rPr>
              <w:t>ров (</w:t>
            </w:r>
            <w:r w:rsidRPr="003915E3">
              <w:rPr>
                <w:lang w:val="uk-UA"/>
              </w:rPr>
              <w:t>тис.м</w:t>
            </w:r>
            <w:r w:rsidRPr="003915E3">
              <w:rPr>
                <w:vertAlign w:val="superscript"/>
                <w:lang w:val="uk-UA"/>
              </w:rPr>
              <w:t>3</w:t>
            </w:r>
            <w:r w:rsidRPr="003915E3">
              <w:rPr>
                <w:lang w:val="uk-UA"/>
              </w:rPr>
              <w:t>)</w:t>
            </w:r>
          </w:p>
        </w:tc>
        <w:tc>
          <w:tcPr>
            <w:tcW w:w="3210" w:type="dxa"/>
          </w:tcPr>
          <w:p w14:paraId="2E665290" w14:textId="669FCAEB" w:rsidR="001F7E36" w:rsidRPr="003915E3" w:rsidRDefault="001F7E36" w:rsidP="001F7E36">
            <w:pPr>
              <w:pStyle w:val="a4"/>
              <w:spacing w:before="0" w:beforeAutospacing="0" w:after="0" w:afterAutospacing="0"/>
              <w:jc w:val="center"/>
              <w:rPr>
                <w:lang w:val="uk-UA"/>
              </w:rPr>
            </w:pPr>
            <w:r w:rsidRPr="003915E3">
              <w:rPr>
                <w:lang w:val="uk-UA"/>
              </w:rPr>
              <w:t>В</w:t>
            </w:r>
            <w:r w:rsidRPr="003915E3">
              <w:rPr>
                <w:lang w:val="uk-UA"/>
              </w:rPr>
              <w:t>угілля (</w:t>
            </w:r>
            <w:proofErr w:type="spellStart"/>
            <w:r w:rsidRPr="003915E3">
              <w:rPr>
                <w:lang w:val="uk-UA"/>
              </w:rPr>
              <w:t>тис.т</w:t>
            </w:r>
            <w:proofErr w:type="spellEnd"/>
            <w:r w:rsidRPr="003915E3">
              <w:rPr>
                <w:lang w:val="uk-UA"/>
              </w:rPr>
              <w:t>)</w:t>
            </w:r>
          </w:p>
        </w:tc>
      </w:tr>
      <w:tr w:rsidR="003915E3" w:rsidRPr="003915E3" w14:paraId="704F0B25" w14:textId="77777777" w:rsidTr="001F7E36">
        <w:tc>
          <w:tcPr>
            <w:tcW w:w="3209" w:type="dxa"/>
          </w:tcPr>
          <w:p w14:paraId="364DE9EF" w14:textId="29E50C5E" w:rsidR="001F7E36" w:rsidRPr="003915E3" w:rsidRDefault="001F7E36" w:rsidP="001F7E36">
            <w:pPr>
              <w:pStyle w:val="a4"/>
              <w:spacing w:before="0" w:beforeAutospacing="0" w:after="0" w:afterAutospacing="0"/>
              <w:jc w:val="both"/>
              <w:rPr>
                <w:lang w:val="uk-UA"/>
              </w:rPr>
            </w:pPr>
            <w:r w:rsidRPr="003915E3">
              <w:rPr>
                <w:lang w:val="uk-UA"/>
              </w:rPr>
              <w:t>О</w:t>
            </w:r>
            <w:r w:rsidRPr="003915E3">
              <w:rPr>
                <w:lang w:val="uk-UA"/>
              </w:rPr>
              <w:t>світа </w:t>
            </w:r>
          </w:p>
        </w:tc>
        <w:tc>
          <w:tcPr>
            <w:tcW w:w="3209" w:type="dxa"/>
          </w:tcPr>
          <w:p w14:paraId="66143463" w14:textId="3679A878" w:rsidR="001F7E36" w:rsidRPr="003915E3" w:rsidRDefault="001F7E36" w:rsidP="001F7E36">
            <w:pPr>
              <w:pStyle w:val="a4"/>
              <w:spacing w:before="0" w:beforeAutospacing="0" w:after="0" w:afterAutospacing="0"/>
              <w:jc w:val="center"/>
              <w:rPr>
                <w:lang w:val="uk-UA"/>
              </w:rPr>
            </w:pPr>
            <w:r w:rsidRPr="003915E3">
              <w:rPr>
                <w:lang w:val="uk-UA"/>
              </w:rPr>
              <w:t>0,249</w:t>
            </w:r>
          </w:p>
        </w:tc>
        <w:tc>
          <w:tcPr>
            <w:tcW w:w="3210" w:type="dxa"/>
          </w:tcPr>
          <w:p w14:paraId="302AAD81" w14:textId="0E14F1DC" w:rsidR="001F7E36" w:rsidRPr="003915E3" w:rsidRDefault="001F7E36" w:rsidP="001F7E36">
            <w:pPr>
              <w:pStyle w:val="a4"/>
              <w:spacing w:before="0" w:beforeAutospacing="0" w:after="0" w:afterAutospacing="0"/>
              <w:jc w:val="center"/>
              <w:rPr>
                <w:lang w:val="uk-UA"/>
              </w:rPr>
            </w:pPr>
            <w:r w:rsidRPr="003915E3">
              <w:rPr>
                <w:lang w:val="uk-UA"/>
              </w:rPr>
              <w:t>2,42</w:t>
            </w:r>
          </w:p>
        </w:tc>
      </w:tr>
      <w:tr w:rsidR="003915E3" w:rsidRPr="003915E3" w14:paraId="7E59B7C5" w14:textId="77777777" w:rsidTr="001F7E36">
        <w:tc>
          <w:tcPr>
            <w:tcW w:w="3209" w:type="dxa"/>
          </w:tcPr>
          <w:p w14:paraId="236B901E" w14:textId="72B4200C" w:rsidR="001F7E36" w:rsidRPr="003915E3" w:rsidRDefault="001F7E36" w:rsidP="001F7E36">
            <w:pPr>
              <w:pStyle w:val="a4"/>
              <w:spacing w:before="0" w:beforeAutospacing="0" w:after="0" w:afterAutospacing="0"/>
              <w:jc w:val="both"/>
              <w:rPr>
                <w:lang w:val="uk-UA"/>
              </w:rPr>
            </w:pPr>
            <w:r w:rsidRPr="003915E3">
              <w:rPr>
                <w:lang w:val="uk-UA"/>
              </w:rPr>
              <w:t>О</w:t>
            </w:r>
            <w:r w:rsidRPr="003915E3">
              <w:rPr>
                <w:lang w:val="uk-UA"/>
              </w:rPr>
              <w:t>хорона здоров’я</w:t>
            </w:r>
          </w:p>
        </w:tc>
        <w:tc>
          <w:tcPr>
            <w:tcW w:w="3209" w:type="dxa"/>
          </w:tcPr>
          <w:p w14:paraId="7084842B" w14:textId="0160E08B" w:rsidR="001F7E36" w:rsidRPr="003915E3" w:rsidRDefault="001F7E36" w:rsidP="001F7E36">
            <w:pPr>
              <w:pStyle w:val="a4"/>
              <w:spacing w:before="0" w:beforeAutospacing="0" w:after="0" w:afterAutospacing="0"/>
              <w:jc w:val="center"/>
              <w:rPr>
                <w:lang w:val="uk-UA"/>
              </w:rPr>
            </w:pPr>
            <w:r w:rsidRPr="003915E3">
              <w:rPr>
                <w:lang w:val="uk-UA"/>
              </w:rPr>
              <w:t>0,099</w:t>
            </w:r>
          </w:p>
        </w:tc>
        <w:tc>
          <w:tcPr>
            <w:tcW w:w="3210" w:type="dxa"/>
          </w:tcPr>
          <w:p w14:paraId="26CF6B72" w14:textId="01C366A9" w:rsidR="001F7E36" w:rsidRPr="003915E3" w:rsidRDefault="001F7E36" w:rsidP="001F7E36">
            <w:pPr>
              <w:pStyle w:val="a4"/>
              <w:spacing w:before="0" w:beforeAutospacing="0" w:after="0" w:afterAutospacing="0"/>
              <w:jc w:val="center"/>
              <w:rPr>
                <w:lang w:val="uk-UA"/>
              </w:rPr>
            </w:pPr>
            <w:r w:rsidRPr="003915E3">
              <w:rPr>
                <w:lang w:val="uk-UA"/>
              </w:rPr>
              <w:t>1,01</w:t>
            </w:r>
          </w:p>
        </w:tc>
      </w:tr>
      <w:tr w:rsidR="003915E3" w:rsidRPr="003915E3" w14:paraId="025249DA" w14:textId="77777777" w:rsidTr="001F7E36">
        <w:tc>
          <w:tcPr>
            <w:tcW w:w="3209" w:type="dxa"/>
          </w:tcPr>
          <w:p w14:paraId="52EC0C15" w14:textId="6435637D" w:rsidR="001F7E36" w:rsidRPr="003915E3" w:rsidRDefault="001F7E36" w:rsidP="001F7E36">
            <w:pPr>
              <w:pStyle w:val="a4"/>
              <w:spacing w:before="0" w:beforeAutospacing="0" w:after="0" w:afterAutospacing="0"/>
              <w:jc w:val="both"/>
              <w:rPr>
                <w:lang w:val="uk-UA"/>
              </w:rPr>
            </w:pPr>
            <w:r w:rsidRPr="003915E3">
              <w:rPr>
                <w:lang w:val="uk-UA"/>
              </w:rPr>
              <w:t>К</w:t>
            </w:r>
            <w:r w:rsidRPr="003915E3">
              <w:rPr>
                <w:lang w:val="uk-UA"/>
              </w:rPr>
              <w:t>ультура </w:t>
            </w:r>
          </w:p>
        </w:tc>
        <w:tc>
          <w:tcPr>
            <w:tcW w:w="3209" w:type="dxa"/>
          </w:tcPr>
          <w:p w14:paraId="449863DC" w14:textId="3C890AC9" w:rsidR="001F7E36" w:rsidRPr="003915E3" w:rsidRDefault="001F7E36" w:rsidP="001F7E36">
            <w:pPr>
              <w:pStyle w:val="a4"/>
              <w:spacing w:before="0" w:beforeAutospacing="0" w:after="0" w:afterAutospacing="0"/>
              <w:jc w:val="center"/>
              <w:rPr>
                <w:lang w:val="uk-UA"/>
              </w:rPr>
            </w:pPr>
            <w:r w:rsidRPr="003915E3">
              <w:rPr>
                <w:lang w:val="uk-UA"/>
              </w:rPr>
              <w:t>0,043</w:t>
            </w:r>
          </w:p>
        </w:tc>
        <w:tc>
          <w:tcPr>
            <w:tcW w:w="3210" w:type="dxa"/>
          </w:tcPr>
          <w:p w14:paraId="253BCDC8" w14:textId="215C5974" w:rsidR="001F7E36" w:rsidRPr="003915E3" w:rsidRDefault="001F7E36" w:rsidP="001F7E36">
            <w:pPr>
              <w:pStyle w:val="a4"/>
              <w:spacing w:before="0" w:beforeAutospacing="0" w:after="0" w:afterAutospacing="0"/>
              <w:jc w:val="center"/>
              <w:rPr>
                <w:lang w:val="uk-UA"/>
              </w:rPr>
            </w:pPr>
            <w:r w:rsidRPr="003915E3">
              <w:rPr>
                <w:lang w:val="uk-UA"/>
              </w:rPr>
              <w:t>0,21</w:t>
            </w:r>
          </w:p>
        </w:tc>
      </w:tr>
      <w:tr w:rsidR="003915E3" w:rsidRPr="003915E3" w14:paraId="2AE40090" w14:textId="77777777" w:rsidTr="001F7E36">
        <w:tc>
          <w:tcPr>
            <w:tcW w:w="3209" w:type="dxa"/>
            <w:tcBorders>
              <w:bottom w:val="single" w:sz="4" w:space="0" w:color="auto"/>
            </w:tcBorders>
          </w:tcPr>
          <w:p w14:paraId="29E7DBA8" w14:textId="46C2DCEA" w:rsidR="001F7E36" w:rsidRPr="003915E3" w:rsidRDefault="001F7E36" w:rsidP="001F7E36">
            <w:pPr>
              <w:pStyle w:val="a4"/>
              <w:spacing w:before="0" w:beforeAutospacing="0" w:after="0" w:afterAutospacing="0"/>
              <w:jc w:val="both"/>
              <w:rPr>
                <w:lang w:val="uk-UA"/>
              </w:rPr>
            </w:pPr>
            <w:r w:rsidRPr="003915E3">
              <w:rPr>
                <w:lang w:val="uk-UA"/>
              </w:rPr>
              <w:t>С</w:t>
            </w:r>
            <w:r w:rsidRPr="003915E3">
              <w:rPr>
                <w:lang w:val="uk-UA"/>
              </w:rPr>
              <w:t>оціальний захист </w:t>
            </w:r>
          </w:p>
        </w:tc>
        <w:tc>
          <w:tcPr>
            <w:tcW w:w="3209" w:type="dxa"/>
            <w:tcBorders>
              <w:bottom w:val="single" w:sz="4" w:space="0" w:color="auto"/>
            </w:tcBorders>
          </w:tcPr>
          <w:p w14:paraId="3EE27CFF" w14:textId="313D54DD" w:rsidR="001F7E36" w:rsidRPr="003915E3" w:rsidRDefault="001F7E36" w:rsidP="001F7E36">
            <w:pPr>
              <w:pStyle w:val="a4"/>
              <w:spacing w:before="0" w:beforeAutospacing="0" w:after="0" w:afterAutospacing="0"/>
              <w:jc w:val="center"/>
              <w:rPr>
                <w:lang w:val="uk-UA"/>
              </w:rPr>
            </w:pPr>
            <w:r w:rsidRPr="003915E3">
              <w:rPr>
                <w:lang w:val="uk-UA"/>
              </w:rPr>
              <w:t>0,010</w:t>
            </w:r>
          </w:p>
        </w:tc>
        <w:tc>
          <w:tcPr>
            <w:tcW w:w="3210" w:type="dxa"/>
            <w:tcBorders>
              <w:bottom w:val="single" w:sz="4" w:space="0" w:color="auto"/>
            </w:tcBorders>
          </w:tcPr>
          <w:p w14:paraId="11E21FA0" w14:textId="548F3F24" w:rsidR="001F7E36" w:rsidRPr="003915E3" w:rsidRDefault="001F7E36" w:rsidP="001F7E36">
            <w:pPr>
              <w:pStyle w:val="a4"/>
              <w:spacing w:before="0" w:beforeAutospacing="0" w:after="0" w:afterAutospacing="0"/>
              <w:jc w:val="center"/>
              <w:rPr>
                <w:lang w:val="uk-UA"/>
              </w:rPr>
            </w:pPr>
            <w:r w:rsidRPr="003915E3">
              <w:rPr>
                <w:lang w:val="uk-UA"/>
              </w:rPr>
              <w:t>0,01</w:t>
            </w:r>
          </w:p>
        </w:tc>
      </w:tr>
      <w:tr w:rsidR="003915E3" w:rsidRPr="003915E3" w14:paraId="2E4CE406" w14:textId="77777777" w:rsidTr="001F7E36">
        <w:tc>
          <w:tcPr>
            <w:tcW w:w="3209" w:type="dxa"/>
            <w:tcBorders>
              <w:top w:val="single" w:sz="4" w:space="0" w:color="auto"/>
              <w:bottom w:val="single" w:sz="4" w:space="0" w:color="auto"/>
            </w:tcBorders>
          </w:tcPr>
          <w:p w14:paraId="07F65A13" w14:textId="2EB67534" w:rsidR="001F7E36" w:rsidRPr="003915E3" w:rsidRDefault="001F7E36" w:rsidP="001F7E36">
            <w:pPr>
              <w:pStyle w:val="a4"/>
              <w:spacing w:before="0" w:beforeAutospacing="0" w:after="0" w:afterAutospacing="0"/>
              <w:jc w:val="both"/>
              <w:rPr>
                <w:lang w:val="uk-UA"/>
              </w:rPr>
            </w:pPr>
            <w:r w:rsidRPr="003915E3">
              <w:rPr>
                <w:lang w:val="uk-UA"/>
              </w:rPr>
              <w:t>Н</w:t>
            </w:r>
            <w:r w:rsidRPr="003915E3">
              <w:rPr>
                <w:lang w:val="uk-UA"/>
              </w:rPr>
              <w:t>аселення </w:t>
            </w:r>
          </w:p>
        </w:tc>
        <w:tc>
          <w:tcPr>
            <w:tcW w:w="3209" w:type="dxa"/>
            <w:tcBorders>
              <w:top w:val="single" w:sz="4" w:space="0" w:color="auto"/>
              <w:bottom w:val="single" w:sz="4" w:space="0" w:color="auto"/>
            </w:tcBorders>
          </w:tcPr>
          <w:p w14:paraId="10EA4281" w14:textId="1E552C73" w:rsidR="001F7E36" w:rsidRPr="003915E3" w:rsidRDefault="001F7E36" w:rsidP="001F7E36">
            <w:pPr>
              <w:pStyle w:val="a4"/>
              <w:spacing w:before="0" w:beforeAutospacing="0" w:after="0" w:afterAutospacing="0"/>
              <w:jc w:val="center"/>
              <w:rPr>
                <w:lang w:val="uk-UA"/>
              </w:rPr>
            </w:pPr>
            <w:r w:rsidRPr="003915E3">
              <w:rPr>
                <w:lang w:val="uk-UA"/>
              </w:rPr>
              <w:t>320,640</w:t>
            </w:r>
          </w:p>
        </w:tc>
        <w:tc>
          <w:tcPr>
            <w:tcW w:w="3210" w:type="dxa"/>
            <w:tcBorders>
              <w:top w:val="single" w:sz="4" w:space="0" w:color="auto"/>
              <w:bottom w:val="single" w:sz="4" w:space="0" w:color="auto"/>
            </w:tcBorders>
          </w:tcPr>
          <w:p w14:paraId="0605F9CD" w14:textId="16762717" w:rsidR="001F7E36" w:rsidRPr="003915E3" w:rsidRDefault="001F7E36" w:rsidP="001F7E36">
            <w:pPr>
              <w:pStyle w:val="a4"/>
              <w:spacing w:before="0" w:beforeAutospacing="0" w:after="0" w:afterAutospacing="0"/>
              <w:jc w:val="center"/>
              <w:rPr>
                <w:lang w:val="uk-UA"/>
              </w:rPr>
            </w:pPr>
            <w:r w:rsidRPr="003915E3">
              <w:rPr>
                <w:lang w:val="uk-UA"/>
              </w:rPr>
              <w:t>23,01</w:t>
            </w:r>
          </w:p>
        </w:tc>
      </w:tr>
    </w:tbl>
    <w:p w14:paraId="7101B540" w14:textId="77777777" w:rsidR="003915E3" w:rsidRPr="003915E3" w:rsidRDefault="003915E3" w:rsidP="006670EC">
      <w:pPr>
        <w:spacing w:after="0" w:line="240" w:lineRule="auto"/>
        <w:ind w:firstLine="709"/>
        <w:jc w:val="both"/>
        <w:rPr>
          <w:rFonts w:ascii="Times New Roman" w:hAnsi="Times New Roman" w:cs="Times New Roman"/>
          <w:sz w:val="24"/>
          <w:szCs w:val="24"/>
          <w:lang w:val="uk-UA"/>
        </w:rPr>
      </w:pPr>
    </w:p>
    <w:p w14:paraId="26D6F8BC" w14:textId="52C880CA" w:rsidR="000258A7" w:rsidRPr="003915E3" w:rsidRDefault="000258A7" w:rsidP="001F7E36">
      <w:pPr>
        <w:pBdr>
          <w:between w:val="single" w:sz="4" w:space="1" w:color="auto"/>
        </w:pBd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 xml:space="preserve">Загалом по району до роботи в осінньо-зимовий період було підготовлено 192 об’єкта соціально-культурного призначення (заклади освіти, культури та охорони здоров’я). </w:t>
      </w:r>
    </w:p>
    <w:p w14:paraId="20111991" w14:textId="77777777" w:rsidR="000258A7" w:rsidRPr="003915E3" w:rsidRDefault="000258A7" w:rsidP="00EF3030">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Розпорядженням голови райдержадміністрації було утворено районний оперативний штаб з підготовки об’єктів житлово-комунального, паливо-енергетичного господарства та соціально-культурної сфери району до роботи в осінньо-зимовий період 2023-2024 років. Засідання районного штабу проводились за участю представників органів місцевих рад району, структурних підрозділів Ізмаїльського УЕГГ АТ «</w:t>
      </w:r>
      <w:proofErr w:type="spellStart"/>
      <w:r w:rsidRPr="003915E3">
        <w:rPr>
          <w:rFonts w:ascii="Times New Roman" w:hAnsi="Times New Roman" w:cs="Times New Roman"/>
          <w:sz w:val="24"/>
          <w:szCs w:val="24"/>
          <w:lang w:val="uk-UA"/>
        </w:rPr>
        <w:t>Одесагаз</w:t>
      </w:r>
      <w:proofErr w:type="spellEnd"/>
      <w:r w:rsidRPr="003915E3">
        <w:rPr>
          <w:rFonts w:ascii="Times New Roman" w:hAnsi="Times New Roman" w:cs="Times New Roman"/>
          <w:sz w:val="24"/>
          <w:szCs w:val="24"/>
          <w:lang w:val="uk-UA"/>
        </w:rPr>
        <w:t xml:space="preserve">», АТ «ДТЕК Одеські електромережі», Ізмаїльського районного управління ГУ ДСНС України в Одеській області та управління, Служби відновлення та розвитку інфраструктури в Одеській області, ДП «Служба місцевих автомобільних  доріг». На засіданнях обговорювались поточні та проблемні питання, які виникали у громад чи військової адміністрації під час підготовки об’єктів до роботи в осінньо-зимовий період 2023-2024 років, а також надзвичайні ситуації, які виникли на території району через природні катаклізми.  </w:t>
      </w:r>
    </w:p>
    <w:p w14:paraId="4B0E9E46" w14:textId="77777777" w:rsidR="000258A7" w:rsidRPr="003915E3" w:rsidRDefault="000258A7" w:rsidP="00EF3030">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Також з метою завчасного реагування на надзвичайні ситуації, зокрема надання допомоги населенню у разі критичних проблем з енергетикою та опаленням, створення умов для тимчасового перебування населення у разі порушення нормальних умов життєдіяльності (відсутності питного водопостачання, во</w:t>
      </w:r>
      <w:bookmarkStart w:id="1" w:name="_GoBack"/>
      <w:bookmarkEnd w:id="1"/>
      <w:r w:rsidRPr="003915E3">
        <w:rPr>
          <w:rFonts w:ascii="Times New Roman" w:hAnsi="Times New Roman" w:cs="Times New Roman"/>
          <w:sz w:val="24"/>
          <w:szCs w:val="24"/>
          <w:lang w:val="uk-UA"/>
        </w:rPr>
        <w:t xml:space="preserve">довідведення, </w:t>
      </w:r>
      <w:proofErr w:type="spellStart"/>
      <w:r w:rsidRPr="003915E3">
        <w:rPr>
          <w:rFonts w:ascii="Times New Roman" w:hAnsi="Times New Roman" w:cs="Times New Roman"/>
          <w:sz w:val="24"/>
          <w:szCs w:val="24"/>
          <w:lang w:val="uk-UA"/>
        </w:rPr>
        <w:t>електро</w:t>
      </w:r>
      <w:proofErr w:type="spellEnd"/>
      <w:r w:rsidRPr="003915E3">
        <w:rPr>
          <w:rFonts w:ascii="Times New Roman" w:hAnsi="Times New Roman" w:cs="Times New Roman"/>
          <w:sz w:val="24"/>
          <w:szCs w:val="24"/>
          <w:lang w:val="uk-UA"/>
        </w:rPr>
        <w:t xml:space="preserve">-, газо- і теплопостачання, мобільного зв’язку) на території району облаштовані 56 Пунктів Незламності, з них: </w:t>
      </w:r>
    </w:p>
    <w:p w14:paraId="0ADAD207" w14:textId="77777777" w:rsidR="000258A7" w:rsidRPr="003915E3" w:rsidRDefault="000258A7" w:rsidP="00EF3030">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42 - працює;</w:t>
      </w:r>
    </w:p>
    <w:p w14:paraId="07B80DEB" w14:textId="77777777" w:rsidR="000258A7" w:rsidRPr="003915E3" w:rsidRDefault="000258A7" w:rsidP="00EF3030">
      <w:pPr>
        <w:spacing w:after="0"/>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10 мобільних - наразі повністю укомплектовані та  готові до розгортання;</w:t>
      </w:r>
    </w:p>
    <w:p w14:paraId="3AFAACC4" w14:textId="77777777" w:rsidR="000258A7" w:rsidRPr="003915E3" w:rsidRDefault="000258A7" w:rsidP="00EF3030">
      <w:pPr>
        <w:spacing w:after="0"/>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4 - готові до відкриття (так звані сплячі).</w:t>
      </w:r>
    </w:p>
    <w:p w14:paraId="3DC29E1D" w14:textId="77777777" w:rsidR="000258A7" w:rsidRPr="003915E3" w:rsidRDefault="000258A7" w:rsidP="00EF3030">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 xml:space="preserve">Адреси таких пунктів публікуються на </w:t>
      </w:r>
      <w:proofErr w:type="spellStart"/>
      <w:r w:rsidRPr="003915E3">
        <w:rPr>
          <w:rFonts w:ascii="Times New Roman" w:hAnsi="Times New Roman" w:cs="Times New Roman"/>
          <w:sz w:val="24"/>
          <w:szCs w:val="24"/>
          <w:lang w:val="uk-UA"/>
        </w:rPr>
        <w:t>вебсайтах</w:t>
      </w:r>
      <w:proofErr w:type="spellEnd"/>
      <w:r w:rsidRPr="003915E3">
        <w:rPr>
          <w:rFonts w:ascii="Times New Roman" w:hAnsi="Times New Roman" w:cs="Times New Roman"/>
          <w:sz w:val="24"/>
          <w:szCs w:val="24"/>
          <w:lang w:val="uk-UA"/>
        </w:rPr>
        <w:t xml:space="preserve"> територіальних громад району.</w:t>
      </w:r>
    </w:p>
    <w:p w14:paraId="6E38A03D" w14:textId="77777777" w:rsidR="000258A7" w:rsidRPr="003915E3" w:rsidRDefault="000258A7" w:rsidP="00EF3030">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Попри складний рік, у районі не залишились поза увагою покращення благоустрою, проведення щорічних акцій упорядкування, санітарної очистки та озеленення територій населених пунктів. У заходах з благоустрою брали участь працівники організацій, підприємств, установ, учні навчальних закладів району.</w:t>
      </w:r>
    </w:p>
    <w:p w14:paraId="0D683EF9" w14:textId="77777777" w:rsidR="000258A7" w:rsidRPr="003915E3" w:rsidRDefault="000258A7" w:rsidP="00EF3030">
      <w:pPr>
        <w:tabs>
          <w:tab w:val="left" w:pos="1080"/>
          <w:tab w:val="left" w:pos="1260"/>
        </w:tabs>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 xml:space="preserve">Ще з </w:t>
      </w:r>
      <w:hyperlink r:id="rId37" w:tooltip="2022" w:history="1">
        <w:r w:rsidRPr="003915E3">
          <w:rPr>
            <w:rFonts w:ascii="Times New Roman" w:hAnsi="Times New Roman" w:cs="Times New Roman"/>
            <w:sz w:val="24"/>
            <w:szCs w:val="24"/>
            <w:lang w:val="uk-UA"/>
          </w:rPr>
          <w:t>2022</w:t>
        </w:r>
      </w:hyperlink>
      <w:r w:rsidRPr="003915E3">
        <w:rPr>
          <w:rFonts w:ascii="Times New Roman" w:hAnsi="Times New Roman" w:cs="Times New Roman"/>
          <w:sz w:val="24"/>
          <w:szCs w:val="24"/>
          <w:lang w:val="uk-UA"/>
        </w:rPr>
        <w:t xml:space="preserve"> року, з перших днів повномасштабного </w:t>
      </w:r>
      <w:hyperlink r:id="rId38" w:tooltip="Російське вторгнення в Україну (2022)" w:history="1">
        <w:r w:rsidRPr="003915E3">
          <w:rPr>
            <w:rFonts w:ascii="Times New Roman" w:hAnsi="Times New Roman" w:cs="Times New Roman"/>
            <w:sz w:val="24"/>
            <w:szCs w:val="24"/>
            <w:lang w:val="uk-UA"/>
          </w:rPr>
          <w:t>російського вторгнення в Україну</w:t>
        </w:r>
      </w:hyperlink>
      <w:r w:rsidRPr="003915E3">
        <w:rPr>
          <w:rFonts w:ascii="Times New Roman" w:hAnsi="Times New Roman" w:cs="Times New Roman"/>
          <w:sz w:val="24"/>
          <w:szCs w:val="24"/>
          <w:lang w:val="uk-UA"/>
        </w:rPr>
        <w:t xml:space="preserve">, українські порти на річці Дунай, в тому числі які знаходяться в Ізмаїльському районі, беруть участь в </w:t>
      </w:r>
      <w:proofErr w:type="spellStart"/>
      <w:r w:rsidRPr="003915E3">
        <w:rPr>
          <w:rFonts w:ascii="Times New Roman" w:hAnsi="Times New Roman" w:cs="Times New Roman"/>
          <w:sz w:val="24"/>
          <w:szCs w:val="24"/>
          <w:lang w:val="uk-UA"/>
        </w:rPr>
        <w:t>Черноморській</w:t>
      </w:r>
      <w:proofErr w:type="spellEnd"/>
      <w:r w:rsidRPr="003915E3">
        <w:rPr>
          <w:rFonts w:ascii="Times New Roman" w:hAnsi="Times New Roman" w:cs="Times New Roman"/>
          <w:sz w:val="24"/>
          <w:szCs w:val="24"/>
          <w:lang w:val="uk-UA"/>
        </w:rPr>
        <w:t xml:space="preserve"> зерновій угоді, завдяки якій здійснюється експорт зерна. Відповідно, значно збільшилось навантаження на дорожнє покриття.</w:t>
      </w:r>
    </w:p>
    <w:p w14:paraId="73447ED7" w14:textId="32FD47FC" w:rsidR="000258A7" w:rsidRPr="003915E3" w:rsidRDefault="00EF3030" w:rsidP="00EF3030">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 xml:space="preserve">До того ж, </w:t>
      </w:r>
      <w:r w:rsidR="000258A7" w:rsidRPr="003915E3">
        <w:rPr>
          <w:rFonts w:ascii="Times New Roman" w:hAnsi="Times New Roman" w:cs="Times New Roman"/>
          <w:sz w:val="24"/>
          <w:szCs w:val="24"/>
          <w:lang w:val="uk-UA"/>
        </w:rPr>
        <w:t xml:space="preserve"> автомобільні дороги загального користування місцевого значення забезпечують доставку гуманітарних вантажів населенню, допомагають налагодженню та відновленню життєдіяльності. </w:t>
      </w:r>
    </w:p>
    <w:p w14:paraId="25C2FAA3" w14:textId="232110D2" w:rsidR="000258A7" w:rsidRPr="003915E3" w:rsidRDefault="000258A7" w:rsidP="000258A7">
      <w:pPr>
        <w:tabs>
          <w:tab w:val="left" w:pos="1080"/>
          <w:tab w:val="left" w:pos="1260"/>
        </w:tabs>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Враховуючи, що сьогодні дорожня інфраструктура - не ли</w:t>
      </w:r>
      <w:r w:rsidR="00EF3030" w:rsidRPr="003915E3">
        <w:rPr>
          <w:rFonts w:ascii="Times New Roman" w:hAnsi="Times New Roman" w:cs="Times New Roman"/>
          <w:sz w:val="24"/>
          <w:szCs w:val="24"/>
          <w:lang w:val="uk-UA"/>
        </w:rPr>
        <w:t xml:space="preserve">ше галузь комфорту, </w:t>
      </w:r>
      <w:r w:rsidRPr="003915E3">
        <w:rPr>
          <w:rFonts w:ascii="Times New Roman" w:hAnsi="Times New Roman" w:cs="Times New Roman"/>
          <w:sz w:val="24"/>
          <w:szCs w:val="24"/>
          <w:lang w:val="uk-UA"/>
        </w:rPr>
        <w:t>а і забезпечення сталого функціонування значення Ізмаїльського району для економіки держави в цілому, протягом 2023 року здійснено</w:t>
      </w:r>
      <w:r w:rsidR="003320A9" w:rsidRPr="003915E3">
        <w:rPr>
          <w:rFonts w:ascii="Times New Roman" w:hAnsi="Times New Roman" w:cs="Times New Roman"/>
          <w:sz w:val="24"/>
          <w:szCs w:val="24"/>
          <w:lang w:val="uk-UA"/>
        </w:rPr>
        <w:t xml:space="preserve"> відновлення </w:t>
      </w:r>
      <w:proofErr w:type="spellStart"/>
      <w:r w:rsidR="003320A9" w:rsidRPr="003915E3">
        <w:rPr>
          <w:rFonts w:ascii="Times New Roman" w:hAnsi="Times New Roman" w:cs="Times New Roman"/>
          <w:sz w:val="24"/>
          <w:szCs w:val="24"/>
          <w:lang w:val="uk-UA"/>
        </w:rPr>
        <w:t>проїжджа</w:t>
      </w:r>
      <w:r w:rsidR="00C0718A">
        <w:rPr>
          <w:rFonts w:ascii="Times New Roman" w:hAnsi="Times New Roman" w:cs="Times New Roman"/>
          <w:sz w:val="24"/>
          <w:szCs w:val="24"/>
          <w:lang w:val="uk-UA"/>
        </w:rPr>
        <w:t>ї</w:t>
      </w:r>
      <w:r w:rsidR="003320A9" w:rsidRPr="003915E3">
        <w:rPr>
          <w:rFonts w:ascii="Times New Roman" w:hAnsi="Times New Roman" w:cs="Times New Roman"/>
          <w:sz w:val="24"/>
          <w:szCs w:val="24"/>
          <w:lang w:val="uk-UA"/>
        </w:rPr>
        <w:t>мості</w:t>
      </w:r>
      <w:proofErr w:type="spellEnd"/>
      <w:r w:rsidR="00C0718A">
        <w:rPr>
          <w:rFonts w:ascii="Times New Roman" w:hAnsi="Times New Roman" w:cs="Times New Roman"/>
          <w:sz w:val="24"/>
          <w:szCs w:val="24"/>
          <w:lang w:val="uk-UA"/>
        </w:rPr>
        <w:t xml:space="preserve"> автомобільних доріг</w:t>
      </w:r>
      <w:r w:rsidRPr="003915E3">
        <w:rPr>
          <w:rFonts w:ascii="Times New Roman" w:hAnsi="Times New Roman" w:cs="Times New Roman"/>
          <w:sz w:val="24"/>
          <w:szCs w:val="24"/>
          <w:lang w:val="uk-UA"/>
        </w:rPr>
        <w:t>:</w:t>
      </w:r>
    </w:p>
    <w:p w14:paraId="5C09B074" w14:textId="5AEA9C2B" w:rsidR="003320A9" w:rsidRPr="003320A9" w:rsidRDefault="003320A9" w:rsidP="003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3320A9">
        <w:rPr>
          <w:rFonts w:ascii="Times New Roman" w:hAnsi="Times New Roman" w:cs="Times New Roman"/>
          <w:sz w:val="24"/>
          <w:szCs w:val="24"/>
          <w:lang w:val="uk-UA"/>
        </w:rPr>
        <w:t>- С-161001 Ізмаїл -</w:t>
      </w:r>
      <w:proofErr w:type="spellStart"/>
      <w:r w:rsidRPr="003320A9">
        <w:rPr>
          <w:rFonts w:ascii="Times New Roman" w:hAnsi="Times New Roman" w:cs="Times New Roman"/>
          <w:sz w:val="24"/>
          <w:szCs w:val="24"/>
          <w:lang w:val="uk-UA"/>
        </w:rPr>
        <w:t>Лощинівка</w:t>
      </w:r>
      <w:proofErr w:type="spellEnd"/>
      <w:r w:rsidRPr="003320A9">
        <w:rPr>
          <w:rFonts w:ascii="Times New Roman" w:hAnsi="Times New Roman" w:cs="Times New Roman"/>
          <w:sz w:val="24"/>
          <w:szCs w:val="24"/>
          <w:lang w:val="uk-UA"/>
        </w:rPr>
        <w:t xml:space="preserve"> -</w:t>
      </w:r>
      <w:proofErr w:type="spellStart"/>
      <w:r w:rsidRPr="003320A9">
        <w:rPr>
          <w:rFonts w:ascii="Times New Roman" w:hAnsi="Times New Roman" w:cs="Times New Roman"/>
          <w:sz w:val="24"/>
          <w:szCs w:val="24"/>
          <w:lang w:val="uk-UA"/>
        </w:rPr>
        <w:t>Каланчак</w:t>
      </w:r>
      <w:proofErr w:type="spellEnd"/>
      <w:r w:rsidRPr="003320A9">
        <w:rPr>
          <w:rFonts w:ascii="Times New Roman" w:hAnsi="Times New Roman" w:cs="Times New Roman"/>
          <w:sz w:val="24"/>
          <w:szCs w:val="24"/>
          <w:lang w:val="uk-UA"/>
        </w:rPr>
        <w:t xml:space="preserve">  до с. </w:t>
      </w:r>
      <w:proofErr w:type="spellStart"/>
      <w:r w:rsidRPr="003320A9">
        <w:rPr>
          <w:rFonts w:ascii="Times New Roman" w:hAnsi="Times New Roman" w:cs="Times New Roman"/>
          <w:sz w:val="24"/>
          <w:szCs w:val="24"/>
          <w:lang w:val="uk-UA"/>
        </w:rPr>
        <w:t>Лощинівка</w:t>
      </w:r>
      <w:proofErr w:type="spellEnd"/>
      <w:r w:rsidRPr="003915E3">
        <w:rPr>
          <w:rFonts w:ascii="Times New Roman" w:hAnsi="Times New Roman" w:cs="Times New Roman"/>
          <w:sz w:val="24"/>
          <w:szCs w:val="24"/>
          <w:lang w:val="uk-UA"/>
        </w:rPr>
        <w:t>;</w:t>
      </w:r>
    </w:p>
    <w:p w14:paraId="2E18FB3C" w14:textId="6EA5D12B" w:rsidR="003320A9" w:rsidRPr="003320A9" w:rsidRDefault="003320A9" w:rsidP="003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3320A9">
        <w:rPr>
          <w:rFonts w:ascii="Times New Roman" w:hAnsi="Times New Roman" w:cs="Times New Roman"/>
          <w:sz w:val="24"/>
          <w:szCs w:val="24"/>
          <w:lang w:val="uk-UA"/>
        </w:rPr>
        <w:t>- О</w:t>
      </w:r>
      <w:r w:rsidR="00C0718A">
        <w:rPr>
          <w:rFonts w:ascii="Times New Roman" w:hAnsi="Times New Roman" w:cs="Times New Roman"/>
          <w:sz w:val="24"/>
          <w:szCs w:val="24"/>
          <w:lang w:val="uk-UA"/>
        </w:rPr>
        <w:t>-</w:t>
      </w:r>
      <w:r w:rsidRPr="003320A9">
        <w:rPr>
          <w:rFonts w:ascii="Times New Roman" w:hAnsi="Times New Roman" w:cs="Times New Roman"/>
          <w:sz w:val="24"/>
          <w:szCs w:val="24"/>
          <w:lang w:val="uk-UA"/>
        </w:rPr>
        <w:t xml:space="preserve">160203/О162340/-Острівне/М-15/-Старі трояни-станція </w:t>
      </w:r>
      <w:proofErr w:type="spellStart"/>
      <w:r w:rsidRPr="003320A9">
        <w:rPr>
          <w:rFonts w:ascii="Times New Roman" w:hAnsi="Times New Roman" w:cs="Times New Roman"/>
          <w:sz w:val="24"/>
          <w:szCs w:val="24"/>
          <w:lang w:val="uk-UA"/>
        </w:rPr>
        <w:t>Дзинілор</w:t>
      </w:r>
      <w:proofErr w:type="spellEnd"/>
      <w:r w:rsidRPr="003320A9">
        <w:rPr>
          <w:rFonts w:ascii="Times New Roman" w:hAnsi="Times New Roman" w:cs="Times New Roman"/>
          <w:sz w:val="24"/>
          <w:szCs w:val="24"/>
          <w:lang w:val="uk-UA"/>
        </w:rPr>
        <w:t>-Нова</w:t>
      </w:r>
      <w:r w:rsidRPr="003915E3">
        <w:rPr>
          <w:rFonts w:ascii="Times New Roman" w:hAnsi="Times New Roman" w:cs="Times New Roman"/>
          <w:sz w:val="24"/>
          <w:szCs w:val="24"/>
          <w:lang w:val="uk-UA"/>
        </w:rPr>
        <w:t xml:space="preserve"> </w:t>
      </w:r>
      <w:proofErr w:type="spellStart"/>
      <w:r w:rsidRPr="003320A9">
        <w:rPr>
          <w:rFonts w:ascii="Times New Roman" w:hAnsi="Times New Roman" w:cs="Times New Roman"/>
          <w:sz w:val="24"/>
          <w:szCs w:val="24"/>
          <w:lang w:val="uk-UA"/>
        </w:rPr>
        <w:t>Покровка</w:t>
      </w:r>
      <w:proofErr w:type="spellEnd"/>
      <w:r w:rsidRPr="003320A9">
        <w:rPr>
          <w:rFonts w:ascii="Times New Roman" w:hAnsi="Times New Roman" w:cs="Times New Roman"/>
          <w:sz w:val="24"/>
          <w:szCs w:val="24"/>
          <w:lang w:val="uk-UA"/>
        </w:rPr>
        <w:t xml:space="preserve">-Суворове на  ділянці М-15 - ст. </w:t>
      </w:r>
      <w:proofErr w:type="spellStart"/>
      <w:r w:rsidRPr="003320A9">
        <w:rPr>
          <w:rFonts w:ascii="Times New Roman" w:hAnsi="Times New Roman" w:cs="Times New Roman"/>
          <w:sz w:val="24"/>
          <w:szCs w:val="24"/>
          <w:lang w:val="uk-UA"/>
        </w:rPr>
        <w:t>Дзинілор</w:t>
      </w:r>
      <w:proofErr w:type="spellEnd"/>
      <w:r w:rsidRPr="003915E3">
        <w:rPr>
          <w:rFonts w:ascii="Times New Roman" w:hAnsi="Times New Roman" w:cs="Times New Roman"/>
          <w:sz w:val="24"/>
          <w:szCs w:val="24"/>
          <w:lang w:val="uk-UA"/>
        </w:rPr>
        <w:t>;</w:t>
      </w:r>
    </w:p>
    <w:p w14:paraId="0F6AF45B" w14:textId="46F8DC0F" w:rsidR="003320A9" w:rsidRPr="003320A9" w:rsidRDefault="003320A9" w:rsidP="003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3320A9">
        <w:rPr>
          <w:rFonts w:ascii="Times New Roman" w:hAnsi="Times New Roman" w:cs="Times New Roman"/>
          <w:sz w:val="24"/>
          <w:szCs w:val="24"/>
          <w:lang w:val="uk-UA"/>
        </w:rPr>
        <w:t>- О</w:t>
      </w:r>
      <w:r w:rsidR="00C0718A">
        <w:rPr>
          <w:rFonts w:ascii="Times New Roman" w:hAnsi="Times New Roman" w:cs="Times New Roman"/>
          <w:sz w:val="24"/>
          <w:szCs w:val="24"/>
          <w:lang w:val="uk-UA"/>
        </w:rPr>
        <w:t>-</w:t>
      </w:r>
      <w:r w:rsidRPr="003320A9">
        <w:rPr>
          <w:rFonts w:ascii="Times New Roman" w:hAnsi="Times New Roman" w:cs="Times New Roman"/>
          <w:sz w:val="24"/>
          <w:szCs w:val="24"/>
          <w:lang w:val="uk-UA"/>
        </w:rPr>
        <w:t>161016/М-15/-Су</w:t>
      </w:r>
      <w:r w:rsidR="00C0718A">
        <w:rPr>
          <w:rFonts w:ascii="Times New Roman" w:hAnsi="Times New Roman" w:cs="Times New Roman"/>
          <w:sz w:val="24"/>
          <w:szCs w:val="24"/>
          <w:lang w:val="uk-UA"/>
        </w:rPr>
        <w:t>в</w:t>
      </w:r>
      <w:r w:rsidRPr="003320A9">
        <w:rPr>
          <w:rFonts w:ascii="Times New Roman" w:hAnsi="Times New Roman" w:cs="Times New Roman"/>
          <w:sz w:val="24"/>
          <w:szCs w:val="24"/>
          <w:lang w:val="uk-UA"/>
        </w:rPr>
        <w:t>орове-Приозерне-Шевченкове-/Т-16-28/ біля с. Мирне</w:t>
      </w:r>
      <w:r w:rsidRPr="003915E3">
        <w:rPr>
          <w:rFonts w:ascii="Times New Roman" w:hAnsi="Times New Roman" w:cs="Times New Roman"/>
          <w:sz w:val="24"/>
          <w:szCs w:val="24"/>
          <w:lang w:val="uk-UA"/>
        </w:rPr>
        <w:t>;</w:t>
      </w:r>
    </w:p>
    <w:p w14:paraId="152D0C72" w14:textId="4823CBF8" w:rsidR="003320A9" w:rsidRPr="003320A9" w:rsidRDefault="003320A9" w:rsidP="003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3320A9">
        <w:rPr>
          <w:rFonts w:ascii="Times New Roman" w:hAnsi="Times New Roman" w:cs="Times New Roman"/>
          <w:sz w:val="24"/>
          <w:szCs w:val="24"/>
          <w:lang w:val="uk-UA"/>
        </w:rPr>
        <w:t xml:space="preserve">- О-162031 /Т-16-42/ – </w:t>
      </w:r>
      <w:proofErr w:type="spellStart"/>
      <w:r w:rsidRPr="003320A9">
        <w:rPr>
          <w:rFonts w:ascii="Times New Roman" w:hAnsi="Times New Roman" w:cs="Times New Roman"/>
          <w:sz w:val="24"/>
          <w:szCs w:val="24"/>
          <w:lang w:val="uk-UA"/>
        </w:rPr>
        <w:t>Долинське</w:t>
      </w:r>
      <w:proofErr w:type="spellEnd"/>
      <w:r w:rsidRPr="003320A9">
        <w:rPr>
          <w:rFonts w:ascii="Times New Roman" w:hAnsi="Times New Roman" w:cs="Times New Roman"/>
          <w:sz w:val="24"/>
          <w:szCs w:val="24"/>
          <w:lang w:val="uk-UA"/>
        </w:rPr>
        <w:t xml:space="preserve"> – </w:t>
      </w:r>
      <w:proofErr w:type="spellStart"/>
      <w:r w:rsidRPr="003320A9">
        <w:rPr>
          <w:rFonts w:ascii="Times New Roman" w:hAnsi="Times New Roman" w:cs="Times New Roman"/>
          <w:sz w:val="24"/>
          <w:szCs w:val="24"/>
          <w:lang w:val="uk-UA"/>
        </w:rPr>
        <w:t>Лиманське</w:t>
      </w:r>
      <w:proofErr w:type="spellEnd"/>
      <w:r w:rsidRPr="003915E3">
        <w:rPr>
          <w:rFonts w:ascii="Times New Roman" w:hAnsi="Times New Roman" w:cs="Times New Roman"/>
          <w:sz w:val="24"/>
          <w:szCs w:val="24"/>
          <w:lang w:val="uk-UA"/>
        </w:rPr>
        <w:t>;</w:t>
      </w:r>
    </w:p>
    <w:p w14:paraId="7C432C87" w14:textId="50DDF2A8" w:rsidR="003320A9" w:rsidRPr="003320A9" w:rsidRDefault="003320A9" w:rsidP="003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3320A9">
        <w:rPr>
          <w:rFonts w:ascii="Times New Roman" w:hAnsi="Times New Roman" w:cs="Times New Roman"/>
          <w:sz w:val="24"/>
          <w:szCs w:val="24"/>
          <w:lang w:val="uk-UA"/>
        </w:rPr>
        <w:t xml:space="preserve">- С-162008 Котловина – </w:t>
      </w:r>
      <w:proofErr w:type="spellStart"/>
      <w:r w:rsidRPr="003320A9">
        <w:rPr>
          <w:rFonts w:ascii="Times New Roman" w:hAnsi="Times New Roman" w:cs="Times New Roman"/>
          <w:sz w:val="24"/>
          <w:szCs w:val="24"/>
          <w:lang w:val="uk-UA"/>
        </w:rPr>
        <w:t>Новосільське</w:t>
      </w:r>
      <w:proofErr w:type="spellEnd"/>
      <w:r w:rsidRPr="003915E3">
        <w:rPr>
          <w:rFonts w:ascii="Times New Roman" w:hAnsi="Times New Roman" w:cs="Times New Roman"/>
          <w:sz w:val="24"/>
          <w:szCs w:val="24"/>
          <w:lang w:val="uk-UA"/>
        </w:rPr>
        <w:t>;</w:t>
      </w:r>
    </w:p>
    <w:p w14:paraId="62F308BC" w14:textId="514F4161" w:rsidR="003320A9" w:rsidRPr="003320A9" w:rsidRDefault="003320A9" w:rsidP="003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3320A9">
        <w:rPr>
          <w:rFonts w:ascii="Times New Roman" w:hAnsi="Times New Roman" w:cs="Times New Roman"/>
          <w:sz w:val="24"/>
          <w:szCs w:val="24"/>
          <w:lang w:val="uk-UA"/>
        </w:rPr>
        <w:lastRenderedPageBreak/>
        <w:t xml:space="preserve">- О-161118 /М-15/ – </w:t>
      </w:r>
      <w:proofErr w:type="spellStart"/>
      <w:r w:rsidRPr="003320A9">
        <w:rPr>
          <w:rFonts w:ascii="Times New Roman" w:hAnsi="Times New Roman" w:cs="Times New Roman"/>
          <w:sz w:val="24"/>
          <w:szCs w:val="24"/>
          <w:lang w:val="uk-UA"/>
        </w:rPr>
        <w:t>Новоселівка</w:t>
      </w:r>
      <w:proofErr w:type="spellEnd"/>
      <w:r w:rsidRPr="003320A9">
        <w:rPr>
          <w:rFonts w:ascii="Times New Roman" w:hAnsi="Times New Roman" w:cs="Times New Roman"/>
          <w:sz w:val="24"/>
          <w:szCs w:val="24"/>
          <w:lang w:val="uk-UA"/>
        </w:rPr>
        <w:t xml:space="preserve"> – </w:t>
      </w:r>
      <w:proofErr w:type="spellStart"/>
      <w:r w:rsidRPr="003320A9">
        <w:rPr>
          <w:rFonts w:ascii="Times New Roman" w:hAnsi="Times New Roman" w:cs="Times New Roman"/>
          <w:sz w:val="24"/>
          <w:szCs w:val="24"/>
          <w:lang w:val="uk-UA"/>
        </w:rPr>
        <w:t>Фурманівка</w:t>
      </w:r>
      <w:proofErr w:type="spellEnd"/>
      <w:r w:rsidRPr="003320A9">
        <w:rPr>
          <w:rFonts w:ascii="Times New Roman" w:hAnsi="Times New Roman" w:cs="Times New Roman"/>
          <w:sz w:val="24"/>
          <w:szCs w:val="24"/>
          <w:lang w:val="uk-UA"/>
        </w:rPr>
        <w:t xml:space="preserve"> – Червоний Яр – </w:t>
      </w:r>
      <w:proofErr w:type="spellStart"/>
      <w:r w:rsidRPr="003320A9">
        <w:rPr>
          <w:rFonts w:ascii="Times New Roman" w:hAnsi="Times New Roman" w:cs="Times New Roman"/>
          <w:sz w:val="24"/>
          <w:szCs w:val="24"/>
          <w:lang w:val="uk-UA"/>
        </w:rPr>
        <w:t>Кілія</w:t>
      </w:r>
      <w:proofErr w:type="spellEnd"/>
      <w:r w:rsidRPr="003320A9">
        <w:rPr>
          <w:rFonts w:ascii="Times New Roman" w:hAnsi="Times New Roman" w:cs="Times New Roman"/>
          <w:sz w:val="24"/>
          <w:szCs w:val="24"/>
          <w:lang w:val="uk-UA"/>
        </w:rPr>
        <w:t xml:space="preserve"> на ділянці</w:t>
      </w:r>
      <w:r w:rsidRPr="003915E3">
        <w:rPr>
          <w:rFonts w:ascii="Times New Roman" w:hAnsi="Times New Roman" w:cs="Times New Roman"/>
          <w:sz w:val="24"/>
          <w:szCs w:val="24"/>
          <w:lang w:val="uk-UA"/>
        </w:rPr>
        <w:t xml:space="preserve"> </w:t>
      </w:r>
      <w:r w:rsidRPr="003320A9">
        <w:rPr>
          <w:rFonts w:ascii="Times New Roman" w:hAnsi="Times New Roman" w:cs="Times New Roman"/>
          <w:sz w:val="24"/>
          <w:szCs w:val="24"/>
          <w:lang w:val="uk-UA"/>
        </w:rPr>
        <w:t xml:space="preserve">Червоний Яр – </w:t>
      </w:r>
      <w:proofErr w:type="spellStart"/>
      <w:r w:rsidRPr="003320A9">
        <w:rPr>
          <w:rFonts w:ascii="Times New Roman" w:hAnsi="Times New Roman" w:cs="Times New Roman"/>
          <w:sz w:val="24"/>
          <w:szCs w:val="24"/>
          <w:lang w:val="uk-UA"/>
        </w:rPr>
        <w:t>Кілія</w:t>
      </w:r>
      <w:proofErr w:type="spellEnd"/>
      <w:r w:rsidRPr="003915E3">
        <w:rPr>
          <w:rFonts w:ascii="Times New Roman" w:hAnsi="Times New Roman" w:cs="Times New Roman"/>
          <w:sz w:val="24"/>
          <w:szCs w:val="24"/>
          <w:lang w:val="uk-UA"/>
        </w:rPr>
        <w:t>;</w:t>
      </w:r>
    </w:p>
    <w:p w14:paraId="20A308BD" w14:textId="3D5490D9" w:rsidR="003320A9" w:rsidRPr="003320A9" w:rsidRDefault="003320A9" w:rsidP="003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3320A9">
        <w:rPr>
          <w:rFonts w:ascii="Times New Roman" w:hAnsi="Times New Roman" w:cs="Times New Roman"/>
          <w:sz w:val="24"/>
          <w:szCs w:val="24"/>
          <w:lang w:val="uk-UA"/>
        </w:rPr>
        <w:t xml:space="preserve">- С-161105 під'їзд до с. </w:t>
      </w:r>
      <w:proofErr w:type="spellStart"/>
      <w:r w:rsidRPr="003320A9">
        <w:rPr>
          <w:rFonts w:ascii="Times New Roman" w:hAnsi="Times New Roman" w:cs="Times New Roman"/>
          <w:sz w:val="24"/>
          <w:szCs w:val="24"/>
          <w:lang w:val="uk-UA"/>
        </w:rPr>
        <w:t>Омарбія</w:t>
      </w:r>
      <w:proofErr w:type="spellEnd"/>
      <w:r w:rsidRPr="003915E3">
        <w:rPr>
          <w:rFonts w:ascii="Times New Roman" w:hAnsi="Times New Roman" w:cs="Times New Roman"/>
          <w:sz w:val="24"/>
          <w:szCs w:val="24"/>
          <w:lang w:val="uk-UA"/>
        </w:rPr>
        <w:t>;</w:t>
      </w:r>
    </w:p>
    <w:p w14:paraId="2992F87A" w14:textId="2BDEC217" w:rsidR="003320A9" w:rsidRPr="003320A9" w:rsidRDefault="003320A9" w:rsidP="003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3320A9">
        <w:rPr>
          <w:rFonts w:ascii="Times New Roman" w:hAnsi="Times New Roman" w:cs="Times New Roman"/>
          <w:sz w:val="24"/>
          <w:szCs w:val="24"/>
          <w:lang w:val="uk-UA"/>
        </w:rPr>
        <w:t xml:space="preserve">- С-161001 Ізмаїл – </w:t>
      </w:r>
      <w:proofErr w:type="spellStart"/>
      <w:r w:rsidRPr="003320A9">
        <w:rPr>
          <w:rFonts w:ascii="Times New Roman" w:hAnsi="Times New Roman" w:cs="Times New Roman"/>
          <w:sz w:val="24"/>
          <w:szCs w:val="24"/>
          <w:lang w:val="uk-UA"/>
        </w:rPr>
        <w:t>Лощинівка</w:t>
      </w:r>
      <w:proofErr w:type="spellEnd"/>
      <w:r w:rsidRPr="003320A9">
        <w:rPr>
          <w:rFonts w:ascii="Times New Roman" w:hAnsi="Times New Roman" w:cs="Times New Roman"/>
          <w:sz w:val="24"/>
          <w:szCs w:val="24"/>
          <w:lang w:val="uk-UA"/>
        </w:rPr>
        <w:t xml:space="preserve"> – </w:t>
      </w:r>
      <w:proofErr w:type="spellStart"/>
      <w:r w:rsidRPr="003320A9">
        <w:rPr>
          <w:rFonts w:ascii="Times New Roman" w:hAnsi="Times New Roman" w:cs="Times New Roman"/>
          <w:sz w:val="24"/>
          <w:szCs w:val="24"/>
          <w:lang w:val="uk-UA"/>
        </w:rPr>
        <w:t>Каланчак</w:t>
      </w:r>
      <w:proofErr w:type="spellEnd"/>
      <w:r w:rsidRPr="003320A9">
        <w:rPr>
          <w:rFonts w:ascii="Times New Roman" w:hAnsi="Times New Roman" w:cs="Times New Roman"/>
          <w:sz w:val="24"/>
          <w:szCs w:val="24"/>
          <w:lang w:val="uk-UA"/>
        </w:rPr>
        <w:t xml:space="preserve"> /Т-16-06/ (вул. Єдності, м. Ізмаїл)</w:t>
      </w:r>
      <w:r w:rsidRPr="003915E3">
        <w:rPr>
          <w:rFonts w:ascii="Times New Roman" w:hAnsi="Times New Roman" w:cs="Times New Roman"/>
          <w:sz w:val="24"/>
          <w:szCs w:val="24"/>
          <w:lang w:val="uk-UA"/>
        </w:rPr>
        <w:t>;</w:t>
      </w:r>
    </w:p>
    <w:p w14:paraId="41137244" w14:textId="5ACED53F" w:rsidR="003320A9" w:rsidRPr="003320A9" w:rsidRDefault="003320A9" w:rsidP="003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3320A9">
        <w:rPr>
          <w:rFonts w:ascii="Times New Roman" w:hAnsi="Times New Roman" w:cs="Times New Roman"/>
          <w:sz w:val="24"/>
          <w:szCs w:val="24"/>
          <w:lang w:val="uk-UA"/>
        </w:rPr>
        <w:t xml:space="preserve">- Т-16-07 Ізмаїл – </w:t>
      </w:r>
      <w:proofErr w:type="spellStart"/>
      <w:r w:rsidRPr="003320A9">
        <w:rPr>
          <w:rFonts w:ascii="Times New Roman" w:hAnsi="Times New Roman" w:cs="Times New Roman"/>
          <w:sz w:val="24"/>
          <w:szCs w:val="24"/>
          <w:lang w:val="uk-UA"/>
        </w:rPr>
        <w:t>Кілія</w:t>
      </w:r>
      <w:proofErr w:type="spellEnd"/>
      <w:r w:rsidRPr="003320A9">
        <w:rPr>
          <w:rFonts w:ascii="Times New Roman" w:hAnsi="Times New Roman" w:cs="Times New Roman"/>
          <w:sz w:val="24"/>
          <w:szCs w:val="24"/>
          <w:lang w:val="uk-UA"/>
        </w:rPr>
        <w:t xml:space="preserve"> – Вилкове на ділянці Ізмаїл - Стара </w:t>
      </w:r>
      <w:proofErr w:type="spellStart"/>
      <w:r w:rsidRPr="003320A9">
        <w:rPr>
          <w:rFonts w:ascii="Times New Roman" w:hAnsi="Times New Roman" w:cs="Times New Roman"/>
          <w:sz w:val="24"/>
          <w:szCs w:val="24"/>
          <w:lang w:val="uk-UA"/>
        </w:rPr>
        <w:t>Некрасівка</w:t>
      </w:r>
      <w:proofErr w:type="spellEnd"/>
      <w:r w:rsidRPr="003915E3">
        <w:rPr>
          <w:rFonts w:ascii="Times New Roman" w:hAnsi="Times New Roman" w:cs="Times New Roman"/>
          <w:sz w:val="24"/>
          <w:szCs w:val="24"/>
          <w:lang w:val="uk-UA"/>
        </w:rPr>
        <w:t>.</w:t>
      </w:r>
    </w:p>
    <w:p w14:paraId="7EE9AB16" w14:textId="0EF619C1" w:rsidR="00567278" w:rsidRPr="003915E3" w:rsidRDefault="003320A9" w:rsidP="0033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Крім того, о</w:t>
      </w:r>
      <w:r w:rsidR="003915E3" w:rsidRPr="003915E3">
        <w:rPr>
          <w:rFonts w:ascii="Times New Roman" w:hAnsi="Times New Roman" w:cs="Times New Roman"/>
          <w:sz w:val="24"/>
          <w:szCs w:val="24"/>
          <w:lang w:val="uk-UA"/>
        </w:rPr>
        <w:t>блашто</w:t>
      </w:r>
      <w:r w:rsidRPr="003915E3">
        <w:rPr>
          <w:rFonts w:ascii="Times New Roman" w:hAnsi="Times New Roman" w:cs="Times New Roman"/>
          <w:sz w:val="24"/>
          <w:szCs w:val="24"/>
          <w:lang w:val="uk-UA"/>
        </w:rPr>
        <w:t>вано</w:t>
      </w:r>
      <w:r w:rsidRPr="003320A9">
        <w:rPr>
          <w:rFonts w:ascii="Times New Roman" w:hAnsi="Times New Roman" w:cs="Times New Roman"/>
          <w:sz w:val="24"/>
          <w:szCs w:val="24"/>
          <w:lang w:val="uk-UA"/>
        </w:rPr>
        <w:t xml:space="preserve"> майданчик </w:t>
      </w:r>
      <w:proofErr w:type="spellStart"/>
      <w:r w:rsidRPr="003320A9">
        <w:rPr>
          <w:rFonts w:ascii="Times New Roman" w:hAnsi="Times New Roman" w:cs="Times New Roman"/>
          <w:sz w:val="24"/>
          <w:szCs w:val="24"/>
          <w:lang w:val="uk-UA"/>
        </w:rPr>
        <w:t>відстою</w:t>
      </w:r>
      <w:proofErr w:type="spellEnd"/>
      <w:r w:rsidRPr="003320A9">
        <w:rPr>
          <w:rFonts w:ascii="Times New Roman" w:hAnsi="Times New Roman" w:cs="Times New Roman"/>
          <w:sz w:val="24"/>
          <w:szCs w:val="24"/>
          <w:lang w:val="uk-UA"/>
        </w:rPr>
        <w:t xml:space="preserve"> великовантажного транспорту площею</w:t>
      </w:r>
      <w:r w:rsidRPr="003915E3">
        <w:rPr>
          <w:rFonts w:ascii="Times New Roman" w:hAnsi="Times New Roman" w:cs="Times New Roman"/>
          <w:sz w:val="24"/>
          <w:szCs w:val="24"/>
          <w:lang w:val="uk-UA"/>
        </w:rPr>
        <w:t xml:space="preserve">                          </w:t>
      </w:r>
      <w:r w:rsidRPr="003320A9">
        <w:rPr>
          <w:rFonts w:ascii="Times New Roman" w:hAnsi="Times New Roman" w:cs="Times New Roman"/>
          <w:sz w:val="24"/>
          <w:szCs w:val="24"/>
          <w:lang w:val="uk-UA"/>
        </w:rPr>
        <w:t xml:space="preserve"> 4 га біля с.</w:t>
      </w:r>
      <w:r w:rsidRPr="003915E3">
        <w:rPr>
          <w:rFonts w:ascii="Times New Roman" w:hAnsi="Times New Roman" w:cs="Times New Roman"/>
          <w:sz w:val="24"/>
          <w:szCs w:val="24"/>
          <w:lang w:val="uk-UA"/>
        </w:rPr>
        <w:t xml:space="preserve"> </w:t>
      </w:r>
      <w:proofErr w:type="spellStart"/>
      <w:r w:rsidRPr="003320A9">
        <w:rPr>
          <w:rFonts w:ascii="Times New Roman" w:hAnsi="Times New Roman" w:cs="Times New Roman"/>
          <w:sz w:val="24"/>
          <w:szCs w:val="24"/>
          <w:lang w:val="uk-UA"/>
        </w:rPr>
        <w:t>Саф'яни</w:t>
      </w:r>
      <w:proofErr w:type="spellEnd"/>
      <w:r w:rsidRPr="003915E3">
        <w:rPr>
          <w:rFonts w:ascii="Times New Roman" w:hAnsi="Times New Roman" w:cs="Times New Roman"/>
          <w:sz w:val="24"/>
          <w:szCs w:val="24"/>
          <w:lang w:val="uk-UA"/>
        </w:rPr>
        <w:t>.</w:t>
      </w:r>
    </w:p>
    <w:p w14:paraId="5D63A57C" w14:textId="77777777" w:rsidR="00CF2464" w:rsidRPr="003915E3" w:rsidRDefault="00CF2464" w:rsidP="003320A9">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У районі в сфері житлово - комунального господарства надають послуги комунальні підприємства місцевих рад:</w:t>
      </w:r>
    </w:p>
    <w:p w14:paraId="38ADEB5F" w14:textId="760B81A3" w:rsidR="00CF2464" w:rsidRPr="003915E3" w:rsidRDefault="00CF2464" w:rsidP="003320A9">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 xml:space="preserve">- по теплопостачанню - </w:t>
      </w:r>
      <w:r w:rsidR="00F11244" w:rsidRPr="003915E3">
        <w:rPr>
          <w:rFonts w:ascii="Times New Roman" w:hAnsi="Times New Roman" w:cs="Times New Roman"/>
          <w:sz w:val="24"/>
          <w:szCs w:val="24"/>
          <w:lang w:val="uk-UA"/>
        </w:rPr>
        <w:t>1</w:t>
      </w:r>
      <w:r w:rsidRPr="003915E3">
        <w:rPr>
          <w:rFonts w:ascii="Times New Roman" w:hAnsi="Times New Roman" w:cs="Times New Roman"/>
          <w:sz w:val="24"/>
          <w:szCs w:val="24"/>
          <w:lang w:val="uk-UA"/>
        </w:rPr>
        <w:t xml:space="preserve"> підприємств</w:t>
      </w:r>
      <w:r w:rsidR="00F11244" w:rsidRPr="003915E3">
        <w:rPr>
          <w:rFonts w:ascii="Times New Roman" w:hAnsi="Times New Roman" w:cs="Times New Roman"/>
          <w:sz w:val="24"/>
          <w:szCs w:val="24"/>
          <w:lang w:val="uk-UA"/>
        </w:rPr>
        <w:t>о</w:t>
      </w:r>
      <w:r w:rsidRPr="003915E3">
        <w:rPr>
          <w:rFonts w:ascii="Times New Roman" w:hAnsi="Times New Roman" w:cs="Times New Roman"/>
          <w:sz w:val="24"/>
          <w:szCs w:val="24"/>
          <w:lang w:val="uk-UA"/>
        </w:rPr>
        <w:t xml:space="preserve">, </w:t>
      </w:r>
    </w:p>
    <w:p w14:paraId="36A1BC21" w14:textId="05420AD7" w:rsidR="00CF2464" w:rsidRPr="003915E3" w:rsidRDefault="00CF2464" w:rsidP="003320A9">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 xml:space="preserve">- по водопостачанню та водовідведенню - </w:t>
      </w:r>
      <w:r w:rsidR="00F11244" w:rsidRPr="003915E3">
        <w:rPr>
          <w:rFonts w:ascii="Times New Roman" w:hAnsi="Times New Roman" w:cs="Times New Roman"/>
          <w:sz w:val="24"/>
          <w:szCs w:val="24"/>
          <w:lang w:val="uk-UA"/>
        </w:rPr>
        <w:t>5</w:t>
      </w:r>
      <w:r w:rsidRPr="003915E3">
        <w:rPr>
          <w:rFonts w:ascii="Times New Roman" w:hAnsi="Times New Roman" w:cs="Times New Roman"/>
          <w:sz w:val="24"/>
          <w:szCs w:val="24"/>
          <w:lang w:val="uk-UA"/>
        </w:rPr>
        <w:t xml:space="preserve"> підприємств,</w:t>
      </w:r>
    </w:p>
    <w:p w14:paraId="1A0686EB" w14:textId="272CD363" w:rsidR="00CF2464" w:rsidRPr="003915E3" w:rsidRDefault="00CF2464" w:rsidP="003320A9">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 xml:space="preserve">- поводження з побутовими відходами – </w:t>
      </w:r>
      <w:r w:rsidR="00F11244" w:rsidRPr="003915E3">
        <w:rPr>
          <w:rFonts w:ascii="Times New Roman" w:hAnsi="Times New Roman" w:cs="Times New Roman"/>
          <w:sz w:val="24"/>
          <w:szCs w:val="24"/>
          <w:lang w:val="uk-UA"/>
        </w:rPr>
        <w:t>4</w:t>
      </w:r>
      <w:r w:rsidRPr="003915E3">
        <w:rPr>
          <w:rFonts w:ascii="Times New Roman" w:hAnsi="Times New Roman" w:cs="Times New Roman"/>
          <w:sz w:val="24"/>
          <w:szCs w:val="24"/>
          <w:lang w:val="uk-UA"/>
        </w:rPr>
        <w:t xml:space="preserve"> підприємств, </w:t>
      </w:r>
    </w:p>
    <w:p w14:paraId="7F39C38E" w14:textId="7D7E01FC" w:rsidR="003320A9" w:rsidRPr="003915E3" w:rsidRDefault="00CF2464" w:rsidP="003320A9">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 xml:space="preserve">- з обслуговування житлового фонду - </w:t>
      </w:r>
      <w:r w:rsidR="00F11244" w:rsidRPr="003915E3">
        <w:rPr>
          <w:rFonts w:ascii="Times New Roman" w:hAnsi="Times New Roman" w:cs="Times New Roman"/>
          <w:sz w:val="24"/>
          <w:szCs w:val="24"/>
          <w:lang w:val="uk-UA"/>
        </w:rPr>
        <w:t>2 підприємств</w:t>
      </w:r>
      <w:r w:rsidR="003915E3" w:rsidRPr="003915E3">
        <w:rPr>
          <w:rFonts w:ascii="Times New Roman" w:hAnsi="Times New Roman" w:cs="Times New Roman"/>
          <w:sz w:val="24"/>
          <w:szCs w:val="24"/>
          <w:lang w:val="uk-UA"/>
        </w:rPr>
        <w:t>а</w:t>
      </w:r>
      <w:r w:rsidR="00F11244" w:rsidRPr="003915E3">
        <w:rPr>
          <w:rFonts w:ascii="Times New Roman" w:hAnsi="Times New Roman" w:cs="Times New Roman"/>
          <w:sz w:val="24"/>
          <w:szCs w:val="24"/>
          <w:lang w:val="uk-UA"/>
        </w:rPr>
        <w:t>.</w:t>
      </w:r>
    </w:p>
    <w:p w14:paraId="2C311C2D" w14:textId="0055DCEA" w:rsidR="00F11244" w:rsidRPr="003915E3" w:rsidRDefault="00F11244" w:rsidP="003320A9">
      <w:pPr>
        <w:spacing w:after="0" w:line="240" w:lineRule="auto"/>
        <w:ind w:firstLine="709"/>
        <w:jc w:val="both"/>
        <w:rPr>
          <w:rFonts w:ascii="Times New Roman" w:hAnsi="Times New Roman" w:cs="Times New Roman"/>
          <w:sz w:val="24"/>
          <w:szCs w:val="24"/>
          <w:lang w:val="uk-UA"/>
        </w:rPr>
      </w:pPr>
    </w:p>
    <w:p w14:paraId="393E7B34" w14:textId="78ED48DE" w:rsidR="0097704F" w:rsidRPr="003915E3" w:rsidRDefault="0097704F" w:rsidP="003320A9">
      <w:pPr>
        <w:spacing w:after="0" w:line="240" w:lineRule="auto"/>
        <w:ind w:firstLine="709"/>
        <w:jc w:val="both"/>
        <w:rPr>
          <w:rFonts w:ascii="Times New Roman" w:hAnsi="Times New Roman" w:cs="Times New Roman"/>
          <w:sz w:val="24"/>
          <w:szCs w:val="24"/>
          <w:lang w:val="uk-UA"/>
        </w:rPr>
      </w:pPr>
      <w:r w:rsidRPr="003915E3">
        <w:rPr>
          <w:rFonts w:ascii="Times New Roman" w:hAnsi="Times New Roman" w:cs="Times New Roman"/>
          <w:sz w:val="24"/>
          <w:szCs w:val="24"/>
          <w:lang w:val="uk-UA"/>
        </w:rPr>
        <w:t xml:space="preserve">Підсумовуючи, слід зазначити, що під </w:t>
      </w:r>
      <w:r w:rsidRPr="003915E3">
        <w:rPr>
          <w:rFonts w:ascii="Times New Roman" w:hAnsi="Times New Roman" w:cs="Times New Roman"/>
          <w:sz w:val="24"/>
          <w:szCs w:val="24"/>
          <w:lang w:val="uk-UA"/>
        </w:rPr>
        <w:t xml:space="preserve">час </w:t>
      </w:r>
      <w:r w:rsidRPr="003915E3">
        <w:rPr>
          <w:rFonts w:ascii="Times New Roman" w:hAnsi="Times New Roman" w:cs="Times New Roman"/>
          <w:sz w:val="24"/>
          <w:szCs w:val="24"/>
          <w:lang w:val="uk-UA"/>
        </w:rPr>
        <w:t xml:space="preserve">дії воєнного стану в </w:t>
      </w:r>
      <w:r w:rsidR="00D9393C" w:rsidRPr="003915E3">
        <w:rPr>
          <w:rFonts w:ascii="Times New Roman" w:hAnsi="Times New Roman" w:cs="Times New Roman"/>
          <w:sz w:val="24"/>
          <w:szCs w:val="24"/>
          <w:lang w:val="uk-UA"/>
        </w:rPr>
        <w:t>Україні</w:t>
      </w:r>
      <w:r w:rsidRPr="003915E3">
        <w:rPr>
          <w:rFonts w:ascii="Times New Roman" w:hAnsi="Times New Roman" w:cs="Times New Roman"/>
          <w:sz w:val="24"/>
          <w:szCs w:val="24"/>
          <w:lang w:val="uk-UA"/>
        </w:rPr>
        <w:t xml:space="preserve"> кожна людина, кожен державний орган, кожен орган місцевого самоврядування, кожне підприємство,</w:t>
      </w:r>
      <w:r w:rsidRPr="003915E3">
        <w:rPr>
          <w:rFonts w:ascii="Times New Roman" w:hAnsi="Times New Roman" w:cs="Times New Roman"/>
          <w:sz w:val="24"/>
          <w:szCs w:val="24"/>
          <w:lang w:val="uk-UA"/>
        </w:rPr>
        <w:t xml:space="preserve"> </w:t>
      </w:r>
      <w:r w:rsidRPr="003915E3">
        <w:rPr>
          <w:rFonts w:ascii="Times New Roman" w:hAnsi="Times New Roman" w:cs="Times New Roman"/>
          <w:sz w:val="24"/>
          <w:szCs w:val="24"/>
          <w:lang w:val="uk-UA"/>
        </w:rPr>
        <w:t xml:space="preserve">кожне </w:t>
      </w:r>
      <w:r w:rsidRPr="003915E3">
        <w:rPr>
          <w:rFonts w:ascii="Times New Roman" w:hAnsi="Times New Roman" w:cs="Times New Roman"/>
          <w:sz w:val="24"/>
          <w:szCs w:val="24"/>
          <w:lang w:val="uk-UA"/>
        </w:rPr>
        <w:t>громадськ</w:t>
      </w:r>
      <w:r w:rsidRPr="003915E3">
        <w:rPr>
          <w:rFonts w:ascii="Times New Roman" w:hAnsi="Times New Roman" w:cs="Times New Roman"/>
          <w:sz w:val="24"/>
          <w:szCs w:val="24"/>
          <w:lang w:val="uk-UA"/>
        </w:rPr>
        <w:t>е</w:t>
      </w:r>
      <w:r w:rsidRPr="003915E3">
        <w:rPr>
          <w:rFonts w:ascii="Times New Roman" w:hAnsi="Times New Roman" w:cs="Times New Roman"/>
          <w:sz w:val="24"/>
          <w:szCs w:val="24"/>
          <w:lang w:val="uk-UA"/>
        </w:rPr>
        <w:t xml:space="preserve"> формуван</w:t>
      </w:r>
      <w:r w:rsidRPr="003915E3">
        <w:rPr>
          <w:rFonts w:ascii="Times New Roman" w:hAnsi="Times New Roman" w:cs="Times New Roman"/>
          <w:sz w:val="24"/>
          <w:szCs w:val="24"/>
          <w:lang w:val="uk-UA"/>
        </w:rPr>
        <w:t>ня</w:t>
      </w:r>
      <w:r w:rsidRPr="003915E3">
        <w:rPr>
          <w:rFonts w:ascii="Times New Roman" w:hAnsi="Times New Roman" w:cs="Times New Roman"/>
          <w:sz w:val="24"/>
          <w:szCs w:val="24"/>
          <w:lang w:val="uk-UA"/>
        </w:rPr>
        <w:t xml:space="preserve"> зіштовхується з безліччю непростих ситуацій і </w:t>
      </w:r>
      <w:r w:rsidRPr="003915E3">
        <w:rPr>
          <w:rFonts w:ascii="Times New Roman" w:hAnsi="Times New Roman" w:cs="Times New Roman"/>
          <w:sz w:val="24"/>
          <w:szCs w:val="24"/>
          <w:lang w:val="uk-UA"/>
        </w:rPr>
        <w:t xml:space="preserve">викликів, і тільки об’єднавшись </w:t>
      </w:r>
      <w:r w:rsidRPr="003915E3">
        <w:rPr>
          <w:rFonts w:ascii="Times New Roman" w:hAnsi="Times New Roman" w:cs="Times New Roman"/>
          <w:sz w:val="24"/>
          <w:szCs w:val="24"/>
          <w:lang w:val="uk-UA"/>
        </w:rPr>
        <w:t>конструктивн</w:t>
      </w:r>
      <w:r w:rsidRPr="003915E3">
        <w:rPr>
          <w:rFonts w:ascii="Times New Roman" w:hAnsi="Times New Roman" w:cs="Times New Roman"/>
          <w:sz w:val="24"/>
          <w:szCs w:val="24"/>
          <w:lang w:val="uk-UA"/>
        </w:rPr>
        <w:t>ою співпрацею можна досягти цілей</w:t>
      </w:r>
      <w:r w:rsidR="00D23815" w:rsidRPr="003915E3">
        <w:rPr>
          <w:rFonts w:ascii="Times New Roman" w:hAnsi="Times New Roman" w:cs="Times New Roman"/>
          <w:sz w:val="24"/>
          <w:szCs w:val="24"/>
          <w:lang w:val="uk-UA"/>
        </w:rPr>
        <w:t>,</w:t>
      </w:r>
      <w:r w:rsidRPr="003915E3">
        <w:rPr>
          <w:rFonts w:ascii="Times New Roman" w:hAnsi="Times New Roman" w:cs="Times New Roman"/>
          <w:sz w:val="24"/>
          <w:szCs w:val="24"/>
          <w:lang w:val="uk-UA"/>
        </w:rPr>
        <w:t xml:space="preserve"> які стоять перед </w:t>
      </w:r>
      <w:r w:rsidR="00D23815" w:rsidRPr="003915E3">
        <w:rPr>
          <w:rFonts w:ascii="Times New Roman" w:hAnsi="Times New Roman" w:cs="Times New Roman"/>
          <w:sz w:val="24"/>
          <w:szCs w:val="24"/>
          <w:lang w:val="uk-UA"/>
        </w:rPr>
        <w:t>Україною</w:t>
      </w:r>
      <w:r w:rsidRPr="003915E3">
        <w:rPr>
          <w:rFonts w:ascii="Times New Roman" w:hAnsi="Times New Roman" w:cs="Times New Roman"/>
          <w:sz w:val="24"/>
          <w:szCs w:val="24"/>
          <w:lang w:val="uk-UA"/>
        </w:rPr>
        <w:t xml:space="preserve">: забезпечення суверенітету та територіальної цілісності, а також </w:t>
      </w:r>
      <w:r w:rsidRPr="003915E3">
        <w:rPr>
          <w:rFonts w:ascii="Times New Roman" w:hAnsi="Times New Roman" w:cs="Times New Roman"/>
          <w:sz w:val="24"/>
          <w:szCs w:val="24"/>
          <w:lang w:val="uk-UA"/>
        </w:rPr>
        <w:t>прискорення нашої Перемоги і миру на українській землі</w:t>
      </w:r>
      <w:r w:rsidR="00D23815" w:rsidRPr="003915E3">
        <w:rPr>
          <w:rFonts w:ascii="Times New Roman" w:hAnsi="Times New Roman" w:cs="Times New Roman"/>
          <w:sz w:val="24"/>
          <w:szCs w:val="24"/>
          <w:lang w:val="uk-UA"/>
        </w:rPr>
        <w:t>.</w:t>
      </w:r>
    </w:p>
    <w:p w14:paraId="5B508D0F" w14:textId="79CE9228" w:rsidR="00ED0907" w:rsidRDefault="00ED0907">
      <w:pPr>
        <w:spacing w:after="0" w:line="240" w:lineRule="auto"/>
        <w:rPr>
          <w:rFonts w:ascii="Times New Roman" w:eastAsia="Times New Roman" w:hAnsi="Times New Roman" w:cs="Times New Roman"/>
          <w:color w:val="000000"/>
          <w:sz w:val="24"/>
          <w:szCs w:val="24"/>
          <w:lang w:val="uk-UA"/>
        </w:rPr>
      </w:pPr>
    </w:p>
    <w:p w14:paraId="04C9F9D4" w14:textId="77777777" w:rsidR="00D23815" w:rsidRDefault="00D23815">
      <w:pPr>
        <w:spacing w:after="0" w:line="240" w:lineRule="auto"/>
        <w:rPr>
          <w:rFonts w:ascii="Times New Roman" w:eastAsia="Times New Roman" w:hAnsi="Times New Roman" w:cs="Times New Roman"/>
          <w:color w:val="000000"/>
          <w:sz w:val="24"/>
          <w:szCs w:val="24"/>
          <w:lang w:val="uk-UA"/>
        </w:rPr>
      </w:pPr>
    </w:p>
    <w:p w14:paraId="55EB29CB" w14:textId="77777777" w:rsidR="00D1063D" w:rsidRPr="00EB58D3" w:rsidRDefault="00625B9C">
      <w:pPr>
        <w:spacing w:after="0" w:line="240" w:lineRule="auto"/>
        <w:rPr>
          <w:rFonts w:ascii="Times New Roman" w:eastAsia="Times New Roman" w:hAnsi="Times New Roman" w:cs="Times New Roman"/>
          <w:color w:val="000000"/>
          <w:sz w:val="24"/>
          <w:lang w:val="uk-UA"/>
        </w:rPr>
      </w:pPr>
      <w:r w:rsidRPr="00EB58D3">
        <w:rPr>
          <w:rFonts w:ascii="Times New Roman" w:eastAsia="Times New Roman" w:hAnsi="Times New Roman" w:cs="Times New Roman"/>
          <w:color w:val="000000"/>
          <w:sz w:val="24"/>
          <w:lang w:val="uk-UA"/>
        </w:rPr>
        <w:t>Голова</w:t>
      </w:r>
      <w:r w:rsidRPr="00EB58D3">
        <w:rPr>
          <w:rFonts w:ascii="Times New Roman" w:eastAsia="Times New Roman" w:hAnsi="Times New Roman" w:cs="Times New Roman"/>
          <w:color w:val="000000"/>
          <w:sz w:val="24"/>
          <w:lang w:val="uk-UA"/>
        </w:rPr>
        <w:tab/>
      </w:r>
      <w:r w:rsidRPr="00EB58D3">
        <w:rPr>
          <w:rFonts w:ascii="Times New Roman" w:eastAsia="Times New Roman" w:hAnsi="Times New Roman" w:cs="Times New Roman"/>
          <w:color w:val="000000"/>
          <w:sz w:val="24"/>
          <w:lang w:val="uk-UA"/>
        </w:rPr>
        <w:tab/>
      </w:r>
      <w:r w:rsidRPr="00EB58D3">
        <w:rPr>
          <w:rFonts w:ascii="Times New Roman" w:eastAsia="Times New Roman" w:hAnsi="Times New Roman" w:cs="Times New Roman"/>
          <w:color w:val="000000"/>
          <w:sz w:val="24"/>
          <w:lang w:val="uk-UA"/>
        </w:rPr>
        <w:tab/>
      </w:r>
      <w:r w:rsidRPr="00EB58D3">
        <w:rPr>
          <w:rFonts w:ascii="Times New Roman" w:eastAsia="Times New Roman" w:hAnsi="Times New Roman" w:cs="Times New Roman"/>
          <w:color w:val="000000"/>
          <w:sz w:val="24"/>
          <w:lang w:val="uk-UA"/>
        </w:rPr>
        <w:tab/>
      </w:r>
      <w:r w:rsidRPr="00EB58D3">
        <w:rPr>
          <w:rFonts w:ascii="Times New Roman" w:eastAsia="Times New Roman" w:hAnsi="Times New Roman" w:cs="Times New Roman"/>
          <w:color w:val="000000"/>
          <w:sz w:val="24"/>
          <w:lang w:val="uk-UA"/>
        </w:rPr>
        <w:tab/>
      </w:r>
      <w:r w:rsidRPr="00EB58D3">
        <w:rPr>
          <w:rFonts w:ascii="Times New Roman" w:eastAsia="Times New Roman" w:hAnsi="Times New Roman" w:cs="Times New Roman"/>
          <w:color w:val="000000"/>
          <w:sz w:val="24"/>
          <w:lang w:val="uk-UA"/>
        </w:rPr>
        <w:tab/>
      </w:r>
      <w:r w:rsidRPr="00EB58D3">
        <w:rPr>
          <w:rFonts w:ascii="Times New Roman" w:eastAsia="Times New Roman" w:hAnsi="Times New Roman" w:cs="Times New Roman"/>
          <w:color w:val="000000"/>
          <w:sz w:val="24"/>
          <w:lang w:val="uk-UA"/>
        </w:rPr>
        <w:tab/>
      </w:r>
      <w:r w:rsidRPr="00EB58D3">
        <w:rPr>
          <w:rFonts w:ascii="Times New Roman" w:eastAsia="Times New Roman" w:hAnsi="Times New Roman" w:cs="Times New Roman"/>
          <w:color w:val="000000"/>
          <w:sz w:val="24"/>
          <w:lang w:val="uk-UA"/>
        </w:rPr>
        <w:tab/>
      </w:r>
      <w:r w:rsidRPr="00EB58D3">
        <w:rPr>
          <w:rFonts w:ascii="Times New Roman" w:eastAsia="Times New Roman" w:hAnsi="Times New Roman" w:cs="Times New Roman"/>
          <w:color w:val="000000"/>
          <w:sz w:val="24"/>
          <w:lang w:val="uk-UA"/>
        </w:rPr>
        <w:tab/>
      </w:r>
      <w:r w:rsidRPr="00EB58D3">
        <w:rPr>
          <w:rFonts w:ascii="Times New Roman" w:eastAsia="Times New Roman" w:hAnsi="Times New Roman" w:cs="Times New Roman"/>
          <w:color w:val="000000"/>
          <w:sz w:val="24"/>
          <w:lang w:val="uk-UA"/>
        </w:rPr>
        <w:tab/>
      </w:r>
    </w:p>
    <w:p w14:paraId="39AF2FC2" w14:textId="77777777" w:rsidR="00D1063D" w:rsidRPr="00EB58D3" w:rsidRDefault="00625B9C">
      <w:pPr>
        <w:spacing w:after="0" w:line="240" w:lineRule="auto"/>
        <w:rPr>
          <w:rFonts w:ascii="Times New Roman" w:eastAsia="Times New Roman" w:hAnsi="Times New Roman" w:cs="Times New Roman"/>
          <w:color w:val="000000"/>
          <w:sz w:val="24"/>
          <w:lang w:val="uk-UA"/>
        </w:rPr>
      </w:pPr>
      <w:r w:rsidRPr="00EB58D3">
        <w:rPr>
          <w:rFonts w:ascii="Times New Roman" w:eastAsia="Times New Roman" w:hAnsi="Times New Roman" w:cs="Times New Roman"/>
          <w:color w:val="000000"/>
          <w:sz w:val="24"/>
          <w:lang w:val="uk-UA"/>
        </w:rPr>
        <w:t>Начальник                                                                                                                Родіон АБАШЕВ</w:t>
      </w:r>
    </w:p>
    <w:sectPr w:rsidR="00D1063D" w:rsidRPr="00EB58D3" w:rsidSect="001A6C1C">
      <w:headerReference w:type="default" r:id="rId3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2753D" w14:textId="77777777" w:rsidR="0008014A" w:rsidRDefault="0008014A" w:rsidP="001A6C1C">
      <w:pPr>
        <w:spacing w:after="0" w:line="240" w:lineRule="auto"/>
      </w:pPr>
      <w:r>
        <w:separator/>
      </w:r>
    </w:p>
  </w:endnote>
  <w:endnote w:type="continuationSeparator" w:id="0">
    <w:p w14:paraId="2993072F" w14:textId="77777777" w:rsidR="0008014A" w:rsidRDefault="0008014A" w:rsidP="001A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0B43B" w14:textId="77777777" w:rsidR="0008014A" w:rsidRDefault="0008014A" w:rsidP="001A6C1C">
      <w:pPr>
        <w:spacing w:after="0" w:line="240" w:lineRule="auto"/>
      </w:pPr>
      <w:r>
        <w:separator/>
      </w:r>
    </w:p>
  </w:footnote>
  <w:footnote w:type="continuationSeparator" w:id="0">
    <w:p w14:paraId="52CBA258" w14:textId="77777777" w:rsidR="0008014A" w:rsidRDefault="0008014A" w:rsidP="001A6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678893"/>
      <w:docPartObj>
        <w:docPartGallery w:val="Page Numbers (Top of Page)"/>
        <w:docPartUnique/>
      </w:docPartObj>
    </w:sdtPr>
    <w:sdtEndPr>
      <w:rPr>
        <w:rFonts w:ascii="Times New Roman" w:hAnsi="Times New Roman" w:cs="Times New Roman"/>
      </w:rPr>
    </w:sdtEndPr>
    <w:sdtContent>
      <w:p w14:paraId="41666967" w14:textId="634E385A" w:rsidR="00567278" w:rsidRPr="001A6C1C" w:rsidRDefault="00567278">
        <w:pPr>
          <w:pStyle w:val="a7"/>
          <w:jc w:val="center"/>
          <w:rPr>
            <w:rFonts w:ascii="Times New Roman" w:hAnsi="Times New Roman" w:cs="Times New Roman"/>
          </w:rPr>
        </w:pPr>
        <w:r w:rsidRPr="00904C28">
          <w:rPr>
            <w:rFonts w:ascii="Times New Roman" w:hAnsi="Times New Roman" w:cs="Times New Roman"/>
            <w:sz w:val="20"/>
            <w:szCs w:val="20"/>
          </w:rPr>
          <w:fldChar w:fldCharType="begin"/>
        </w:r>
        <w:r w:rsidRPr="00904C28">
          <w:rPr>
            <w:rFonts w:ascii="Times New Roman" w:hAnsi="Times New Roman" w:cs="Times New Roman"/>
            <w:sz w:val="20"/>
            <w:szCs w:val="20"/>
          </w:rPr>
          <w:instrText>PAGE   \* MERGEFORMAT</w:instrText>
        </w:r>
        <w:r w:rsidRPr="00904C28">
          <w:rPr>
            <w:rFonts w:ascii="Times New Roman" w:hAnsi="Times New Roman" w:cs="Times New Roman"/>
            <w:sz w:val="20"/>
            <w:szCs w:val="20"/>
          </w:rPr>
          <w:fldChar w:fldCharType="separate"/>
        </w:r>
        <w:r w:rsidR="006670EC">
          <w:rPr>
            <w:rFonts w:ascii="Times New Roman" w:hAnsi="Times New Roman" w:cs="Times New Roman"/>
            <w:noProof/>
            <w:sz w:val="20"/>
            <w:szCs w:val="20"/>
          </w:rPr>
          <w:t>34</w:t>
        </w:r>
        <w:r w:rsidRPr="00904C28">
          <w:rPr>
            <w:rFonts w:ascii="Times New Roman" w:hAnsi="Times New Roman" w:cs="Times New Roman"/>
            <w:sz w:val="20"/>
            <w:szCs w:val="20"/>
          </w:rPr>
          <w:fldChar w:fldCharType="end"/>
        </w:r>
      </w:p>
    </w:sdtContent>
  </w:sdt>
  <w:p w14:paraId="4F00792F" w14:textId="5717A6CA" w:rsidR="00567278" w:rsidRDefault="0056727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CC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A507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E2119"/>
    <w:multiLevelType w:val="multilevel"/>
    <w:tmpl w:val="25DA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87B1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91D7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229D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7108D6"/>
    <w:multiLevelType w:val="hybridMultilevel"/>
    <w:tmpl w:val="5596E500"/>
    <w:lvl w:ilvl="0" w:tplc="20DCD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B3796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DE7B1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58662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A3DB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1E41D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DB760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A7584F"/>
    <w:multiLevelType w:val="hybridMultilevel"/>
    <w:tmpl w:val="29B43608"/>
    <w:lvl w:ilvl="0" w:tplc="9DE604FA">
      <w:start w:val="1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75257E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1D644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F6126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C87F23"/>
    <w:multiLevelType w:val="multilevel"/>
    <w:tmpl w:val="47F2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847C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45783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9F6259"/>
    <w:multiLevelType w:val="hybridMultilevel"/>
    <w:tmpl w:val="8EE20DA0"/>
    <w:lvl w:ilvl="0" w:tplc="47DE80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7B739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32203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
  </w:num>
  <w:num w:numId="4">
    <w:abstractNumId w:val="3"/>
  </w:num>
  <w:num w:numId="5">
    <w:abstractNumId w:val="4"/>
  </w:num>
  <w:num w:numId="6">
    <w:abstractNumId w:val="8"/>
  </w:num>
  <w:num w:numId="7">
    <w:abstractNumId w:val="5"/>
  </w:num>
  <w:num w:numId="8">
    <w:abstractNumId w:val="19"/>
  </w:num>
  <w:num w:numId="9">
    <w:abstractNumId w:val="0"/>
  </w:num>
  <w:num w:numId="10">
    <w:abstractNumId w:val="14"/>
  </w:num>
  <w:num w:numId="11">
    <w:abstractNumId w:val="22"/>
  </w:num>
  <w:num w:numId="12">
    <w:abstractNumId w:val="7"/>
  </w:num>
  <w:num w:numId="13">
    <w:abstractNumId w:val="12"/>
  </w:num>
  <w:num w:numId="14">
    <w:abstractNumId w:val="16"/>
  </w:num>
  <w:num w:numId="15">
    <w:abstractNumId w:val="9"/>
  </w:num>
  <w:num w:numId="16">
    <w:abstractNumId w:val="10"/>
  </w:num>
  <w:num w:numId="17">
    <w:abstractNumId w:val="11"/>
  </w:num>
  <w:num w:numId="18">
    <w:abstractNumId w:val="21"/>
  </w:num>
  <w:num w:numId="19">
    <w:abstractNumId w:val="2"/>
  </w:num>
  <w:num w:numId="20">
    <w:abstractNumId w:val="20"/>
  </w:num>
  <w:num w:numId="21">
    <w:abstractNumId w:val="2"/>
  </w:num>
  <w:num w:numId="22">
    <w:abstractNumId w:val="20"/>
  </w:num>
  <w:num w:numId="23">
    <w:abstractNumId w:val="21"/>
  </w:num>
  <w:num w:numId="24">
    <w:abstractNumId w:val="13"/>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3D"/>
    <w:rsid w:val="00006916"/>
    <w:rsid w:val="000253EB"/>
    <w:rsid w:val="000258A7"/>
    <w:rsid w:val="000307AC"/>
    <w:rsid w:val="0004401D"/>
    <w:rsid w:val="00044A06"/>
    <w:rsid w:val="0005070D"/>
    <w:rsid w:val="00064D83"/>
    <w:rsid w:val="00072B7F"/>
    <w:rsid w:val="0008014A"/>
    <w:rsid w:val="000877E7"/>
    <w:rsid w:val="000965D0"/>
    <w:rsid w:val="000966F6"/>
    <w:rsid w:val="000A1F54"/>
    <w:rsid w:val="000D3962"/>
    <w:rsid w:val="000E54F9"/>
    <w:rsid w:val="000F05F0"/>
    <w:rsid w:val="000F4814"/>
    <w:rsid w:val="0010085E"/>
    <w:rsid w:val="00100AD1"/>
    <w:rsid w:val="00114A60"/>
    <w:rsid w:val="00116A8E"/>
    <w:rsid w:val="0011713D"/>
    <w:rsid w:val="00122CF9"/>
    <w:rsid w:val="001405BF"/>
    <w:rsid w:val="00140EEC"/>
    <w:rsid w:val="00141A2D"/>
    <w:rsid w:val="001441DC"/>
    <w:rsid w:val="00152E9A"/>
    <w:rsid w:val="00185C86"/>
    <w:rsid w:val="00187353"/>
    <w:rsid w:val="00193B07"/>
    <w:rsid w:val="001A051F"/>
    <w:rsid w:val="001A22C9"/>
    <w:rsid w:val="001A3C61"/>
    <w:rsid w:val="001A6C1C"/>
    <w:rsid w:val="001C01EF"/>
    <w:rsid w:val="001C03BA"/>
    <w:rsid w:val="001C6524"/>
    <w:rsid w:val="001D0B96"/>
    <w:rsid w:val="001E4E3B"/>
    <w:rsid w:val="001E6D60"/>
    <w:rsid w:val="001F2391"/>
    <w:rsid w:val="001F3976"/>
    <w:rsid w:val="001F4B19"/>
    <w:rsid w:val="001F75D2"/>
    <w:rsid w:val="001F7E36"/>
    <w:rsid w:val="00220267"/>
    <w:rsid w:val="00263C93"/>
    <w:rsid w:val="00266258"/>
    <w:rsid w:val="0026636C"/>
    <w:rsid w:val="0027484C"/>
    <w:rsid w:val="00275AD3"/>
    <w:rsid w:val="00293BEC"/>
    <w:rsid w:val="002A152D"/>
    <w:rsid w:val="002B2DBA"/>
    <w:rsid w:val="002B5F75"/>
    <w:rsid w:val="002E0884"/>
    <w:rsid w:val="002E33E2"/>
    <w:rsid w:val="002F53F8"/>
    <w:rsid w:val="00304114"/>
    <w:rsid w:val="00306847"/>
    <w:rsid w:val="003072C8"/>
    <w:rsid w:val="00321287"/>
    <w:rsid w:val="00322DD6"/>
    <w:rsid w:val="003320A9"/>
    <w:rsid w:val="00340C5B"/>
    <w:rsid w:val="00344E72"/>
    <w:rsid w:val="003567BF"/>
    <w:rsid w:val="00381653"/>
    <w:rsid w:val="00387BB2"/>
    <w:rsid w:val="003915E3"/>
    <w:rsid w:val="00393D1E"/>
    <w:rsid w:val="003B5FBF"/>
    <w:rsid w:val="003C14B2"/>
    <w:rsid w:val="003E13C1"/>
    <w:rsid w:val="003F0893"/>
    <w:rsid w:val="003F3D67"/>
    <w:rsid w:val="003F53C0"/>
    <w:rsid w:val="00404B76"/>
    <w:rsid w:val="00411DF7"/>
    <w:rsid w:val="0043361B"/>
    <w:rsid w:val="00447C7A"/>
    <w:rsid w:val="00461DF4"/>
    <w:rsid w:val="00467A6C"/>
    <w:rsid w:val="00482F7C"/>
    <w:rsid w:val="00486DF0"/>
    <w:rsid w:val="004A30A1"/>
    <w:rsid w:val="004A6085"/>
    <w:rsid w:val="004A7B92"/>
    <w:rsid w:val="004B1C68"/>
    <w:rsid w:val="004C07EF"/>
    <w:rsid w:val="004D17C7"/>
    <w:rsid w:val="004D6C03"/>
    <w:rsid w:val="004E0D03"/>
    <w:rsid w:val="004E0EDF"/>
    <w:rsid w:val="004E73B7"/>
    <w:rsid w:val="0050652E"/>
    <w:rsid w:val="00512B28"/>
    <w:rsid w:val="005141EC"/>
    <w:rsid w:val="005428B6"/>
    <w:rsid w:val="0055090F"/>
    <w:rsid w:val="00553EFC"/>
    <w:rsid w:val="00567278"/>
    <w:rsid w:val="00567C9C"/>
    <w:rsid w:val="005A248B"/>
    <w:rsid w:val="005C174C"/>
    <w:rsid w:val="005C1791"/>
    <w:rsid w:val="005E1567"/>
    <w:rsid w:val="005E1D12"/>
    <w:rsid w:val="00614F82"/>
    <w:rsid w:val="0062205D"/>
    <w:rsid w:val="00625B9C"/>
    <w:rsid w:val="006274A2"/>
    <w:rsid w:val="00633BF6"/>
    <w:rsid w:val="00635C40"/>
    <w:rsid w:val="0064322B"/>
    <w:rsid w:val="0066090D"/>
    <w:rsid w:val="006670EC"/>
    <w:rsid w:val="006743A5"/>
    <w:rsid w:val="00680372"/>
    <w:rsid w:val="006813E2"/>
    <w:rsid w:val="006817CB"/>
    <w:rsid w:val="0068453D"/>
    <w:rsid w:val="00686A6E"/>
    <w:rsid w:val="0068796D"/>
    <w:rsid w:val="00694EA9"/>
    <w:rsid w:val="006A0310"/>
    <w:rsid w:val="006A3EB3"/>
    <w:rsid w:val="006A44E2"/>
    <w:rsid w:val="006B3AFA"/>
    <w:rsid w:val="006B675B"/>
    <w:rsid w:val="006D3795"/>
    <w:rsid w:val="006E3662"/>
    <w:rsid w:val="006F55F0"/>
    <w:rsid w:val="00701901"/>
    <w:rsid w:val="007433F0"/>
    <w:rsid w:val="0075560D"/>
    <w:rsid w:val="00756BC3"/>
    <w:rsid w:val="00760E5E"/>
    <w:rsid w:val="00763E95"/>
    <w:rsid w:val="00766EE0"/>
    <w:rsid w:val="0077781C"/>
    <w:rsid w:val="007866F2"/>
    <w:rsid w:val="00796F7D"/>
    <w:rsid w:val="007B25AD"/>
    <w:rsid w:val="007E547C"/>
    <w:rsid w:val="007E7277"/>
    <w:rsid w:val="007F798E"/>
    <w:rsid w:val="00803320"/>
    <w:rsid w:val="00803DC8"/>
    <w:rsid w:val="008229D0"/>
    <w:rsid w:val="00840019"/>
    <w:rsid w:val="00841450"/>
    <w:rsid w:val="0084455D"/>
    <w:rsid w:val="0084535F"/>
    <w:rsid w:val="00846BC7"/>
    <w:rsid w:val="00847D41"/>
    <w:rsid w:val="00850E6C"/>
    <w:rsid w:val="00851CA2"/>
    <w:rsid w:val="00862DB4"/>
    <w:rsid w:val="00865A90"/>
    <w:rsid w:val="00870102"/>
    <w:rsid w:val="008742E3"/>
    <w:rsid w:val="00876BD3"/>
    <w:rsid w:val="00883F7B"/>
    <w:rsid w:val="00892460"/>
    <w:rsid w:val="008C4C92"/>
    <w:rsid w:val="008D31F7"/>
    <w:rsid w:val="008F02F6"/>
    <w:rsid w:val="008F7906"/>
    <w:rsid w:val="00904C28"/>
    <w:rsid w:val="00905F1B"/>
    <w:rsid w:val="0091702A"/>
    <w:rsid w:val="0094265C"/>
    <w:rsid w:val="0095021D"/>
    <w:rsid w:val="00951B88"/>
    <w:rsid w:val="0097704F"/>
    <w:rsid w:val="00980DB7"/>
    <w:rsid w:val="00996D24"/>
    <w:rsid w:val="009977C2"/>
    <w:rsid w:val="009B40FB"/>
    <w:rsid w:val="009C12DB"/>
    <w:rsid w:val="009E3D7C"/>
    <w:rsid w:val="009E5BD5"/>
    <w:rsid w:val="00A11EDF"/>
    <w:rsid w:val="00A169F1"/>
    <w:rsid w:val="00A20709"/>
    <w:rsid w:val="00A26802"/>
    <w:rsid w:val="00A26867"/>
    <w:rsid w:val="00A33A02"/>
    <w:rsid w:val="00A43AD3"/>
    <w:rsid w:val="00A47A93"/>
    <w:rsid w:val="00A63DF3"/>
    <w:rsid w:val="00A72B18"/>
    <w:rsid w:val="00AA26CA"/>
    <w:rsid w:val="00AB2B01"/>
    <w:rsid w:val="00AB568A"/>
    <w:rsid w:val="00AB5E20"/>
    <w:rsid w:val="00AD524F"/>
    <w:rsid w:val="00B014B1"/>
    <w:rsid w:val="00B11602"/>
    <w:rsid w:val="00B14608"/>
    <w:rsid w:val="00B178AA"/>
    <w:rsid w:val="00B3590B"/>
    <w:rsid w:val="00B375C0"/>
    <w:rsid w:val="00B45DE5"/>
    <w:rsid w:val="00B6332A"/>
    <w:rsid w:val="00B67B07"/>
    <w:rsid w:val="00B72826"/>
    <w:rsid w:val="00B7507E"/>
    <w:rsid w:val="00B8142E"/>
    <w:rsid w:val="00B97487"/>
    <w:rsid w:val="00BB544A"/>
    <w:rsid w:val="00BD2A6A"/>
    <w:rsid w:val="00C0718A"/>
    <w:rsid w:val="00C359BC"/>
    <w:rsid w:val="00C47328"/>
    <w:rsid w:val="00C4783D"/>
    <w:rsid w:val="00C52F65"/>
    <w:rsid w:val="00C575E5"/>
    <w:rsid w:val="00CA522E"/>
    <w:rsid w:val="00CB0357"/>
    <w:rsid w:val="00CD48D0"/>
    <w:rsid w:val="00CD7974"/>
    <w:rsid w:val="00CE04AF"/>
    <w:rsid w:val="00CE63DB"/>
    <w:rsid w:val="00CF2464"/>
    <w:rsid w:val="00D1063D"/>
    <w:rsid w:val="00D16F43"/>
    <w:rsid w:val="00D23815"/>
    <w:rsid w:val="00D23D20"/>
    <w:rsid w:val="00D24208"/>
    <w:rsid w:val="00D26C8E"/>
    <w:rsid w:val="00D412B0"/>
    <w:rsid w:val="00D623E4"/>
    <w:rsid w:val="00D65165"/>
    <w:rsid w:val="00D657D2"/>
    <w:rsid w:val="00D667F3"/>
    <w:rsid w:val="00D712D9"/>
    <w:rsid w:val="00D76057"/>
    <w:rsid w:val="00D9393C"/>
    <w:rsid w:val="00DC15BE"/>
    <w:rsid w:val="00DC4979"/>
    <w:rsid w:val="00DD34A9"/>
    <w:rsid w:val="00DE1AEE"/>
    <w:rsid w:val="00DF509B"/>
    <w:rsid w:val="00E01A24"/>
    <w:rsid w:val="00E02DB1"/>
    <w:rsid w:val="00E04D8F"/>
    <w:rsid w:val="00E14591"/>
    <w:rsid w:val="00E418FA"/>
    <w:rsid w:val="00E421C3"/>
    <w:rsid w:val="00E57445"/>
    <w:rsid w:val="00E6320A"/>
    <w:rsid w:val="00E77686"/>
    <w:rsid w:val="00EA4FB4"/>
    <w:rsid w:val="00EB58D3"/>
    <w:rsid w:val="00EC6A1B"/>
    <w:rsid w:val="00ED0907"/>
    <w:rsid w:val="00EE3686"/>
    <w:rsid w:val="00EF3030"/>
    <w:rsid w:val="00F00D45"/>
    <w:rsid w:val="00F02932"/>
    <w:rsid w:val="00F03A46"/>
    <w:rsid w:val="00F11244"/>
    <w:rsid w:val="00F126E2"/>
    <w:rsid w:val="00F20C5E"/>
    <w:rsid w:val="00F214BF"/>
    <w:rsid w:val="00F30333"/>
    <w:rsid w:val="00F33E3A"/>
    <w:rsid w:val="00F401D2"/>
    <w:rsid w:val="00F503EB"/>
    <w:rsid w:val="00F73D10"/>
    <w:rsid w:val="00F73D90"/>
    <w:rsid w:val="00F93116"/>
    <w:rsid w:val="00F9491F"/>
    <w:rsid w:val="00FB61D0"/>
    <w:rsid w:val="00FC2683"/>
    <w:rsid w:val="00FF6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DE85"/>
  <w15:docId w15:val="{2A80BB0A-DA9D-45E6-A910-68EBF52D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C1C"/>
    <w:pPr>
      <w:spacing w:line="256" w:lineRule="auto"/>
      <w:ind w:left="720"/>
      <w:contextualSpacing/>
    </w:pPr>
    <w:rPr>
      <w:rFonts w:ascii="Calibri" w:eastAsia="Calibri" w:hAnsi="Calibri" w:cs="Times New Roman"/>
      <w:lang w:val="en-US" w:eastAsia="en-US"/>
    </w:rPr>
  </w:style>
  <w:style w:type="paragraph" w:styleId="a4">
    <w:name w:val="Normal (Web)"/>
    <w:aliases w:val="Обычный (Web)"/>
    <w:basedOn w:val="a"/>
    <w:uiPriority w:val="99"/>
    <w:unhideWhenUsed/>
    <w:qFormat/>
    <w:rsid w:val="001A6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1A6C1C"/>
    <w:rPr>
      <w:rFonts w:cs="Times New Roman"/>
    </w:rPr>
  </w:style>
  <w:style w:type="character" w:styleId="a5">
    <w:name w:val="Hyperlink"/>
    <w:semiHidden/>
    <w:rsid w:val="001A6C1C"/>
    <w:rPr>
      <w:rFonts w:cs="Times New Roman"/>
      <w:color w:val="0000FF"/>
      <w:u w:val="single"/>
    </w:rPr>
  </w:style>
  <w:style w:type="character" w:styleId="a6">
    <w:name w:val="Strong"/>
    <w:uiPriority w:val="22"/>
    <w:qFormat/>
    <w:rsid w:val="001A6C1C"/>
    <w:rPr>
      <w:b/>
      <w:bCs/>
    </w:rPr>
  </w:style>
  <w:style w:type="paragraph" w:styleId="HTML">
    <w:name w:val="HTML Preformatted"/>
    <w:basedOn w:val="a"/>
    <w:link w:val="HTML0"/>
    <w:uiPriority w:val="99"/>
    <w:rsid w:val="001A6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qFormat/>
    <w:rsid w:val="001A6C1C"/>
    <w:rPr>
      <w:rFonts w:ascii="Courier New" w:eastAsia="Calibri" w:hAnsi="Courier New" w:cs="Courier New"/>
      <w:sz w:val="20"/>
      <w:szCs w:val="20"/>
    </w:rPr>
  </w:style>
  <w:style w:type="character" w:customStyle="1" w:styleId="rvts44">
    <w:name w:val="rvts44"/>
    <w:basedOn w:val="a0"/>
    <w:rsid w:val="001A6C1C"/>
  </w:style>
  <w:style w:type="character" w:customStyle="1" w:styleId="rvts14">
    <w:name w:val="rvts14"/>
    <w:basedOn w:val="a0"/>
    <w:rsid w:val="001A6C1C"/>
  </w:style>
  <w:style w:type="paragraph" w:customStyle="1" w:styleId="rvps448">
    <w:name w:val="rvps448"/>
    <w:basedOn w:val="a"/>
    <w:uiPriority w:val="99"/>
    <w:rsid w:val="001A6C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rsid w:val="001A6C1C"/>
  </w:style>
  <w:style w:type="paragraph" w:styleId="a7">
    <w:name w:val="header"/>
    <w:basedOn w:val="a"/>
    <w:link w:val="a8"/>
    <w:uiPriority w:val="99"/>
    <w:unhideWhenUsed/>
    <w:rsid w:val="001A6C1C"/>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1A6C1C"/>
  </w:style>
  <w:style w:type="paragraph" w:styleId="a9">
    <w:name w:val="footer"/>
    <w:basedOn w:val="a"/>
    <w:link w:val="aa"/>
    <w:uiPriority w:val="99"/>
    <w:unhideWhenUsed/>
    <w:rsid w:val="001A6C1C"/>
    <w:pPr>
      <w:tabs>
        <w:tab w:val="center" w:pos="4844"/>
        <w:tab w:val="right" w:pos="9689"/>
      </w:tabs>
      <w:spacing w:after="0" w:line="240" w:lineRule="auto"/>
    </w:pPr>
  </w:style>
  <w:style w:type="character" w:customStyle="1" w:styleId="aa">
    <w:name w:val="Нижний колонтитул Знак"/>
    <w:basedOn w:val="a0"/>
    <w:link w:val="a9"/>
    <w:uiPriority w:val="99"/>
    <w:rsid w:val="001A6C1C"/>
  </w:style>
  <w:style w:type="paragraph" w:customStyle="1" w:styleId="ab">
    <w:name w:val="Нормальний текст"/>
    <w:basedOn w:val="a"/>
    <w:rsid w:val="000307AC"/>
    <w:pPr>
      <w:spacing w:before="120" w:after="0" w:line="240" w:lineRule="auto"/>
      <w:ind w:firstLine="567"/>
    </w:pPr>
    <w:rPr>
      <w:rFonts w:ascii="Antiqua" w:eastAsia="Times New Roman" w:hAnsi="Antiqua" w:cs="Times New Roman"/>
      <w:sz w:val="26"/>
      <w:szCs w:val="20"/>
      <w:lang w:val="uk-UA"/>
    </w:rPr>
  </w:style>
  <w:style w:type="paragraph" w:customStyle="1" w:styleId="docdata">
    <w:name w:val="docdata"/>
    <w:aliases w:val="docy,v5,19852,baiaagaaboqcaaadz0kaaaxdsqaaaaaaaaaaaaaaaaaaaaaaaaaaaaaaaaaaaaaaaaaaaaaaaaaaaaaaaaaaaaaaaaaaaaaaaaaaaaaaaaaaaaaaaaaaaaaaaaaaaaaaaaaaaaaaaaaaaaaaaaaaaaaaaaaaaaaaaaaaaaaaaaaaaaaaaaaaaaaaaaaaaaaaaaaaaaaaaaaaaaaaaaaaaaaaaaaaaaaaaaaaaaa"/>
    <w:basedOn w:val="a"/>
    <w:rsid w:val="00BD2A6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Emphasis"/>
    <w:basedOn w:val="a0"/>
    <w:uiPriority w:val="20"/>
    <w:qFormat/>
    <w:rsid w:val="006B675B"/>
    <w:rPr>
      <w:i/>
      <w:iCs/>
    </w:rPr>
  </w:style>
  <w:style w:type="character" w:customStyle="1" w:styleId="3833">
    <w:name w:val="3833"/>
    <w:aliases w:val="baiaagaaboqcaaadyacaaauzcwaaaaaaaaaaaaaaaaaaaaaaaaaaaaaaaaaaaaaaaaaaaaaaaaaaaaaaaaaaaaaaaaaaaaaaaaaaaaaaaaaaaaaaaaaaaaaaaaaaaaaaaaaaaaaaaaaaaaaaaaaaaaaaaaaaaaaaaaaaaaaaaaaaaaaaaaaaaaaaaaaaaaaaaaaaaaaaaaaaaaaaaaaaaaaaaaaaaaaaaaaaaaaa"/>
    <w:basedOn w:val="a0"/>
    <w:rsid w:val="00DC15BE"/>
  </w:style>
  <w:style w:type="paragraph" w:styleId="ad">
    <w:name w:val="Balloon Text"/>
    <w:basedOn w:val="a"/>
    <w:link w:val="ae"/>
    <w:uiPriority w:val="99"/>
    <w:semiHidden/>
    <w:unhideWhenUsed/>
    <w:rsid w:val="00905F1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05F1B"/>
    <w:rPr>
      <w:rFonts w:ascii="Segoe UI" w:hAnsi="Segoe UI" w:cs="Segoe UI"/>
      <w:sz w:val="18"/>
      <w:szCs w:val="18"/>
    </w:rPr>
  </w:style>
  <w:style w:type="table" w:styleId="af">
    <w:name w:val="Table Grid"/>
    <w:basedOn w:val="a1"/>
    <w:uiPriority w:val="39"/>
    <w:rsid w:val="001F7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49936">
      <w:bodyDiv w:val="1"/>
      <w:marLeft w:val="0"/>
      <w:marRight w:val="0"/>
      <w:marTop w:val="0"/>
      <w:marBottom w:val="0"/>
      <w:divBdr>
        <w:top w:val="none" w:sz="0" w:space="0" w:color="auto"/>
        <w:left w:val="none" w:sz="0" w:space="0" w:color="auto"/>
        <w:bottom w:val="none" w:sz="0" w:space="0" w:color="auto"/>
        <w:right w:val="none" w:sz="0" w:space="0" w:color="auto"/>
      </w:divBdr>
    </w:div>
    <w:div w:id="537401121">
      <w:bodyDiv w:val="1"/>
      <w:marLeft w:val="0"/>
      <w:marRight w:val="0"/>
      <w:marTop w:val="0"/>
      <w:marBottom w:val="0"/>
      <w:divBdr>
        <w:top w:val="none" w:sz="0" w:space="0" w:color="auto"/>
        <w:left w:val="none" w:sz="0" w:space="0" w:color="auto"/>
        <w:bottom w:val="none" w:sz="0" w:space="0" w:color="auto"/>
        <w:right w:val="none" w:sz="0" w:space="0" w:color="auto"/>
      </w:divBdr>
      <w:divsChild>
        <w:div w:id="1396970671">
          <w:marLeft w:val="0"/>
          <w:marRight w:val="0"/>
          <w:marTop w:val="0"/>
          <w:marBottom w:val="0"/>
          <w:divBdr>
            <w:top w:val="none" w:sz="0" w:space="0" w:color="auto"/>
            <w:left w:val="none" w:sz="0" w:space="0" w:color="auto"/>
            <w:bottom w:val="none" w:sz="0" w:space="0" w:color="auto"/>
            <w:right w:val="none" w:sz="0" w:space="0" w:color="auto"/>
          </w:divBdr>
        </w:div>
      </w:divsChild>
    </w:div>
    <w:div w:id="548765119">
      <w:bodyDiv w:val="1"/>
      <w:marLeft w:val="0"/>
      <w:marRight w:val="0"/>
      <w:marTop w:val="0"/>
      <w:marBottom w:val="0"/>
      <w:divBdr>
        <w:top w:val="none" w:sz="0" w:space="0" w:color="auto"/>
        <w:left w:val="none" w:sz="0" w:space="0" w:color="auto"/>
        <w:bottom w:val="none" w:sz="0" w:space="0" w:color="auto"/>
        <w:right w:val="none" w:sz="0" w:space="0" w:color="auto"/>
      </w:divBdr>
    </w:div>
    <w:div w:id="1355768515">
      <w:bodyDiv w:val="1"/>
      <w:marLeft w:val="0"/>
      <w:marRight w:val="0"/>
      <w:marTop w:val="0"/>
      <w:marBottom w:val="0"/>
      <w:divBdr>
        <w:top w:val="none" w:sz="0" w:space="0" w:color="auto"/>
        <w:left w:val="none" w:sz="0" w:space="0" w:color="auto"/>
        <w:bottom w:val="none" w:sz="0" w:space="0" w:color="auto"/>
        <w:right w:val="none" w:sz="0" w:space="0" w:color="auto"/>
      </w:divBdr>
    </w:div>
    <w:div w:id="1379353743">
      <w:bodyDiv w:val="1"/>
      <w:marLeft w:val="0"/>
      <w:marRight w:val="0"/>
      <w:marTop w:val="0"/>
      <w:marBottom w:val="0"/>
      <w:divBdr>
        <w:top w:val="none" w:sz="0" w:space="0" w:color="auto"/>
        <w:left w:val="none" w:sz="0" w:space="0" w:color="auto"/>
        <w:bottom w:val="none" w:sz="0" w:space="0" w:color="auto"/>
        <w:right w:val="none" w:sz="0" w:space="0" w:color="auto"/>
      </w:divBdr>
    </w:div>
    <w:div w:id="1402673960">
      <w:bodyDiv w:val="1"/>
      <w:marLeft w:val="0"/>
      <w:marRight w:val="0"/>
      <w:marTop w:val="0"/>
      <w:marBottom w:val="0"/>
      <w:divBdr>
        <w:top w:val="none" w:sz="0" w:space="0" w:color="auto"/>
        <w:left w:val="none" w:sz="0" w:space="0" w:color="auto"/>
        <w:bottom w:val="none" w:sz="0" w:space="0" w:color="auto"/>
        <w:right w:val="none" w:sz="0" w:space="0" w:color="auto"/>
      </w:divBdr>
    </w:div>
    <w:div w:id="1511676039">
      <w:bodyDiv w:val="1"/>
      <w:marLeft w:val="0"/>
      <w:marRight w:val="0"/>
      <w:marTop w:val="0"/>
      <w:marBottom w:val="0"/>
      <w:divBdr>
        <w:top w:val="none" w:sz="0" w:space="0" w:color="auto"/>
        <w:left w:val="none" w:sz="0" w:space="0" w:color="auto"/>
        <w:bottom w:val="none" w:sz="0" w:space="0" w:color="auto"/>
        <w:right w:val="none" w:sz="0" w:space="0" w:color="auto"/>
      </w:divBdr>
    </w:div>
    <w:div w:id="1680504953">
      <w:bodyDiv w:val="1"/>
      <w:marLeft w:val="0"/>
      <w:marRight w:val="0"/>
      <w:marTop w:val="0"/>
      <w:marBottom w:val="0"/>
      <w:divBdr>
        <w:top w:val="none" w:sz="0" w:space="0" w:color="auto"/>
        <w:left w:val="none" w:sz="0" w:space="0" w:color="auto"/>
        <w:bottom w:val="none" w:sz="0" w:space="0" w:color="auto"/>
        <w:right w:val="none" w:sz="0" w:space="0" w:color="auto"/>
      </w:divBdr>
    </w:div>
    <w:div w:id="1696416799">
      <w:bodyDiv w:val="1"/>
      <w:marLeft w:val="0"/>
      <w:marRight w:val="0"/>
      <w:marTop w:val="0"/>
      <w:marBottom w:val="0"/>
      <w:divBdr>
        <w:top w:val="none" w:sz="0" w:space="0" w:color="auto"/>
        <w:left w:val="none" w:sz="0" w:space="0" w:color="auto"/>
        <w:bottom w:val="none" w:sz="0" w:space="0" w:color="auto"/>
        <w:right w:val="none" w:sz="0" w:space="0" w:color="auto"/>
      </w:divBdr>
    </w:div>
    <w:div w:id="2033997579">
      <w:bodyDiv w:val="1"/>
      <w:marLeft w:val="0"/>
      <w:marRight w:val="0"/>
      <w:marTop w:val="0"/>
      <w:marBottom w:val="0"/>
      <w:divBdr>
        <w:top w:val="none" w:sz="0" w:space="0" w:color="auto"/>
        <w:left w:val="none" w:sz="0" w:space="0" w:color="auto"/>
        <w:bottom w:val="none" w:sz="0" w:space="0" w:color="auto"/>
        <w:right w:val="none" w:sz="0" w:space="0" w:color="auto"/>
      </w:divBdr>
    </w:div>
    <w:div w:id="2045909339">
      <w:bodyDiv w:val="1"/>
      <w:marLeft w:val="0"/>
      <w:marRight w:val="0"/>
      <w:marTop w:val="0"/>
      <w:marBottom w:val="0"/>
      <w:divBdr>
        <w:top w:val="none" w:sz="0" w:space="0" w:color="auto"/>
        <w:left w:val="none" w:sz="0" w:space="0" w:color="auto"/>
        <w:bottom w:val="none" w:sz="0" w:space="0" w:color="auto"/>
        <w:right w:val="none" w:sz="0" w:space="0" w:color="auto"/>
      </w:divBdr>
    </w:div>
    <w:div w:id="207396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1%D1%96%D0%BB%D0%B3%D0%BE%D1%80%D0%BE%D0%B4-%D0%94%D0%BD%D1%96%D1%81%D1%82%D1%80%D0%BE%D0%B2%D1%81%D1%8C%D0%BA%D0%B8%D0%B9_%D1%80%D0%B0%D0%B9%D0%BE%D0%BD" TargetMode="External"/><Relationship Id="rId18" Type="http://schemas.openxmlformats.org/officeDocument/2006/relationships/hyperlink" Target="https://uk.wikipedia.org/wiki/%D0%9A%D0%B8%D1%82%D0%B0%D0%B9_(%D0%BE%D0%B7%D0%B5%D1%80%D0%BE)" TargetMode="External"/><Relationship Id="rId26" Type="http://schemas.openxmlformats.org/officeDocument/2006/relationships/chart" Target="charts/chart3.xml"/><Relationship Id="rId39" Type="http://schemas.openxmlformats.org/officeDocument/2006/relationships/header" Target="header1.xml"/><Relationship Id="rId21" Type="http://schemas.openxmlformats.org/officeDocument/2006/relationships/hyperlink" Target="https://uk.wikipedia.org/wiki/%D0%A0%D0%B5%D0%B3%D1%96%D0%BE%D0%BD%D0%B0%D0%BB%D1%8C%D0%BD%D0%B8%D0%B9_%D0%BB%D0%B0%D0%BD%D0%B4%D1%88%D0%B0%D1%84%D1%82%D0%BD%D0%B8%D0%B9_%D0%BF%D0%B0%D1%80%D0%BA_%C2%AB%D0%86%D0%B7%D0%BC%D0%B0%D1%97%D0%BB%D1%8C%D1%81%D1%8C%D0%BA%D1%96_%D0%BE%D1%81%D1%82%D1%80%D0%BE%D0%B2%D0%B8%C2%BB" TargetMode="External"/><Relationship Id="rId34" Type="http://schemas.openxmlformats.org/officeDocument/2006/relationships/chart" Target="charts/chart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k.wikipedia.org/wiki/%D0%9A%D1%83%D0%B3%D1%83%D1%80%D0%BB%D1%83%D0%B9" TargetMode="External"/><Relationship Id="rId20" Type="http://schemas.openxmlformats.org/officeDocument/2006/relationships/hyperlink" Target="https://uk.wikipedia.org/wiki/%D0%94%D1%83%D0%BD%D0%B0%D0%B9%D1%81%D1%8C%D0%BA%D0%B8%D0%B9_%D0%B1%D1%96%D0%BE%D1%81%D1%84%D0%B5%D1%80%D0%BD%D0%B8%D0%B9_%D0%B7%D0%B0%D0%BF%D0%BE%D0%B2%D1%96%D0%B4%D0%BD%D0%B8%D0%BA" TargetMode="External"/><Relationship Id="rId29" Type="http://schemas.openxmlformats.org/officeDocument/2006/relationships/chart" Target="charts/chart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C%D0%BE%D0%BB%D0%B4%D0%BE%D0%B2%D0%B0" TargetMode="Externa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hyperlink" Target="https://uk.wikipedia.org/wiki/202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k.wikipedia.org/wiki/%D0%AF%D0%BB%D0%BF%D1%83%D0%B3" TargetMode="External"/><Relationship Id="rId23" Type="http://schemas.openxmlformats.org/officeDocument/2006/relationships/image" Target="media/image1.png"/><Relationship Id="rId28" Type="http://schemas.openxmlformats.org/officeDocument/2006/relationships/chart" Target="charts/chart5.xml"/><Relationship Id="rId36" Type="http://schemas.openxmlformats.org/officeDocument/2006/relationships/chart" Target="charts/chart13.xml"/><Relationship Id="rId10" Type="http://schemas.openxmlformats.org/officeDocument/2006/relationships/hyperlink" Target="https://uk.wikipedia.org/wiki/%D0%A0%D1%83%D0%BC%D1%83%D0%BD%D1%96%D1%8F" TargetMode="External"/><Relationship Id="rId19" Type="http://schemas.openxmlformats.org/officeDocument/2006/relationships/hyperlink" Target="https://uk.wikipedia.org/wiki/%D0%A1%D0%B0%D1%84%27%D1%8F%D0%BD%D0%B8_(%D0%BE%D0%B7%D0%B5%D1%80%D0%BE,_%D0%86%D0%B7%D0%BC%D0%B0%D1%97%D0%BB%D1%8C%D1%81%D1%8C%D0%BA%D0%B8%D0%B9_%D1%80%D0%B0%D0%B9%D0%BE%D0%BD)" TargetMode="Externa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https://uk.wikipedia.org/wiki/%D0%9E%D0%B4%D0%B5%D1%81%D1%8C%D0%BA%D0%B0_%D0%BE%D0%B1%D0%BB%D0%B0%D1%81%D1%82%D1%8C" TargetMode="External"/><Relationship Id="rId14" Type="http://schemas.openxmlformats.org/officeDocument/2006/relationships/hyperlink" Target="https://uk.wikipedia.org/wiki/%D0%9E%D0%B4%D0%B5%D1%81%D1%8C%D0%BA%D0%B0_%D0%BE%D0%B1%D0%BB%D0%B0%D1%81%D1%82%D1%8C" TargetMode="External"/><Relationship Id="rId22" Type="http://schemas.openxmlformats.org/officeDocument/2006/relationships/hyperlink" Target="https://uk.wikipedia.org/wiki/%D0%9A%D0%B8%D1%81%D0%BB%D0%B8%D1%86%D1%8C%D0%BA%D0%B8%D0%B9_%D0%BE%D1%81%D1%82%D1%80%D1%96%D0%B2"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8" Type="http://schemas.openxmlformats.org/officeDocument/2006/relationships/hyperlink" Target="https://uk.wikipedia.org/wiki/%D0%A0%D0%B0%D0%B9%D0%BE%D0%BD" TargetMode="External"/><Relationship Id="rId3" Type="http://schemas.openxmlformats.org/officeDocument/2006/relationships/styles" Target="styles.xml"/><Relationship Id="rId12" Type="http://schemas.openxmlformats.org/officeDocument/2006/relationships/hyperlink" Target="https://uk.wikipedia.org/wiki/%D0%91%D0%BE%D0%BB%D0%B3%D1%80%D0%B0%D0%B4%D1%81%D1%8C%D0%BA%D0%B8%D0%B9_%D1%80%D0%B0%D0%B9%D0%BE%D0%BD" TargetMode="External"/><Relationship Id="rId17" Type="http://schemas.openxmlformats.org/officeDocument/2006/relationships/hyperlink" Target="https://uk.wikipedia.org/wiki/%D0%9A%D0%B0%D1%82%D0%BB%D0%B0%D0%B1%D1%83%D0%B3" TargetMode="Externa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hyperlink" Target="https://uk.wikipedia.org/wiki/%D0%A0%D0%BE%D1%81%D1%96%D0%B9%D1%81%D1%8C%D0%BA%D0%B5_%D0%B2%D1%82%D0%BE%D1%80%D0%B3%D0%BD%D0%B5%D0%BD%D0%BD%D1%8F_%D0%B2_%D0%A3%D0%BA%D1%80%D0%B0%D1%97%D0%BD%D1%83_(202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через пошту</c:v>
                </c:pt>
                <c:pt idx="1">
                  <c:v>через Регіональний контактний центр </c:v>
                </c:pt>
                <c:pt idx="2">
                  <c:v>на особистих прийомах </c:v>
                </c:pt>
              </c:strCache>
            </c:strRef>
          </c:cat>
          <c:val>
            <c:numRef>
              <c:f>Лист1!$B$2:$B$5</c:f>
              <c:numCache>
                <c:formatCode>General</c:formatCode>
                <c:ptCount val="4"/>
                <c:pt idx="0">
                  <c:v>131</c:v>
                </c:pt>
                <c:pt idx="1">
                  <c:v>737</c:v>
                </c:pt>
                <c:pt idx="2">
                  <c:v>29</c:v>
                </c:pt>
              </c:numCache>
            </c:numRef>
          </c:val>
          <c:extLst>
            <c:ext xmlns:c16="http://schemas.microsoft.com/office/drawing/2014/chart" uri="{C3380CC4-5D6E-409C-BE32-E72D297353CC}">
              <c16:uniqueId val="{00000000-221B-470B-A5A2-501DA724514C}"/>
            </c:ext>
          </c:extLst>
        </c:ser>
        <c:ser>
          <c:idx val="1"/>
          <c:order val="1"/>
          <c:tx>
            <c:strRef>
              <c:f>Лист1!$C$1</c:f>
              <c:strCache>
                <c:ptCount val="1"/>
                <c:pt idx="0">
                  <c:v>Столбец1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Лист1!$A$2:$A$5</c:f>
              <c:strCache>
                <c:ptCount val="3"/>
                <c:pt idx="0">
                  <c:v>через пошту</c:v>
                </c:pt>
                <c:pt idx="1">
                  <c:v>через Регіональний контактний центр </c:v>
                </c:pt>
                <c:pt idx="2">
                  <c:v>на особистих прийомах </c:v>
                </c:pt>
              </c:strCache>
            </c:strRef>
          </c:cat>
          <c:val>
            <c:numRef>
              <c:f>Лист1!$C$2:$C$5</c:f>
              <c:numCache>
                <c:formatCode>General</c:formatCode>
                <c:ptCount val="4"/>
              </c:numCache>
            </c:numRef>
          </c:val>
          <c:extLst>
            <c:ext xmlns:c16="http://schemas.microsoft.com/office/drawing/2014/chart" uri="{C3380CC4-5D6E-409C-BE32-E72D297353CC}">
              <c16:uniqueId val="{00000001-221B-470B-A5A2-501DA724514C}"/>
            </c:ext>
          </c:extLst>
        </c:ser>
        <c:ser>
          <c:idx val="2"/>
          <c:order val="2"/>
          <c:tx>
            <c:strRef>
              <c:f>Лист1!$D$1</c:f>
              <c:strCache>
                <c:ptCount val="1"/>
                <c:pt idx="0">
                  <c:v>Столбец2</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Лист1!$A$2:$A$5</c:f>
              <c:strCache>
                <c:ptCount val="3"/>
                <c:pt idx="0">
                  <c:v>через пошту</c:v>
                </c:pt>
                <c:pt idx="1">
                  <c:v>через Регіональний контактний центр </c:v>
                </c:pt>
                <c:pt idx="2">
                  <c:v>на особистих прийомах </c:v>
                </c:pt>
              </c:strCache>
            </c:strRef>
          </c:cat>
          <c:val>
            <c:numRef>
              <c:f>Лист1!$D$2:$D$5</c:f>
              <c:numCache>
                <c:formatCode>General</c:formatCode>
                <c:ptCount val="4"/>
              </c:numCache>
            </c:numRef>
          </c:val>
          <c:extLst>
            <c:ext xmlns:c16="http://schemas.microsoft.com/office/drawing/2014/chart" uri="{C3380CC4-5D6E-409C-BE32-E72D297353CC}">
              <c16:uniqueId val="{00000002-221B-470B-A5A2-501DA724514C}"/>
            </c:ext>
          </c:extLst>
        </c:ser>
        <c:dLbls>
          <c:showLegendKey val="0"/>
          <c:showVal val="0"/>
          <c:showCatName val="0"/>
          <c:showSerName val="0"/>
          <c:showPercent val="0"/>
          <c:showBubbleSize val="0"/>
        </c:dLbls>
        <c:gapWidth val="65"/>
        <c:shape val="box"/>
        <c:axId val="389680744"/>
        <c:axId val="389678120"/>
        <c:axId val="0"/>
      </c:bar3DChart>
      <c:catAx>
        <c:axId val="3896807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389678120"/>
        <c:crosses val="autoZero"/>
        <c:auto val="1"/>
        <c:lblAlgn val="ctr"/>
        <c:lblOffset val="100"/>
        <c:noMultiLvlLbl val="0"/>
      </c:catAx>
      <c:valAx>
        <c:axId val="3896781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38968074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spPr>
            <a:ln w="19050">
              <a:solidFill>
                <a:schemeClr val="bg1"/>
              </a:solidFill>
            </a:ln>
          </c:spPr>
          <c:explosion val="13"/>
          <c:dPt>
            <c:idx val="0"/>
            <c:bubble3D val="0"/>
            <c:explosion val="3"/>
            <c:spPr>
              <a:solidFill>
                <a:schemeClr val="accent1"/>
              </a:solidFill>
              <a:ln w="19050">
                <a:solidFill>
                  <a:schemeClr val="bg1"/>
                </a:solidFill>
              </a:ln>
              <a:effectLst/>
            </c:spPr>
            <c:extLst>
              <c:ext xmlns:c16="http://schemas.microsoft.com/office/drawing/2014/chart" uri="{C3380CC4-5D6E-409C-BE32-E72D297353CC}">
                <c16:uniqueId val="{00000001-DF6D-4DF0-BD72-78F660EC0B89}"/>
              </c:ext>
            </c:extLst>
          </c:dPt>
          <c:dPt>
            <c:idx val="1"/>
            <c:bubble3D val="0"/>
            <c:explosion val="8"/>
            <c:spPr>
              <a:solidFill>
                <a:schemeClr val="accent2"/>
              </a:solidFill>
              <a:ln w="19050">
                <a:solidFill>
                  <a:schemeClr val="bg1"/>
                </a:solidFill>
              </a:ln>
              <a:effectLst/>
            </c:spPr>
            <c:extLst>
              <c:ext xmlns:c16="http://schemas.microsoft.com/office/drawing/2014/chart" uri="{C3380CC4-5D6E-409C-BE32-E72D297353CC}">
                <c16:uniqueId val="{00000002-DF6D-4DF0-BD72-78F660EC0B89}"/>
              </c:ext>
            </c:extLst>
          </c:dPt>
          <c:dPt>
            <c:idx val="2"/>
            <c:bubble3D val="0"/>
            <c:spPr>
              <a:solidFill>
                <a:srgbClr val="00B050"/>
              </a:solidFill>
              <a:ln w="19050">
                <a:solidFill>
                  <a:schemeClr val="bg1"/>
                </a:solidFill>
              </a:ln>
              <a:effectLst/>
            </c:spPr>
            <c:extLst>
              <c:ext xmlns:c16="http://schemas.microsoft.com/office/drawing/2014/chart" uri="{C3380CC4-5D6E-409C-BE32-E72D297353CC}">
                <c16:uniqueId val="{00000003-DF6D-4DF0-BD72-78F660EC0B89}"/>
              </c:ext>
            </c:extLst>
          </c:dPt>
          <c:dPt>
            <c:idx val="3"/>
            <c:bubble3D val="0"/>
            <c:spPr>
              <a:solidFill>
                <a:srgbClr val="FFFF00"/>
              </a:solidFill>
              <a:ln w="19050">
                <a:solidFill>
                  <a:schemeClr val="bg1"/>
                </a:solidFill>
              </a:ln>
              <a:effectLst/>
            </c:spPr>
            <c:extLst>
              <c:ext xmlns:c16="http://schemas.microsoft.com/office/drawing/2014/chart" uri="{C3380CC4-5D6E-409C-BE32-E72D297353CC}">
                <c16:uniqueId val="{00000004-DF6D-4DF0-BD72-78F660EC0B89}"/>
              </c:ext>
            </c:extLst>
          </c:dPt>
          <c:dLbls>
            <c:dLbl>
              <c:idx val="0"/>
              <c:layout>
                <c:manualLayout>
                  <c:x val="1.5234033245844185E-2"/>
                  <c:y val="-1.5173103362079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6D-4DF0-BD72-78F660EC0B89}"/>
                </c:ext>
              </c:extLst>
            </c:dLbl>
            <c:dLbl>
              <c:idx val="1"/>
              <c:layout>
                <c:manualLayout>
                  <c:x val="-1.6221383785360165E-2"/>
                  <c:y val="-1.7337832770903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6D-4DF0-BD72-78F660EC0B89}"/>
                </c:ext>
              </c:extLst>
            </c:dLbl>
            <c:dLbl>
              <c:idx val="2"/>
              <c:layout>
                <c:manualLayout>
                  <c:x val="-7.1312700495771361E-3"/>
                  <c:y val="8.70141232345956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6D-4DF0-BD72-78F660EC0B89}"/>
                </c:ext>
              </c:extLst>
            </c:dLbl>
            <c:dLbl>
              <c:idx val="3"/>
              <c:layout>
                <c:manualLayout>
                  <c:x val="-1.4420749489647127E-2"/>
                  <c:y val="-2.96712910886139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6D-4DF0-BD72-78F660EC0B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заклади загальної середньої освіти </c:v>
                </c:pt>
                <c:pt idx="1">
                  <c:v>заклади дошкільної освіти </c:v>
                </c:pt>
                <c:pt idx="2">
                  <c:v>заклади позашкільної освіти </c:v>
                </c:pt>
                <c:pt idx="3">
                  <c:v>інклюзивно-ресурсний центр </c:v>
                </c:pt>
              </c:strCache>
            </c:strRef>
          </c:cat>
          <c:val>
            <c:numRef>
              <c:f>Лист1!$B$2:$B$5</c:f>
              <c:numCache>
                <c:formatCode>General</c:formatCode>
                <c:ptCount val="4"/>
                <c:pt idx="0">
                  <c:v>12</c:v>
                </c:pt>
                <c:pt idx="1">
                  <c:v>9</c:v>
                </c:pt>
                <c:pt idx="2">
                  <c:v>1</c:v>
                </c:pt>
                <c:pt idx="3">
                  <c:v>2</c:v>
                </c:pt>
              </c:numCache>
            </c:numRef>
          </c:val>
          <c:extLst>
            <c:ext xmlns:c16="http://schemas.microsoft.com/office/drawing/2014/chart" uri="{C3380CC4-5D6E-409C-BE32-E72D297353CC}">
              <c16:uniqueId val="{00000000-DF6D-4DF0-BD72-78F660EC0B89}"/>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3657407407407407"/>
          <c:y val="0.25106861642294714"/>
          <c:w val="0.34953703703703703"/>
          <c:h val="0.49786276715410571"/>
        </c:manualLayout>
      </c:layou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spPr>
            <a:ln w="19050">
              <a:solidFill>
                <a:schemeClr val="bg1"/>
              </a:solidFill>
            </a:ln>
          </c:spPr>
          <c:dPt>
            <c:idx val="0"/>
            <c:bubble3D val="0"/>
            <c:explosion val="5"/>
            <c:spPr>
              <a:solidFill>
                <a:schemeClr val="accent1"/>
              </a:solidFill>
              <a:ln w="19050">
                <a:solidFill>
                  <a:schemeClr val="bg1"/>
                </a:solidFill>
              </a:ln>
              <a:effectLst/>
            </c:spPr>
            <c:extLst>
              <c:ext xmlns:c16="http://schemas.microsoft.com/office/drawing/2014/chart" uri="{C3380CC4-5D6E-409C-BE32-E72D297353CC}">
                <c16:uniqueId val="{00000001-07EC-4DD0-B69F-CB312F7DD30E}"/>
              </c:ext>
            </c:extLst>
          </c:dPt>
          <c:dPt>
            <c:idx val="1"/>
            <c:bubble3D val="0"/>
            <c:explosion val="6"/>
            <c:spPr>
              <a:solidFill>
                <a:schemeClr val="accent2"/>
              </a:solidFill>
              <a:ln w="19050">
                <a:solidFill>
                  <a:schemeClr val="bg1"/>
                </a:solidFill>
              </a:ln>
              <a:effectLst/>
            </c:spPr>
            <c:extLst>
              <c:ext xmlns:c16="http://schemas.microsoft.com/office/drawing/2014/chart" uri="{C3380CC4-5D6E-409C-BE32-E72D297353CC}">
                <c16:uniqueId val="{00000002-07EC-4DD0-B69F-CB312F7DD30E}"/>
              </c:ext>
            </c:extLst>
          </c:dPt>
          <c:dPt>
            <c:idx val="2"/>
            <c:bubble3D val="0"/>
            <c:explosion val="7"/>
            <c:spPr>
              <a:solidFill>
                <a:schemeClr val="accent3"/>
              </a:solidFill>
              <a:ln w="19050">
                <a:solidFill>
                  <a:schemeClr val="bg1"/>
                </a:solidFill>
              </a:ln>
              <a:effectLst/>
            </c:spPr>
            <c:extLst>
              <c:ext xmlns:c16="http://schemas.microsoft.com/office/drawing/2014/chart" uri="{C3380CC4-5D6E-409C-BE32-E72D297353CC}">
                <c16:uniqueId val="{00000003-07EC-4DD0-B69F-CB312F7DD30E}"/>
              </c:ext>
            </c:extLst>
          </c:dPt>
          <c:dPt>
            <c:idx val="3"/>
            <c:bubble3D val="0"/>
            <c:explosion val="8"/>
            <c:spPr>
              <a:solidFill>
                <a:schemeClr val="accent4"/>
              </a:solidFill>
              <a:ln w="19050">
                <a:solidFill>
                  <a:schemeClr val="bg1"/>
                </a:solidFill>
              </a:ln>
              <a:effectLst/>
            </c:spPr>
            <c:extLst>
              <c:ext xmlns:c16="http://schemas.microsoft.com/office/drawing/2014/chart" uri="{C3380CC4-5D6E-409C-BE32-E72D297353CC}">
                <c16:uniqueId val="{00000004-07EC-4DD0-B69F-CB312F7DD30E}"/>
              </c:ext>
            </c:extLst>
          </c:dPt>
          <c:dLbls>
            <c:dLbl>
              <c:idx val="0"/>
              <c:layout>
                <c:manualLayout>
                  <c:x val="2.3638086905803442E-2"/>
                  <c:y val="-6.81477315335586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EC-4DD0-B69F-CB312F7DD30E}"/>
                </c:ext>
              </c:extLst>
            </c:dLbl>
            <c:dLbl>
              <c:idx val="1"/>
              <c:layout>
                <c:manualLayout>
                  <c:x val="-1.2783063575386409E-2"/>
                  <c:y val="-8.90982377202849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EC-4DD0-B69F-CB312F7DD30E}"/>
                </c:ext>
              </c:extLst>
            </c:dLbl>
            <c:dLbl>
              <c:idx val="2"/>
              <c:layout>
                <c:manualLayout>
                  <c:x val="-8.5008384368620588E-3"/>
                  <c:y val="2.54593175853018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7EC-4DD0-B69F-CB312F7DD30E}"/>
                </c:ext>
              </c:extLst>
            </c:dLbl>
            <c:dLbl>
              <c:idx val="3"/>
              <c:layout>
                <c:manualLayout>
                  <c:x val="5.1655001458151065E-3"/>
                  <c:y val="-3.87014123234595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EC-4DD0-B69F-CB312F7DD3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4"/>
                <c:pt idx="0">
                  <c:v>заклади загальної середньої освіти </c:v>
                </c:pt>
                <c:pt idx="1">
                  <c:v>заклади дошкільної освіти </c:v>
                </c:pt>
                <c:pt idx="2">
                  <c:v>заклади позашкільної освіти </c:v>
                </c:pt>
                <c:pt idx="3">
                  <c:v>інклюзивно-ресурсний центр </c:v>
                </c:pt>
              </c:strCache>
            </c:strRef>
          </c:cat>
          <c:val>
            <c:numRef>
              <c:f>Лист1!$B$2:$B$5</c:f>
              <c:numCache>
                <c:formatCode>General</c:formatCode>
                <c:ptCount val="4"/>
                <c:pt idx="0">
                  <c:v>6</c:v>
                </c:pt>
                <c:pt idx="1">
                  <c:v>5</c:v>
                </c:pt>
                <c:pt idx="2">
                  <c:v>2</c:v>
                </c:pt>
                <c:pt idx="3">
                  <c:v>1</c:v>
                </c:pt>
              </c:numCache>
            </c:numRef>
          </c:val>
          <c:extLst>
            <c:ext xmlns:c16="http://schemas.microsoft.com/office/drawing/2014/chart" uri="{C3380CC4-5D6E-409C-BE32-E72D297353CC}">
              <c16:uniqueId val="{00000000-07EC-4DD0-B69F-CB312F7DD30E}"/>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explosion val="5"/>
            <c:spPr>
              <a:solidFill>
                <a:schemeClr val="accent1"/>
              </a:solidFill>
              <a:ln w="19050">
                <a:solidFill>
                  <a:schemeClr val="bg1"/>
                </a:solidFill>
              </a:ln>
              <a:effectLst/>
            </c:spPr>
            <c:extLst>
              <c:ext xmlns:c16="http://schemas.microsoft.com/office/drawing/2014/chart" uri="{C3380CC4-5D6E-409C-BE32-E72D297353CC}">
                <c16:uniqueId val="{00000001-EABC-4ECF-8065-07579E3FBAB4}"/>
              </c:ext>
            </c:extLst>
          </c:dPt>
          <c:dPt>
            <c:idx val="1"/>
            <c:bubble3D val="0"/>
            <c:explosion val="6"/>
            <c:spPr>
              <a:solidFill>
                <a:schemeClr val="accent2"/>
              </a:solidFill>
              <a:ln w="19050">
                <a:solidFill>
                  <a:schemeClr val="lt1"/>
                </a:solidFill>
              </a:ln>
              <a:effectLst/>
            </c:spPr>
            <c:extLst>
              <c:ext xmlns:c16="http://schemas.microsoft.com/office/drawing/2014/chart" uri="{C3380CC4-5D6E-409C-BE32-E72D297353CC}">
                <c16:uniqueId val="{00000003-EABC-4ECF-8065-07579E3FBAB4}"/>
              </c:ext>
            </c:extLst>
          </c:dPt>
          <c:dPt>
            <c:idx val="2"/>
            <c:bubble3D val="0"/>
            <c:explosion val="7"/>
            <c:spPr>
              <a:solidFill>
                <a:srgbClr val="FFFF00"/>
              </a:solidFill>
              <a:ln w="19050">
                <a:solidFill>
                  <a:schemeClr val="lt1"/>
                </a:solidFill>
              </a:ln>
              <a:effectLst/>
            </c:spPr>
            <c:extLst>
              <c:ext xmlns:c16="http://schemas.microsoft.com/office/drawing/2014/chart" uri="{C3380CC4-5D6E-409C-BE32-E72D297353CC}">
                <c16:uniqueId val="{00000002-EABC-4ECF-8065-07579E3FBA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E49-4421-A619-2D38DFACA141}"/>
              </c:ext>
            </c:extLst>
          </c:dPt>
          <c:dLbls>
            <c:dLbl>
              <c:idx val="0"/>
              <c:layout>
                <c:manualLayout>
                  <c:x val="1.1085411198600259E-2"/>
                  <c:y val="-6.70353705786776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BC-4ECF-8065-07579E3FBAB4}"/>
                </c:ext>
              </c:extLst>
            </c:dLbl>
            <c:dLbl>
              <c:idx val="1"/>
              <c:layout>
                <c:manualLayout>
                  <c:x val="-1.1092519685039369E-2"/>
                  <c:y val="-8.78983877015373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BC-4ECF-8065-07579E3FBAB4}"/>
                </c:ext>
              </c:extLst>
            </c:dLbl>
            <c:dLbl>
              <c:idx val="2"/>
              <c:layout>
                <c:manualLayout>
                  <c:x val="-8.7213837853601633E-3"/>
                  <c:y val="-5.22747156605424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BC-4ECF-8065-07579E3FBA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Лист1!$A$2:$A$5</c:f>
              <c:strCache>
                <c:ptCount val="3"/>
                <c:pt idx="0">
                  <c:v>заклади загальної середньої освіти </c:v>
                </c:pt>
                <c:pt idx="1">
                  <c:v>заклади дошкільної освіти </c:v>
                </c:pt>
                <c:pt idx="2">
                  <c:v>заклади позашкільної освіти </c:v>
                </c:pt>
              </c:strCache>
            </c:strRef>
          </c:cat>
          <c:val>
            <c:numRef>
              <c:f>Лист1!$B$2:$B$5</c:f>
              <c:numCache>
                <c:formatCode>General</c:formatCode>
                <c:ptCount val="4"/>
                <c:pt idx="0">
                  <c:v>6</c:v>
                </c:pt>
                <c:pt idx="1">
                  <c:v>6</c:v>
                </c:pt>
                <c:pt idx="2">
                  <c:v>1</c:v>
                </c:pt>
              </c:numCache>
            </c:numRef>
          </c:val>
          <c:extLst>
            <c:ext xmlns:c16="http://schemas.microsoft.com/office/drawing/2014/chart" uri="{C3380CC4-5D6E-409C-BE32-E72D297353CC}">
              <c16:uniqueId val="{00000000-EABC-4ECF-8065-07579E3FBAB4}"/>
            </c:ext>
          </c:extLst>
        </c:ser>
        <c:dLbls>
          <c:showLegendKey val="0"/>
          <c:showVal val="0"/>
          <c:showCatName val="0"/>
          <c:showSerName val="0"/>
          <c:showPercent val="0"/>
          <c:showBubbleSize val="0"/>
          <c:showLeaderLines val="0"/>
        </c:dLbls>
        <c:firstSliceAng val="0"/>
      </c:pie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gra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solidFill>
          <a:srgbClr val="FFFF00"/>
        </a:solidFill>
        <a:ln>
          <a:noFill/>
        </a:ln>
        <a:effectLst/>
        <a:sp3d/>
      </c:spPr>
    </c:sideWall>
    <c:backWall>
      <c:thickness val="0"/>
      <c:spPr>
        <a:solidFill>
          <a:srgbClr val="FFFF00"/>
        </a:solid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ЦНАП Саф'янівської сільської ради </c:v>
                </c:pt>
                <c:pt idx="1">
                  <c:v>ЦНАП Вилківської міської ради </c:v>
                </c:pt>
                <c:pt idx="2">
                  <c:v>ЦНАП Суворовської селищної ради  </c:v>
                </c:pt>
                <c:pt idx="3">
                  <c:v>ЦНАП Ренійської міської ради  </c:v>
                </c:pt>
                <c:pt idx="4">
                  <c:v>ЦНАП Кілійської міської ради </c:v>
                </c:pt>
                <c:pt idx="5">
                  <c:v>ЦНАП Ізмаїльської міської ради </c:v>
                </c:pt>
              </c:strCache>
            </c:strRef>
          </c:cat>
          <c:val>
            <c:numRef>
              <c:f>Лист1!$B$2:$B$7</c:f>
              <c:numCache>
                <c:formatCode>0%</c:formatCode>
                <c:ptCount val="6"/>
                <c:pt idx="0">
                  <c:v>0.75</c:v>
                </c:pt>
                <c:pt idx="1">
                  <c:v>0.65</c:v>
                </c:pt>
                <c:pt idx="2">
                  <c:v>0.51</c:v>
                </c:pt>
                <c:pt idx="3">
                  <c:v>0.44</c:v>
                </c:pt>
                <c:pt idx="4">
                  <c:v>0.41</c:v>
                </c:pt>
                <c:pt idx="5">
                  <c:v>0.31</c:v>
                </c:pt>
              </c:numCache>
            </c:numRef>
          </c:val>
          <c:extLst>
            <c:ext xmlns:c16="http://schemas.microsoft.com/office/drawing/2014/chart" uri="{C3380CC4-5D6E-409C-BE32-E72D297353CC}">
              <c16:uniqueId val="{00000000-A042-4899-BE3C-3A4872F52785}"/>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Лист1!$A$2:$A$7</c:f>
              <c:strCache>
                <c:ptCount val="6"/>
                <c:pt idx="0">
                  <c:v>ЦНАП Саф'янівської сільської ради </c:v>
                </c:pt>
                <c:pt idx="1">
                  <c:v>ЦНАП Вилківської міської ради </c:v>
                </c:pt>
                <c:pt idx="2">
                  <c:v>ЦНАП Суворовської селищної ради  </c:v>
                </c:pt>
                <c:pt idx="3">
                  <c:v>ЦНАП Ренійської міської ради  </c:v>
                </c:pt>
                <c:pt idx="4">
                  <c:v>ЦНАП Кілійської міської ради </c:v>
                </c:pt>
                <c:pt idx="5">
                  <c:v>ЦНАП Ізмаїльської міської ради </c:v>
                </c:pt>
              </c:strCache>
            </c:strRef>
          </c:cat>
          <c:val>
            <c:numRef>
              <c:f>Лист1!$C$2:$C$7</c:f>
              <c:numCache>
                <c:formatCode>General</c:formatCode>
                <c:ptCount val="6"/>
              </c:numCache>
            </c:numRef>
          </c:val>
          <c:extLst>
            <c:ext xmlns:c16="http://schemas.microsoft.com/office/drawing/2014/chart" uri="{C3380CC4-5D6E-409C-BE32-E72D297353CC}">
              <c16:uniqueId val="{00000001-A042-4899-BE3C-3A4872F52785}"/>
            </c:ext>
          </c:extLst>
        </c:ser>
        <c:ser>
          <c:idx val="2"/>
          <c:order val="2"/>
          <c:tx>
            <c:strRef>
              <c:f>Лист1!$D$1</c:f>
              <c:strCache>
                <c:ptCount val="1"/>
                <c:pt idx="0">
                  <c:v>Столбец2</c:v>
                </c:pt>
              </c:strCache>
            </c:strRef>
          </c:tx>
          <c:spPr>
            <a:solidFill>
              <a:schemeClr val="accent3"/>
            </a:solidFill>
            <a:ln>
              <a:noFill/>
            </a:ln>
            <a:effectLst/>
            <a:sp3d/>
          </c:spPr>
          <c:invertIfNegative val="0"/>
          <c:cat>
            <c:strRef>
              <c:f>Лист1!$A$2:$A$7</c:f>
              <c:strCache>
                <c:ptCount val="6"/>
                <c:pt idx="0">
                  <c:v>ЦНАП Саф'янівської сільської ради </c:v>
                </c:pt>
                <c:pt idx="1">
                  <c:v>ЦНАП Вилківської міської ради </c:v>
                </c:pt>
                <c:pt idx="2">
                  <c:v>ЦНАП Суворовської селищної ради  </c:v>
                </c:pt>
                <c:pt idx="3">
                  <c:v>ЦНАП Ренійської міської ради  </c:v>
                </c:pt>
                <c:pt idx="4">
                  <c:v>ЦНАП Кілійської міської ради </c:v>
                </c:pt>
                <c:pt idx="5">
                  <c:v>ЦНАП Ізмаїльської міської ради </c:v>
                </c:pt>
              </c:strCache>
            </c:strRef>
          </c:cat>
          <c:val>
            <c:numRef>
              <c:f>Лист1!$D$2:$D$7</c:f>
              <c:numCache>
                <c:formatCode>General</c:formatCode>
                <c:ptCount val="6"/>
              </c:numCache>
            </c:numRef>
          </c:val>
          <c:extLst>
            <c:ext xmlns:c16="http://schemas.microsoft.com/office/drawing/2014/chart" uri="{C3380CC4-5D6E-409C-BE32-E72D297353CC}">
              <c16:uniqueId val="{00000002-A042-4899-BE3C-3A4872F52785}"/>
            </c:ext>
          </c:extLst>
        </c:ser>
        <c:dLbls>
          <c:showLegendKey val="0"/>
          <c:showVal val="0"/>
          <c:showCatName val="0"/>
          <c:showSerName val="0"/>
          <c:showPercent val="0"/>
          <c:showBubbleSize val="0"/>
        </c:dLbls>
        <c:gapWidth val="150"/>
        <c:shape val="box"/>
        <c:axId val="655301192"/>
        <c:axId val="655307096"/>
        <c:axId val="0"/>
      </c:bar3DChart>
      <c:catAx>
        <c:axId val="655301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655307096"/>
        <c:crosses val="autoZero"/>
        <c:auto val="1"/>
        <c:lblAlgn val="ctr"/>
        <c:lblOffset val="100"/>
        <c:noMultiLvlLbl val="0"/>
      </c:catAx>
      <c:valAx>
        <c:axId val="655307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655301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 з інших питань </c:v>
                </c:pt>
                <c:pt idx="1">
                  <c:v>діяльність органів місцевого самоврядування </c:v>
                </c:pt>
                <c:pt idx="2">
                  <c:v>освіти </c:v>
                </c:pt>
                <c:pt idx="3">
                  <c:v>аграрної політики </c:v>
                </c:pt>
                <c:pt idx="4">
                  <c:v>житлової політики </c:v>
                </c:pt>
                <c:pt idx="5">
                  <c:v>охорони здоров`я </c:v>
                </c:pt>
                <c:pt idx="6">
                  <c:v>комунального господарства </c:v>
                </c:pt>
                <c:pt idx="7">
                  <c:v>соціального захисту </c:v>
                </c:pt>
              </c:strCache>
            </c:strRef>
          </c:cat>
          <c:val>
            <c:numRef>
              <c:f>Лист1!$B$2:$B$9</c:f>
              <c:numCache>
                <c:formatCode>General</c:formatCode>
                <c:ptCount val="8"/>
                <c:pt idx="0">
                  <c:v>200</c:v>
                </c:pt>
                <c:pt idx="1">
                  <c:v>13</c:v>
                </c:pt>
                <c:pt idx="2">
                  <c:v>15</c:v>
                </c:pt>
                <c:pt idx="3">
                  <c:v>20</c:v>
                </c:pt>
                <c:pt idx="4">
                  <c:v>25</c:v>
                </c:pt>
                <c:pt idx="5">
                  <c:v>23</c:v>
                </c:pt>
                <c:pt idx="6">
                  <c:v>166</c:v>
                </c:pt>
                <c:pt idx="7">
                  <c:v>435</c:v>
                </c:pt>
              </c:numCache>
            </c:numRef>
          </c:val>
          <c:extLst>
            <c:ext xmlns:c16="http://schemas.microsoft.com/office/drawing/2014/chart" uri="{C3380CC4-5D6E-409C-BE32-E72D297353CC}">
              <c16:uniqueId val="{00000000-95B2-41E1-B927-2BCEFC6064F7}"/>
            </c:ext>
          </c:extLst>
        </c:ser>
        <c:ser>
          <c:idx val="1"/>
          <c:order val="1"/>
          <c:tx>
            <c:strRef>
              <c:f>Лист1!$C$1</c:f>
              <c:strCache>
                <c:ptCount val="1"/>
                <c:pt idx="0">
                  <c:v>Столбец1</c:v>
                </c:pt>
              </c:strCache>
            </c:strRef>
          </c:tx>
          <c:spPr>
            <a:solidFill>
              <a:schemeClr val="accent2"/>
            </a:solidFill>
            <a:ln>
              <a:noFill/>
            </a:ln>
            <a:effectLst/>
            <a:sp3d/>
          </c:spPr>
          <c:invertIfNegative val="0"/>
          <c:cat>
            <c:strRef>
              <c:f>Лист1!$A$2:$A$9</c:f>
              <c:strCache>
                <c:ptCount val="8"/>
                <c:pt idx="0">
                  <c:v> з інших питань </c:v>
                </c:pt>
                <c:pt idx="1">
                  <c:v>діяльність органів місцевого самоврядування </c:v>
                </c:pt>
                <c:pt idx="2">
                  <c:v>освіти </c:v>
                </c:pt>
                <c:pt idx="3">
                  <c:v>аграрної політики </c:v>
                </c:pt>
                <c:pt idx="4">
                  <c:v>житлової політики </c:v>
                </c:pt>
                <c:pt idx="5">
                  <c:v>охорони здоров`я </c:v>
                </c:pt>
                <c:pt idx="6">
                  <c:v>комунального господарства </c:v>
                </c:pt>
                <c:pt idx="7">
                  <c:v>соціального захисту </c:v>
                </c:pt>
              </c:strCache>
            </c:strRef>
          </c:cat>
          <c:val>
            <c:numRef>
              <c:f>Лист1!$C$2:$C$9</c:f>
              <c:numCache>
                <c:formatCode>General</c:formatCode>
                <c:ptCount val="8"/>
              </c:numCache>
            </c:numRef>
          </c:val>
          <c:extLst>
            <c:ext xmlns:c16="http://schemas.microsoft.com/office/drawing/2014/chart" uri="{C3380CC4-5D6E-409C-BE32-E72D297353CC}">
              <c16:uniqueId val="{00000001-95B2-41E1-B927-2BCEFC6064F7}"/>
            </c:ext>
          </c:extLst>
        </c:ser>
        <c:ser>
          <c:idx val="2"/>
          <c:order val="2"/>
          <c:tx>
            <c:strRef>
              <c:f>Лист1!$D$1</c:f>
              <c:strCache>
                <c:ptCount val="1"/>
                <c:pt idx="0">
                  <c:v>Столбец2</c:v>
                </c:pt>
              </c:strCache>
            </c:strRef>
          </c:tx>
          <c:spPr>
            <a:solidFill>
              <a:schemeClr val="accent3"/>
            </a:solidFill>
            <a:ln>
              <a:noFill/>
            </a:ln>
            <a:effectLst/>
            <a:sp3d/>
          </c:spPr>
          <c:invertIfNegative val="0"/>
          <c:cat>
            <c:strRef>
              <c:f>Лист1!$A$2:$A$9</c:f>
              <c:strCache>
                <c:ptCount val="8"/>
                <c:pt idx="0">
                  <c:v> з інших питань </c:v>
                </c:pt>
                <c:pt idx="1">
                  <c:v>діяльність органів місцевого самоврядування </c:v>
                </c:pt>
                <c:pt idx="2">
                  <c:v>освіти </c:v>
                </c:pt>
                <c:pt idx="3">
                  <c:v>аграрної політики </c:v>
                </c:pt>
                <c:pt idx="4">
                  <c:v>житлової політики </c:v>
                </c:pt>
                <c:pt idx="5">
                  <c:v>охорони здоров`я </c:v>
                </c:pt>
                <c:pt idx="6">
                  <c:v>комунального господарства </c:v>
                </c:pt>
                <c:pt idx="7">
                  <c:v>соціального захисту </c:v>
                </c:pt>
              </c:strCache>
            </c:strRef>
          </c:cat>
          <c:val>
            <c:numRef>
              <c:f>Лист1!$D$2:$D$9</c:f>
              <c:numCache>
                <c:formatCode>General</c:formatCode>
                <c:ptCount val="8"/>
              </c:numCache>
            </c:numRef>
          </c:val>
          <c:extLst>
            <c:ext xmlns:c16="http://schemas.microsoft.com/office/drawing/2014/chart" uri="{C3380CC4-5D6E-409C-BE32-E72D297353CC}">
              <c16:uniqueId val="{00000002-95B2-41E1-B927-2BCEFC6064F7}"/>
            </c:ext>
          </c:extLst>
        </c:ser>
        <c:dLbls>
          <c:showLegendKey val="0"/>
          <c:showVal val="0"/>
          <c:showCatName val="0"/>
          <c:showSerName val="0"/>
          <c:showPercent val="0"/>
          <c:showBubbleSize val="0"/>
        </c:dLbls>
        <c:gapWidth val="150"/>
        <c:shape val="box"/>
        <c:axId val="595568392"/>
        <c:axId val="595571672"/>
        <c:axId val="0"/>
      </c:bar3DChart>
      <c:catAx>
        <c:axId val="5955683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uk-UA"/>
          </a:p>
        </c:txPr>
        <c:crossAx val="595571672"/>
        <c:crosses val="autoZero"/>
        <c:auto val="1"/>
        <c:lblAlgn val="ctr"/>
        <c:lblOffset val="100"/>
        <c:noMultiLvlLbl val="0"/>
      </c:catAx>
      <c:valAx>
        <c:axId val="595571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uk-UA"/>
          </a:p>
        </c:txPr>
        <c:crossAx val="595568392"/>
        <c:crosses val="autoZero"/>
        <c:crossBetween val="between"/>
      </c:valAx>
      <c:spPr>
        <a:noFill/>
        <a:ln>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9525" cap="flat" cmpd="sng" algn="ctr">
      <a:solidFill>
        <a:schemeClr val="tx1">
          <a:lumMod val="15000"/>
          <a:lumOff val="85000"/>
        </a:schemeClr>
      </a:solidFill>
      <a:round/>
    </a:ln>
    <a:effectLst/>
  </c:spPr>
  <c:txPr>
    <a:bodyPr/>
    <a:lstStyle/>
    <a:p>
      <a:pPr>
        <a:defRPr>
          <a:ln>
            <a:noFill/>
          </a:ln>
          <a:solidFill>
            <a:schemeClr val="tx1"/>
          </a:solidFill>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Саф’янівською сільською радою </c:v>
                </c:pt>
                <c:pt idx="1">
                  <c:v>Ренійською міською радою </c:v>
                </c:pt>
                <c:pt idx="2">
                  <c:v>Суворовською селищною радою </c:v>
                </c:pt>
                <c:pt idx="3">
                  <c:v>Кілійською міською радою </c:v>
                </c:pt>
                <c:pt idx="4">
                  <c:v>Вилківською міською радою </c:v>
                </c:pt>
              </c:strCache>
            </c:strRef>
          </c:cat>
          <c:val>
            <c:numRef>
              <c:f>Лист1!$B$2:$B$6</c:f>
              <c:numCache>
                <c:formatCode>General</c:formatCode>
                <c:ptCount val="5"/>
                <c:pt idx="0">
                  <c:v>170</c:v>
                </c:pt>
                <c:pt idx="1">
                  <c:v>70</c:v>
                </c:pt>
                <c:pt idx="2">
                  <c:v>56</c:v>
                </c:pt>
                <c:pt idx="3">
                  <c:v>229</c:v>
                </c:pt>
                <c:pt idx="4">
                  <c:v>112</c:v>
                </c:pt>
              </c:numCache>
            </c:numRef>
          </c:val>
          <c:extLst>
            <c:ext xmlns:c16="http://schemas.microsoft.com/office/drawing/2014/chart" uri="{C3380CC4-5D6E-409C-BE32-E72D297353CC}">
              <c16:uniqueId val="{00000000-CBC2-470E-BEED-428DEB062CFC}"/>
            </c:ext>
          </c:extLst>
        </c:ser>
        <c:ser>
          <c:idx val="1"/>
          <c:order val="1"/>
          <c:tx>
            <c:strRef>
              <c:f>Лист1!$C$1</c:f>
              <c:strCache>
                <c:ptCount val="1"/>
                <c:pt idx="0">
                  <c:v>Столбец1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Лист1!$A$2:$A$6</c:f>
              <c:strCache>
                <c:ptCount val="5"/>
                <c:pt idx="0">
                  <c:v>Саф’янівською сільською радою </c:v>
                </c:pt>
                <c:pt idx="1">
                  <c:v>Ренійською міською радою </c:v>
                </c:pt>
                <c:pt idx="2">
                  <c:v>Суворовською селищною радою </c:v>
                </c:pt>
                <c:pt idx="3">
                  <c:v>Кілійською міською радою </c:v>
                </c:pt>
                <c:pt idx="4">
                  <c:v>Вилківською міською радою </c:v>
                </c:pt>
              </c:strCache>
            </c:strRef>
          </c:cat>
          <c:val>
            <c:numRef>
              <c:f>Лист1!$C$2:$C$6</c:f>
              <c:numCache>
                <c:formatCode>General</c:formatCode>
                <c:ptCount val="5"/>
              </c:numCache>
            </c:numRef>
          </c:val>
          <c:extLst>
            <c:ext xmlns:c16="http://schemas.microsoft.com/office/drawing/2014/chart" uri="{C3380CC4-5D6E-409C-BE32-E72D297353CC}">
              <c16:uniqueId val="{00000001-CBC2-470E-BEED-428DEB062CFC}"/>
            </c:ext>
          </c:extLst>
        </c:ser>
        <c:ser>
          <c:idx val="2"/>
          <c:order val="2"/>
          <c:tx>
            <c:strRef>
              <c:f>Лист1!$D$1</c:f>
              <c:strCache>
                <c:ptCount val="1"/>
                <c:pt idx="0">
                  <c:v>Столбец2</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Лист1!$A$2:$A$6</c:f>
              <c:strCache>
                <c:ptCount val="5"/>
                <c:pt idx="0">
                  <c:v>Саф’янівською сільською радою </c:v>
                </c:pt>
                <c:pt idx="1">
                  <c:v>Ренійською міською радою </c:v>
                </c:pt>
                <c:pt idx="2">
                  <c:v>Суворовською селищною радою </c:v>
                </c:pt>
                <c:pt idx="3">
                  <c:v>Кілійською міською радою </c:v>
                </c:pt>
                <c:pt idx="4">
                  <c:v>Вилківською міською радою </c:v>
                </c:pt>
              </c:strCache>
            </c:strRef>
          </c:cat>
          <c:val>
            <c:numRef>
              <c:f>Лист1!$D$2:$D$6</c:f>
              <c:numCache>
                <c:formatCode>General</c:formatCode>
                <c:ptCount val="5"/>
              </c:numCache>
            </c:numRef>
          </c:val>
          <c:extLst>
            <c:ext xmlns:c16="http://schemas.microsoft.com/office/drawing/2014/chart" uri="{C3380CC4-5D6E-409C-BE32-E72D297353CC}">
              <c16:uniqueId val="{00000002-CBC2-470E-BEED-428DEB062CFC}"/>
            </c:ext>
          </c:extLst>
        </c:ser>
        <c:dLbls>
          <c:showLegendKey val="0"/>
          <c:showVal val="0"/>
          <c:showCatName val="0"/>
          <c:showSerName val="0"/>
          <c:showPercent val="0"/>
          <c:showBubbleSize val="0"/>
        </c:dLbls>
        <c:gapWidth val="65"/>
        <c:shape val="box"/>
        <c:axId val="372589080"/>
        <c:axId val="372595312"/>
        <c:axId val="0"/>
      </c:bar3DChart>
      <c:catAx>
        <c:axId val="3725890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372595312"/>
        <c:crosses val="autoZero"/>
        <c:auto val="1"/>
        <c:lblAlgn val="ctr"/>
        <c:lblOffset val="100"/>
        <c:noMultiLvlLbl val="0"/>
      </c:catAx>
      <c:valAx>
        <c:axId val="3725953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3725890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954269345704005E-3"/>
          <c:y val="0.18900265148163936"/>
          <c:w val="0.65046296296296291"/>
          <c:h val="0.56144606924134488"/>
        </c:manualLayout>
      </c:layout>
      <c:pie3DChart>
        <c:varyColors val="1"/>
        <c:ser>
          <c:idx val="0"/>
          <c:order val="0"/>
          <c:tx>
            <c:strRef>
              <c:f>Лист1!$B$1</c:f>
              <c:strCache>
                <c:ptCount val="1"/>
                <c:pt idx="0">
                  <c:v>Продажи</c:v>
                </c:pt>
              </c:strCache>
            </c:strRef>
          </c:tx>
          <c:dPt>
            <c:idx val="0"/>
            <c:bubble3D val="0"/>
            <c:explosion val="33"/>
            <c:spPr>
              <a:solidFill>
                <a:srgbClr val="00B0F0"/>
              </a:solidFill>
              <a:ln w="25400">
                <a:solidFill>
                  <a:schemeClr val="lt1"/>
                </a:solidFill>
              </a:ln>
              <a:effectLst/>
              <a:sp3d contourW="25400">
                <a:contourClr>
                  <a:schemeClr val="lt1"/>
                </a:contourClr>
              </a:sp3d>
            </c:spPr>
            <c:extLst>
              <c:ext xmlns:c16="http://schemas.microsoft.com/office/drawing/2014/chart" uri="{C3380CC4-5D6E-409C-BE32-E72D297353CC}">
                <c16:uniqueId val="{00000003-D9A8-4C4A-927A-5C64A87EB348}"/>
              </c:ext>
            </c:extLst>
          </c:dPt>
          <c:dPt>
            <c:idx val="1"/>
            <c:bubble3D val="0"/>
            <c:explosion val="19"/>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D9A8-4C4A-927A-5C64A87EB348}"/>
              </c:ext>
            </c:extLst>
          </c:dPt>
          <c:dPt>
            <c:idx val="2"/>
            <c:bubble3D val="0"/>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2-D9A8-4C4A-927A-5C64A87EB34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471-4C44-8BDC-33A5310042F7}"/>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A8-4C4A-927A-5C64A87EB34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A8-4C4A-927A-5C64A87EB34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A8-4C4A-927A-5C64A87EB3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3"/>
                <c:pt idx="0">
                  <c:v>Сховищ</c:v>
                </c:pt>
                <c:pt idx="1">
                  <c:v>Протирадіаційних укриттів </c:v>
                </c:pt>
                <c:pt idx="2">
                  <c:v>Найпростіших укриттів </c:v>
                </c:pt>
              </c:strCache>
            </c:strRef>
          </c:cat>
          <c:val>
            <c:numRef>
              <c:f>Лист1!$B$2:$B$5</c:f>
              <c:numCache>
                <c:formatCode>General</c:formatCode>
                <c:ptCount val="4"/>
                <c:pt idx="0">
                  <c:v>36</c:v>
                </c:pt>
                <c:pt idx="1">
                  <c:v>115</c:v>
                </c:pt>
                <c:pt idx="2">
                  <c:v>140</c:v>
                </c:pt>
              </c:numCache>
            </c:numRef>
          </c:val>
          <c:extLst>
            <c:ext xmlns:c16="http://schemas.microsoft.com/office/drawing/2014/chart" uri="{C3380CC4-5D6E-409C-BE32-E72D297353CC}">
              <c16:uniqueId val="{00000000-D9A8-4C4A-927A-5C64A87EB348}"/>
            </c:ext>
          </c:extLst>
        </c:ser>
        <c:dLbls>
          <c:showLegendKey val="0"/>
          <c:showVal val="0"/>
          <c:showCatName val="0"/>
          <c:showSerName val="0"/>
          <c:showPercent val="0"/>
          <c:showBubbleSize val="0"/>
          <c:showLeaderLines val="1"/>
        </c:dLbls>
      </c:pie3DChart>
      <c:spPr>
        <a:noFill/>
        <a:ln>
          <a:noFill/>
        </a:ln>
        <a:effectLst/>
      </c:spPr>
    </c:plotArea>
    <c:legend>
      <c:legendPos val="r"/>
      <c:legendEntry>
        <c:idx val="3"/>
        <c:delete val="1"/>
      </c:legendEntry>
      <c:layout>
        <c:manualLayout>
          <c:xMode val="edge"/>
          <c:yMode val="edge"/>
          <c:x val="0.66113061388159822"/>
          <c:y val="7.2419697537807762E-2"/>
          <c:w val="0.27868420093321666"/>
          <c:h val="0.5178590176227970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sm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b="1" cap="small" baseline="0">
                <a:latin typeface="Times New Roman" panose="02020603050405020304" pitchFamily="18" charset="0"/>
                <a:cs typeface="Times New Roman" panose="02020603050405020304" pitchFamily="18" charset="0"/>
              </a:rPr>
              <a:t>Фонди</a:t>
            </a:r>
            <a:endParaRPr lang="ru-RU" sz="1200" b="1" cap="small" baseline="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sm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explosion val="12"/>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3-9D31-45AF-A036-1B441733D118}"/>
              </c:ext>
            </c:extLst>
          </c:dPt>
          <c:dPt>
            <c:idx val="1"/>
            <c:bubble3D val="0"/>
            <c:explosion val="14"/>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2-9D31-45AF-A036-1B441733D118}"/>
              </c:ext>
            </c:extLst>
          </c:dPt>
          <c:dPt>
            <c:idx val="2"/>
            <c:bubble3D val="0"/>
            <c:explosion val="22"/>
            <c:spPr>
              <a:solidFill>
                <a:srgbClr val="00B050"/>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1-9D31-45AF-A036-1B441733D118}"/>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4-9D31-45AF-A036-1B441733D118}"/>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inEnd"/>
              <c:showLegendKey val="0"/>
              <c:showVal val="1"/>
              <c:showCatName val="1"/>
              <c:showSerName val="0"/>
              <c:showPercent val="0"/>
              <c:showBubbleSize val="0"/>
              <c:extLst>
                <c:ext xmlns:c16="http://schemas.microsoft.com/office/drawing/2014/chart" uri="{C3380CC4-5D6E-409C-BE32-E72D297353CC}">
                  <c16:uniqueId val="{00000003-9D31-45AF-A036-1B441733D118}"/>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uk-UA"/>
                </a:p>
              </c:txPr>
              <c:dLblPos val="inEnd"/>
              <c:showLegendKey val="0"/>
              <c:showVal val="1"/>
              <c:showCatName val="1"/>
              <c:showSerName val="0"/>
              <c:showPercent val="0"/>
              <c:showBubbleSize val="0"/>
              <c:extLst>
                <c:ext xmlns:c16="http://schemas.microsoft.com/office/drawing/2014/chart" uri="{C3380CC4-5D6E-409C-BE32-E72D297353CC}">
                  <c16:uniqueId val="{00000002-9D31-45AF-A036-1B441733D118}"/>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uk-UA"/>
                </a:p>
              </c:txPr>
              <c:dLblPos val="inEnd"/>
              <c:showLegendKey val="0"/>
              <c:showVal val="1"/>
              <c:showCatName val="1"/>
              <c:showSerName val="0"/>
              <c:showPercent val="0"/>
              <c:showBubbleSize val="0"/>
              <c:extLst>
                <c:ext xmlns:c16="http://schemas.microsoft.com/office/drawing/2014/chart" uri="{C3380CC4-5D6E-409C-BE32-E72D297353CC}">
                  <c16:uniqueId val="{00000001-9D31-45AF-A036-1B441733D118}"/>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uk-UA"/>
                </a:p>
              </c:txPr>
              <c:dLblPos val="inEnd"/>
              <c:showLegendKey val="0"/>
              <c:showVal val="1"/>
              <c:showCatName val="1"/>
              <c:showSerName val="0"/>
              <c:showPercent val="0"/>
              <c:showBubbleSize val="0"/>
              <c:extLst>
                <c:ext xmlns:c16="http://schemas.microsoft.com/office/drawing/2014/chart" uri="{C3380CC4-5D6E-409C-BE32-E72D297353CC}">
                  <c16:uniqueId val="{00000004-9D31-45AF-A036-1B441733D118}"/>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3"/>
                <c:pt idx="0">
                  <c:v>м Ізмаїл</c:v>
                </c:pt>
                <c:pt idx="1">
                  <c:v>Кілійський сектор</c:v>
                </c:pt>
                <c:pt idx="2">
                  <c:v>Ренійський сектор </c:v>
                </c:pt>
              </c:strCache>
            </c:strRef>
          </c:cat>
          <c:val>
            <c:numRef>
              <c:f>Лист1!$B$2:$B$5</c:f>
              <c:numCache>
                <c:formatCode>General</c:formatCode>
                <c:ptCount val="4"/>
                <c:pt idx="0">
                  <c:v>88</c:v>
                </c:pt>
                <c:pt idx="1">
                  <c:v>125</c:v>
                </c:pt>
                <c:pt idx="2">
                  <c:v>56</c:v>
                </c:pt>
              </c:numCache>
            </c:numRef>
          </c:val>
          <c:extLst>
            <c:ext xmlns:c16="http://schemas.microsoft.com/office/drawing/2014/chart" uri="{C3380CC4-5D6E-409C-BE32-E72D297353CC}">
              <c16:uniqueId val="{00000000-9D31-45AF-A036-1B441733D118}"/>
            </c:ext>
          </c:extLst>
        </c:ser>
        <c:dLbls>
          <c:dLblPos val="inEnd"/>
          <c:showLegendKey val="0"/>
          <c:showVal val="0"/>
          <c:showCatName val="1"/>
          <c:showSerName val="0"/>
          <c:showPercent val="0"/>
          <c:showBubbleSize val="0"/>
          <c:showLeaderLines val="1"/>
        </c:dLbls>
      </c:pie3D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200" b="1" cap="small" baseline="0">
                <a:latin typeface="Times New Roman" panose="02020603050405020304" pitchFamily="18" charset="0"/>
                <a:cs typeface="Times New Roman" panose="02020603050405020304" pitchFamily="18" charset="0"/>
              </a:rPr>
              <a:t>Одиниць</a:t>
            </a:r>
            <a:r>
              <a:rPr lang="uk-UA" sz="1200" b="1">
                <a:latin typeface="Times New Roman" panose="02020603050405020304" pitchFamily="18" charset="0"/>
                <a:cs typeface="Times New Roman" panose="02020603050405020304" pitchFamily="18" charset="0"/>
              </a:rPr>
              <a:t> </a:t>
            </a:r>
            <a:r>
              <a:rPr lang="uk-UA" sz="1200" b="1" cap="small" baseline="0">
                <a:latin typeface="Times New Roman" panose="02020603050405020304" pitchFamily="18" charset="0"/>
                <a:cs typeface="Times New Roman" panose="02020603050405020304" pitchFamily="18" charset="0"/>
              </a:rPr>
              <a:t>зберігання</a:t>
            </a:r>
            <a:endParaRPr lang="ru-RU" sz="1200" b="1" cap="small" baseline="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explosion val="11"/>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2-B76A-4D93-8DE4-B8DBA0689179}"/>
              </c:ext>
            </c:extLst>
          </c:dPt>
          <c:dPt>
            <c:idx val="1"/>
            <c:bubble3D val="0"/>
            <c:explosion val="26"/>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B76A-4D93-8DE4-B8DBA0689179}"/>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4-B76A-4D93-8DE4-B8DBA0689179}"/>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5-B76A-4D93-8DE4-B8DBA0689179}"/>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145E8DAC-7B99-431E-9DD3-5DBB4483E86A}" type="CATEGORYNAME">
                      <a:rPr lang="uk-UA"/>
                      <a:pPr>
                        <a:defRPr/>
                      </a:pPr>
                      <a:t>[ИМЯ КАТЕГОРИИ]</a:t>
                    </a:fld>
                    <a:r>
                      <a:rPr lang="uk-UA" baseline="0"/>
                      <a:t>; </a:t>
                    </a:r>
                    <a:fld id="{E1DFBDF2-CA6D-4D43-9955-1646BE46DC9C}" type="VALUE">
                      <a:rPr lang="uk-UA" baseline="0"/>
                      <a:pPr>
                        <a:defRPr/>
                      </a:pPr>
                      <a:t>[ЗНАЧЕНИЕ]</a:t>
                    </a:fld>
                    <a:r>
                      <a:rPr lang="uk-UA" baseline="0"/>
                      <a:t>; </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76A-4D93-8DE4-B8DBA0689179}"/>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CA2DA32C-892E-42E1-957A-9BE0D4C51A0F}" type="CATEGORYNAME">
                      <a:rPr lang="uk-UA"/>
                      <a:pPr>
                        <a:defRPr>
                          <a:solidFill>
                            <a:schemeClr val="accent1"/>
                          </a:solidFill>
                        </a:defRPr>
                      </a:pPr>
                      <a:t>[ИМЯ КАТЕГОРИИ]</a:t>
                    </a:fld>
                    <a:r>
                      <a:rPr lang="uk-UA" baseline="0"/>
                      <a:t>; </a:t>
                    </a:r>
                    <a:fld id="{065F2526-99E5-4E64-BCD6-A0C053AA0F58}" type="VALUE">
                      <a:rPr lang="uk-UA" baseline="0"/>
                      <a:pPr>
                        <a:defRPr>
                          <a:solidFill>
                            <a:schemeClr val="accent1"/>
                          </a:solidFill>
                        </a:defRPr>
                      </a:pPr>
                      <a:t>[ЗНАЧЕНИЕ]</a:t>
                    </a:fld>
                    <a:r>
                      <a:rPr lang="uk-UA" baseline="0"/>
                      <a:t>; </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76A-4D93-8DE4-B8DBA0689179}"/>
                </c:ext>
              </c:extLst>
            </c:dLbl>
            <c:dLbl>
              <c:idx val="2"/>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C7C7EDB-7279-4423-A7F2-5E4BD45EBA5F}" type="CATEGORYNAME">
                      <a:rPr lang="uk-UA"/>
                      <a:pPr>
                        <a:defRPr>
                          <a:solidFill>
                            <a:schemeClr val="accent1"/>
                          </a:solidFill>
                        </a:defRPr>
                      </a:pPr>
                      <a:t>[ИМЯ КАТЕГОРИИ]</a:t>
                    </a:fld>
                    <a:r>
                      <a:rPr lang="uk-UA" baseline="0"/>
                      <a:t>; </a:t>
                    </a:r>
                    <a:fld id="{BB3095B5-8758-481D-A144-F27ADF6DFE1C}" type="VALUE">
                      <a:rPr lang="uk-UA" baseline="0"/>
                      <a:pPr>
                        <a:defRPr>
                          <a:solidFill>
                            <a:schemeClr val="accent1"/>
                          </a:solidFill>
                        </a:defRPr>
                      </a:pPr>
                      <a:t>[ЗНАЧЕНИЕ]</a:t>
                    </a:fld>
                    <a:r>
                      <a:rPr lang="uk-UA" baseline="0"/>
                      <a:t>; </a:t>
                    </a:r>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76A-4D93-8DE4-B8DBA0689179}"/>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uk-UA"/>
                </a:p>
              </c:txPr>
              <c:dLblPos val="inEnd"/>
              <c:showLegendKey val="0"/>
              <c:showVal val="1"/>
              <c:showCatName val="1"/>
              <c:showSerName val="0"/>
              <c:showPercent val="1"/>
              <c:showBubbleSize val="0"/>
              <c:extLst>
                <c:ext xmlns:c16="http://schemas.microsoft.com/office/drawing/2014/chart" uri="{C3380CC4-5D6E-409C-BE32-E72D297353CC}">
                  <c16:uniqueId val="{00000005-B76A-4D93-8DE4-B8DBA0689179}"/>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3"/>
                <c:pt idx="0">
                  <c:v>м. Ізмаїл</c:v>
                </c:pt>
                <c:pt idx="1">
                  <c:v>Кілійський сектор</c:v>
                </c:pt>
                <c:pt idx="2">
                  <c:v>Ренійський сектор</c:v>
                </c:pt>
              </c:strCache>
            </c:strRef>
          </c:cat>
          <c:val>
            <c:numRef>
              <c:f>Лист1!$B$2:$B$5</c:f>
              <c:numCache>
                <c:formatCode>General</c:formatCode>
                <c:ptCount val="4"/>
                <c:pt idx="0">
                  <c:v>12512</c:v>
                </c:pt>
                <c:pt idx="1">
                  <c:v>19438</c:v>
                </c:pt>
                <c:pt idx="2">
                  <c:v>14305</c:v>
                </c:pt>
              </c:numCache>
            </c:numRef>
          </c:val>
          <c:extLst>
            <c:ext xmlns:c16="http://schemas.microsoft.com/office/drawing/2014/chart" uri="{C3380CC4-5D6E-409C-BE32-E72D297353CC}">
              <c16:uniqueId val="{00000000-B76A-4D93-8DE4-B8DBA0689179}"/>
            </c:ext>
          </c:extLst>
        </c:ser>
        <c:dLbls>
          <c:dLblPos val="inEnd"/>
          <c:showLegendKey val="0"/>
          <c:showVal val="0"/>
          <c:showCatName val="1"/>
          <c:showSerName val="0"/>
          <c:showPercent val="0"/>
          <c:showBubbleSize val="0"/>
          <c:showLeaderLines val="1"/>
        </c:dLbls>
      </c:pie3D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spPr>
            <a:ln w="19050">
              <a:solidFill>
                <a:schemeClr val="bg1"/>
              </a:solidFill>
            </a:ln>
          </c:spPr>
          <c:dPt>
            <c:idx val="0"/>
            <c:bubble3D val="0"/>
            <c:explosion val="1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9050">
                <a:solidFill>
                  <a:schemeClr val="bg1"/>
                </a:solidFill>
              </a:ln>
              <a:effectLst/>
            </c:spPr>
            <c:extLst>
              <c:ext xmlns:c16="http://schemas.microsoft.com/office/drawing/2014/chart" uri="{C3380CC4-5D6E-409C-BE32-E72D297353CC}">
                <c16:uniqueId val="{00000002-8414-4D61-A35A-FA8684FFFD28}"/>
              </c:ext>
            </c:extLst>
          </c:dPt>
          <c:dPt>
            <c:idx val="1"/>
            <c:bubble3D val="0"/>
            <c:explosion val="7"/>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9050">
                <a:solidFill>
                  <a:schemeClr val="bg1"/>
                </a:solidFill>
              </a:ln>
              <a:effectLst/>
            </c:spPr>
            <c:extLst>
              <c:ext xmlns:c16="http://schemas.microsoft.com/office/drawing/2014/chart" uri="{C3380CC4-5D6E-409C-BE32-E72D297353CC}">
                <c16:uniqueId val="{00000004-8414-4D61-A35A-FA8684FFFD28}"/>
              </c:ext>
            </c:extLst>
          </c:dPt>
          <c:dPt>
            <c:idx val="2"/>
            <c:bubble3D val="0"/>
            <c:explosion val="12"/>
            <c:spPr>
              <a:solidFill>
                <a:srgbClr val="00B050"/>
              </a:solidFill>
              <a:ln w="19050">
                <a:solidFill>
                  <a:schemeClr val="bg1"/>
                </a:solidFill>
              </a:ln>
              <a:effectLst/>
            </c:spPr>
            <c:extLst>
              <c:ext xmlns:c16="http://schemas.microsoft.com/office/drawing/2014/chart" uri="{C3380CC4-5D6E-409C-BE32-E72D297353CC}">
                <c16:uniqueId val="{00000003-8414-4D61-A35A-FA8684FFFD28}"/>
              </c:ext>
            </c:extLst>
          </c:dPt>
          <c:dPt>
            <c:idx val="3"/>
            <c:bubble3D val="0"/>
            <c:explosion val="13"/>
            <c:spPr>
              <a:solidFill>
                <a:srgbClr val="FFFF00"/>
              </a:solidFill>
              <a:ln w="19050">
                <a:solidFill>
                  <a:schemeClr val="bg1"/>
                </a:solidFill>
              </a:ln>
              <a:effectLst/>
            </c:spPr>
            <c:extLst>
              <c:ext xmlns:c16="http://schemas.microsoft.com/office/drawing/2014/chart" uri="{C3380CC4-5D6E-409C-BE32-E72D297353CC}">
                <c16:uniqueId val="{00000001-8414-4D61-A35A-FA8684FFFD28}"/>
              </c:ext>
            </c:extLst>
          </c:dPt>
          <c:dPt>
            <c:idx val="4"/>
            <c:bubble3D val="0"/>
            <c:explosion val="13"/>
            <c:spPr>
              <a:solidFill>
                <a:srgbClr val="FF0000"/>
              </a:solidFill>
              <a:ln w="19050">
                <a:solidFill>
                  <a:schemeClr val="bg1"/>
                </a:solidFill>
              </a:ln>
              <a:effectLst/>
            </c:spPr>
            <c:extLst>
              <c:ext xmlns:c16="http://schemas.microsoft.com/office/drawing/2014/chart" uri="{C3380CC4-5D6E-409C-BE32-E72D297353CC}">
                <c16:uniqueId val="{00000005-8414-4D61-A35A-FA8684FFFD28}"/>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14-4D61-A35A-FA8684FFFD28}"/>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414-4D61-A35A-FA8684FFFD28}"/>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14-4D61-A35A-FA8684FFFD28}"/>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14-4D61-A35A-FA8684FFFD28}"/>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414-4D61-A35A-FA8684FFFD28}"/>
                </c:ext>
              </c:extLst>
            </c:dLbl>
            <c:spPr>
              <a:noFill/>
              <a:ln>
                <a:noFill/>
              </a:ln>
              <a:effectLst/>
            </c:spPr>
            <c:txPr>
              <a:bodyPr rot="0" spcFirstLastPara="1" vertOverflow="overflow" horzOverflow="overflow" vert="horz" wrap="square" lIns="38100" tIns="19050" rIns="38100" bIns="19050" anchor="t" anchorCtr="0">
                <a:spAutoFit/>
              </a:bodyPr>
              <a:lstStyle/>
              <a:p>
                <a:pPr>
                  <a:defRPr sz="900" b="0" i="0" u="none" strike="noStrike" kern="1200" baseline="0">
                    <a:solidFill>
                      <a:schemeClr val="tx2"/>
                    </a:solidFill>
                    <a:latin typeface="+mn-lt"/>
                    <a:ea typeface="+mn-ea"/>
                    <a:cs typeface="+mn-cs"/>
                  </a:defRPr>
                </a:pPr>
                <a:endParaRPr lang="uk-UA"/>
              </a:p>
            </c:txPr>
            <c:dLblPos val="outEnd"/>
            <c:showLegendKey val="0"/>
            <c:showVal val="0"/>
            <c:showCatName val="0"/>
            <c:showSerName val="0"/>
            <c:showPercent val="0"/>
            <c:showBubbleSize val="0"/>
            <c:extLst>
              <c:ext xmlns:c15="http://schemas.microsoft.com/office/drawing/2012/chart" uri="{CE6537A1-D6FC-4f65-9D91-7224C49458BB}"/>
            </c:extLst>
          </c:dLbls>
          <c:cat>
            <c:strRef>
              <c:f>Лист1!$A$2:$A$6</c:f>
              <c:strCache>
                <c:ptCount val="5"/>
                <c:pt idx="0">
                  <c:v>заклади загальної середньої освіти </c:v>
                </c:pt>
                <c:pt idx="1">
                  <c:v>заклади дошкільної освіти </c:v>
                </c:pt>
                <c:pt idx="2">
                  <c:v>заклади позашкільної освіти </c:v>
                </c:pt>
                <c:pt idx="3">
                  <c:v>інклюзивно-ресурсний центр </c:v>
                </c:pt>
                <c:pt idx="4">
                  <c:v>центр професійного розвитку вчителів </c:v>
                </c:pt>
              </c:strCache>
            </c:strRef>
          </c:cat>
          <c:val>
            <c:numRef>
              <c:f>Лист1!$B$2:$B$6</c:f>
              <c:numCache>
                <c:formatCode>General</c:formatCode>
                <c:ptCount val="5"/>
                <c:pt idx="0">
                  <c:v>13</c:v>
                </c:pt>
                <c:pt idx="1">
                  <c:v>17</c:v>
                </c:pt>
                <c:pt idx="2">
                  <c:v>2</c:v>
                </c:pt>
                <c:pt idx="3">
                  <c:v>2</c:v>
                </c:pt>
                <c:pt idx="4">
                  <c:v>1</c:v>
                </c:pt>
              </c:numCache>
            </c:numRef>
          </c:val>
          <c:extLst>
            <c:ext xmlns:c16="http://schemas.microsoft.com/office/drawing/2014/chart" uri="{C3380CC4-5D6E-409C-BE32-E72D297353CC}">
              <c16:uniqueId val="{00000000-8414-4D61-A35A-FA8684FFFD2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01-97E5-43E5-9771-3D19EC0BFFFC}"/>
              </c:ext>
            </c:extLst>
          </c:dPt>
          <c:dPt>
            <c:idx val="1"/>
            <c:bubble3D val="0"/>
            <c:explosion val="7"/>
            <c:spPr>
              <a:solidFill>
                <a:schemeClr val="accent2"/>
              </a:solidFill>
              <a:ln w="19050">
                <a:solidFill>
                  <a:schemeClr val="lt1"/>
                </a:solidFill>
              </a:ln>
              <a:effectLst/>
            </c:spPr>
            <c:extLst>
              <c:ext xmlns:c16="http://schemas.microsoft.com/office/drawing/2014/chart" uri="{C3380CC4-5D6E-409C-BE32-E72D297353CC}">
                <c16:uniqueId val="{00000003-97E5-43E5-9771-3D19EC0BFFFC}"/>
              </c:ext>
            </c:extLst>
          </c:dPt>
          <c:dPt>
            <c:idx val="2"/>
            <c:bubble3D val="0"/>
            <c:explosion val="17"/>
            <c:spPr>
              <a:solidFill>
                <a:srgbClr val="00B050"/>
              </a:solidFill>
              <a:ln w="19050">
                <a:solidFill>
                  <a:schemeClr val="lt1"/>
                </a:solidFill>
              </a:ln>
              <a:effectLst/>
            </c:spPr>
            <c:extLst>
              <c:ext xmlns:c16="http://schemas.microsoft.com/office/drawing/2014/chart" uri="{C3380CC4-5D6E-409C-BE32-E72D297353CC}">
                <c16:uniqueId val="{00000005-97E5-43E5-9771-3D19EC0BFF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7E5-43E5-9771-3D19EC0BFFFC}"/>
              </c:ext>
            </c:extLst>
          </c:dPt>
          <c:dLbls>
            <c:dLbl>
              <c:idx val="0"/>
              <c:layout>
                <c:manualLayout>
                  <c:x val="-1.0108632254301546E-2"/>
                  <c:y val="1.33917635295588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E5-43E5-9771-3D19EC0BFFFC}"/>
                </c:ext>
              </c:extLst>
            </c:dLbl>
            <c:dLbl>
              <c:idx val="1"/>
              <c:layout>
                <c:manualLayout>
                  <c:x val="-1.4777449693788277E-2"/>
                  <c:y val="-9.42569678790151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E5-43E5-9771-3D19EC0BFFFC}"/>
                </c:ext>
              </c:extLst>
            </c:dLbl>
            <c:dLbl>
              <c:idx val="2"/>
              <c:layout>
                <c:manualLayout>
                  <c:x val="-3.2685914260717493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E5-43E5-9771-3D19EC0BFF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3"/>
                <c:pt idx="0">
                  <c:v>закладів загальної середньої освіти </c:v>
                </c:pt>
                <c:pt idx="1">
                  <c:v>закладів дошкільної освіти </c:v>
                </c:pt>
                <c:pt idx="2">
                  <c:v>заклади позашкільної освіти </c:v>
                </c:pt>
              </c:strCache>
            </c:strRef>
          </c:cat>
          <c:val>
            <c:numRef>
              <c:f>Лист1!$B$2:$B$5</c:f>
              <c:numCache>
                <c:formatCode>General</c:formatCode>
                <c:ptCount val="4"/>
                <c:pt idx="0">
                  <c:v>16</c:v>
                </c:pt>
                <c:pt idx="1">
                  <c:v>14</c:v>
                </c:pt>
                <c:pt idx="2">
                  <c:v>1</c:v>
                </c:pt>
              </c:numCache>
            </c:numRef>
          </c:val>
          <c:extLst>
            <c:ext xmlns:c16="http://schemas.microsoft.com/office/drawing/2014/chart" uri="{C3380CC4-5D6E-409C-BE32-E72D297353CC}">
              <c16:uniqueId val="{00000008-97E5-43E5-9771-3D19EC0BFFFC}"/>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gra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02-7E50-4D33-AC00-B112160F3651}"/>
              </c:ext>
            </c:extLst>
          </c:dPt>
          <c:dPt>
            <c:idx val="1"/>
            <c:bubble3D val="0"/>
            <c:explosion val="2"/>
            <c:spPr>
              <a:solidFill>
                <a:schemeClr val="accent2"/>
              </a:solidFill>
              <a:ln w="19050">
                <a:solidFill>
                  <a:schemeClr val="lt1"/>
                </a:solidFill>
              </a:ln>
              <a:effectLst/>
            </c:spPr>
            <c:extLst>
              <c:ext xmlns:c16="http://schemas.microsoft.com/office/drawing/2014/chart" uri="{C3380CC4-5D6E-409C-BE32-E72D297353CC}">
                <c16:uniqueId val="{00000003-7E50-4D33-AC00-B112160F3651}"/>
              </c:ext>
            </c:extLst>
          </c:dPt>
          <c:dPt>
            <c:idx val="2"/>
            <c:bubble3D val="0"/>
            <c:explosion val="5"/>
            <c:spPr>
              <a:solidFill>
                <a:srgbClr val="00B050"/>
              </a:solidFill>
              <a:ln w="19050">
                <a:solidFill>
                  <a:schemeClr val="lt1"/>
                </a:solidFill>
              </a:ln>
              <a:effectLst/>
            </c:spPr>
            <c:extLst>
              <c:ext xmlns:c16="http://schemas.microsoft.com/office/drawing/2014/chart" uri="{C3380CC4-5D6E-409C-BE32-E72D297353CC}">
                <c16:uniqueId val="{00000004-7E50-4D33-AC00-B112160F3651}"/>
              </c:ext>
            </c:extLst>
          </c:dPt>
          <c:dPt>
            <c:idx val="3"/>
            <c:bubble3D val="0"/>
            <c:explosion val="7"/>
            <c:spPr>
              <a:solidFill>
                <a:srgbClr val="7030A0"/>
              </a:solidFill>
              <a:ln w="19050">
                <a:solidFill>
                  <a:schemeClr val="lt1"/>
                </a:solidFill>
              </a:ln>
              <a:effectLst/>
            </c:spPr>
            <c:extLst>
              <c:ext xmlns:c16="http://schemas.microsoft.com/office/drawing/2014/chart" uri="{C3380CC4-5D6E-409C-BE32-E72D297353CC}">
                <c16:uniqueId val="{00000005-7E50-4D33-AC00-B112160F3651}"/>
              </c:ext>
            </c:extLst>
          </c:dPt>
          <c:dPt>
            <c:idx val="4"/>
            <c:bubble3D val="0"/>
            <c:explosion val="7"/>
            <c:spPr>
              <a:solidFill>
                <a:srgbClr val="FF0000"/>
              </a:solidFill>
              <a:ln w="19050">
                <a:solidFill>
                  <a:schemeClr val="lt1"/>
                </a:solidFill>
              </a:ln>
              <a:effectLst/>
            </c:spPr>
            <c:extLst>
              <c:ext xmlns:c16="http://schemas.microsoft.com/office/drawing/2014/chart" uri="{C3380CC4-5D6E-409C-BE32-E72D297353CC}">
                <c16:uniqueId val="{00000001-7E50-4D33-AC00-B112160F3651}"/>
              </c:ext>
            </c:extLst>
          </c:dPt>
          <c:dLbls>
            <c:dLbl>
              <c:idx val="0"/>
              <c:layout>
                <c:manualLayout>
                  <c:x val="8.3070866141732279E-3"/>
                  <c:y val="9.22322209723788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50-4D33-AC00-B112160F3651}"/>
                </c:ext>
              </c:extLst>
            </c:dLbl>
            <c:dLbl>
              <c:idx val="1"/>
              <c:layout>
                <c:manualLayout>
                  <c:x val="-3.6829432779235886E-2"/>
                  <c:y val="-2.6906011748531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50-4D33-AC00-B112160F3651}"/>
                </c:ext>
              </c:extLst>
            </c:dLbl>
            <c:dLbl>
              <c:idx val="2"/>
              <c:layout>
                <c:manualLayout>
                  <c:x val="-1.1805920093321667E-2"/>
                  <c:y val="1.65873015873015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50-4D33-AC00-B112160F3651}"/>
                </c:ext>
              </c:extLst>
            </c:dLbl>
            <c:dLbl>
              <c:idx val="3"/>
              <c:layout>
                <c:manualLayout>
                  <c:x val="-9.4207494896471275E-3"/>
                  <c:y val="2.3263029621297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50-4D33-AC00-B112160F3651}"/>
                </c:ext>
              </c:extLst>
            </c:dLbl>
            <c:dLbl>
              <c:idx val="4"/>
              <c:layout>
                <c:manualLayout>
                  <c:x val="7.5557742782152229E-3"/>
                  <c:y val="-1.7655293088363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50-4D33-AC00-B112160F36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Лист1!$A$2:$A$6</c:f>
              <c:strCache>
                <c:ptCount val="5"/>
                <c:pt idx="0">
                  <c:v>закладів загальної середньої освіти</c:v>
                </c:pt>
                <c:pt idx="1">
                  <c:v>закладів дошкільної освіти</c:v>
                </c:pt>
                <c:pt idx="2">
                  <c:v>заклади позашкільної освіти</c:v>
                </c:pt>
                <c:pt idx="3">
                  <c:v>міжшкільний ресурсний центр</c:v>
                </c:pt>
                <c:pt idx="4">
                  <c:v>комунальні установи</c:v>
                </c:pt>
              </c:strCache>
            </c:strRef>
          </c:cat>
          <c:val>
            <c:numRef>
              <c:f>Лист1!$B$2:$B$6</c:f>
              <c:numCache>
                <c:formatCode>General</c:formatCode>
                <c:ptCount val="5"/>
                <c:pt idx="0">
                  <c:v>11</c:v>
                </c:pt>
                <c:pt idx="1">
                  <c:v>10</c:v>
                </c:pt>
                <c:pt idx="2">
                  <c:v>4</c:v>
                </c:pt>
                <c:pt idx="3">
                  <c:v>1</c:v>
                </c:pt>
                <c:pt idx="4">
                  <c:v>3</c:v>
                </c:pt>
              </c:numCache>
            </c:numRef>
          </c:val>
          <c:extLst>
            <c:ext xmlns:c16="http://schemas.microsoft.com/office/drawing/2014/chart" uri="{C3380CC4-5D6E-409C-BE32-E72D297353CC}">
              <c16:uniqueId val="{00000000-7E50-4D33-AC00-B112160F3651}"/>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gra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7D6F-FE53-49BB-AD0D-AB89FC81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34</Pages>
  <Words>66075</Words>
  <Characters>37664</Characters>
  <Application>Microsoft Office Word</Application>
  <DocSecurity>0</DocSecurity>
  <Lines>313</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IRDA-KOR</dc:creator>
  <cp:keywords/>
  <dc:description/>
  <cp:lastModifiedBy>380977459922</cp:lastModifiedBy>
  <cp:revision>41</cp:revision>
  <cp:lastPrinted>2024-02-21T15:30:00Z</cp:lastPrinted>
  <dcterms:created xsi:type="dcterms:W3CDTF">2024-02-14T08:41:00Z</dcterms:created>
  <dcterms:modified xsi:type="dcterms:W3CDTF">2024-02-21T15:36:00Z</dcterms:modified>
</cp:coreProperties>
</file>