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4F17D3" w:rsidRPr="009601D0" w:rsidRDefault="004F17D3" w:rsidP="0027769E">
      <w:pPr>
        <w:jc w:val="both"/>
        <w:rPr>
          <w:color w:val="000000" w:themeColor="text1"/>
          <w:lang w:val="uk-UA"/>
        </w:rPr>
      </w:pPr>
    </w:p>
    <w:p w:rsidR="004F17D3" w:rsidRPr="009601D0" w:rsidRDefault="004F17D3" w:rsidP="0027769E">
      <w:pPr>
        <w:jc w:val="both"/>
        <w:rPr>
          <w:color w:val="000000" w:themeColor="text1"/>
          <w:lang w:val="uk-UA"/>
        </w:rPr>
      </w:pPr>
    </w:p>
    <w:p w:rsidR="004F17D3" w:rsidRPr="009601D0" w:rsidRDefault="004F17D3" w:rsidP="0027769E">
      <w:pPr>
        <w:jc w:val="both"/>
        <w:rPr>
          <w:color w:val="000000" w:themeColor="text1"/>
          <w:lang w:val="uk-UA"/>
        </w:rPr>
      </w:pPr>
    </w:p>
    <w:p w:rsidR="004F17D3" w:rsidRPr="009601D0" w:rsidRDefault="004F17D3"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jc w:val="center"/>
        <w:rPr>
          <w:color w:val="000000" w:themeColor="text1"/>
          <w:lang w:val="uk-UA"/>
        </w:rPr>
      </w:pPr>
    </w:p>
    <w:p w:rsidR="0027769E" w:rsidRPr="009601D0" w:rsidRDefault="0027769E" w:rsidP="0027769E">
      <w:pPr>
        <w:jc w:val="center"/>
        <w:rPr>
          <w:color w:val="000000" w:themeColor="text1"/>
          <w:lang w:val="uk-UA"/>
        </w:rPr>
      </w:pPr>
    </w:p>
    <w:p w:rsidR="0027769E" w:rsidRPr="009601D0" w:rsidRDefault="0027769E" w:rsidP="0027769E">
      <w:pPr>
        <w:jc w:val="center"/>
        <w:rPr>
          <w:color w:val="000000" w:themeColor="text1"/>
          <w:lang w:val="uk-UA"/>
        </w:rPr>
      </w:pPr>
    </w:p>
    <w:p w:rsidR="00F3592C" w:rsidRPr="009601D0" w:rsidRDefault="00F3592C" w:rsidP="00F3592C">
      <w:pPr>
        <w:jc w:val="center"/>
        <w:rPr>
          <w:b/>
          <w:color w:val="000000" w:themeColor="text1"/>
          <w:sz w:val="28"/>
          <w:lang w:val="uk-UA"/>
        </w:rPr>
      </w:pPr>
      <w:r w:rsidRPr="009601D0">
        <w:rPr>
          <w:b/>
          <w:color w:val="000000" w:themeColor="text1"/>
          <w:sz w:val="28"/>
          <w:lang w:val="uk-UA"/>
        </w:rPr>
        <w:t>Публічний</w:t>
      </w:r>
    </w:p>
    <w:p w:rsidR="00F3592C" w:rsidRPr="009601D0" w:rsidRDefault="00F3592C" w:rsidP="00F3592C">
      <w:pPr>
        <w:jc w:val="center"/>
        <w:rPr>
          <w:b/>
          <w:color w:val="000000" w:themeColor="text1"/>
          <w:sz w:val="28"/>
          <w:lang w:val="uk-UA"/>
        </w:rPr>
      </w:pPr>
      <w:r w:rsidRPr="009601D0">
        <w:rPr>
          <w:b/>
          <w:color w:val="000000" w:themeColor="text1"/>
          <w:sz w:val="28"/>
          <w:lang w:val="uk-UA"/>
        </w:rPr>
        <w:t>З В І Т</w:t>
      </w:r>
    </w:p>
    <w:p w:rsidR="00F3592C" w:rsidRPr="009601D0" w:rsidRDefault="00580F7F" w:rsidP="00F3592C">
      <w:pPr>
        <w:jc w:val="center"/>
        <w:rPr>
          <w:b/>
          <w:color w:val="000000" w:themeColor="text1"/>
          <w:sz w:val="28"/>
          <w:lang w:val="uk-UA"/>
        </w:rPr>
      </w:pPr>
      <w:r>
        <w:rPr>
          <w:b/>
          <w:color w:val="000000" w:themeColor="text1"/>
          <w:sz w:val="28"/>
          <w:lang w:val="uk-UA"/>
        </w:rPr>
        <w:t>г</w:t>
      </w:r>
      <w:r w:rsidR="00F3592C" w:rsidRPr="009601D0">
        <w:rPr>
          <w:b/>
          <w:color w:val="000000" w:themeColor="text1"/>
          <w:sz w:val="28"/>
          <w:lang w:val="uk-UA"/>
        </w:rPr>
        <w:t>олови</w:t>
      </w:r>
      <w:r>
        <w:rPr>
          <w:b/>
          <w:color w:val="000000" w:themeColor="text1"/>
          <w:sz w:val="28"/>
          <w:lang w:val="uk-UA"/>
        </w:rPr>
        <w:t xml:space="preserve"> (начальника)</w:t>
      </w:r>
      <w:r w:rsidR="00F3592C" w:rsidRPr="009601D0">
        <w:rPr>
          <w:b/>
          <w:color w:val="000000" w:themeColor="text1"/>
          <w:sz w:val="28"/>
          <w:lang w:val="uk-UA"/>
        </w:rPr>
        <w:t xml:space="preserve"> районної державної </w:t>
      </w:r>
      <w:r>
        <w:rPr>
          <w:b/>
          <w:color w:val="000000" w:themeColor="text1"/>
          <w:sz w:val="28"/>
          <w:lang w:val="uk-UA"/>
        </w:rPr>
        <w:t xml:space="preserve">(військової) </w:t>
      </w:r>
      <w:r w:rsidR="00F3592C" w:rsidRPr="009601D0">
        <w:rPr>
          <w:b/>
          <w:color w:val="000000" w:themeColor="text1"/>
          <w:sz w:val="28"/>
          <w:lang w:val="uk-UA"/>
        </w:rPr>
        <w:t>адміністрації</w:t>
      </w:r>
    </w:p>
    <w:p w:rsidR="00F3592C" w:rsidRPr="009601D0" w:rsidRDefault="00F3592C" w:rsidP="00F3592C">
      <w:pPr>
        <w:jc w:val="center"/>
        <w:rPr>
          <w:b/>
          <w:color w:val="000000" w:themeColor="text1"/>
          <w:sz w:val="28"/>
          <w:lang w:val="uk-UA"/>
        </w:rPr>
      </w:pPr>
      <w:r w:rsidRPr="009601D0">
        <w:rPr>
          <w:b/>
          <w:color w:val="000000" w:themeColor="text1"/>
          <w:sz w:val="28"/>
          <w:lang w:val="uk-UA"/>
        </w:rPr>
        <w:t>Родіона АБАШЕВА</w:t>
      </w:r>
    </w:p>
    <w:p w:rsidR="007B7CCB" w:rsidRDefault="00F3592C" w:rsidP="00F3592C">
      <w:pPr>
        <w:jc w:val="center"/>
        <w:rPr>
          <w:b/>
          <w:color w:val="000000" w:themeColor="text1"/>
          <w:sz w:val="28"/>
          <w:lang w:val="uk-UA"/>
        </w:rPr>
      </w:pPr>
      <w:r w:rsidRPr="009601D0">
        <w:rPr>
          <w:b/>
          <w:color w:val="000000" w:themeColor="text1"/>
          <w:sz w:val="28"/>
          <w:lang w:val="uk-UA"/>
        </w:rPr>
        <w:t>про роботу Ізмаїльської районної державної</w:t>
      </w:r>
      <w:r w:rsidR="007B7CCB">
        <w:rPr>
          <w:b/>
          <w:color w:val="000000" w:themeColor="text1"/>
          <w:sz w:val="28"/>
          <w:lang w:val="uk-UA"/>
        </w:rPr>
        <w:t xml:space="preserve"> (військової) </w:t>
      </w:r>
    </w:p>
    <w:p w:rsidR="00F3592C" w:rsidRPr="009601D0" w:rsidRDefault="00F3592C" w:rsidP="00F3592C">
      <w:pPr>
        <w:jc w:val="center"/>
        <w:rPr>
          <w:b/>
          <w:color w:val="000000" w:themeColor="text1"/>
          <w:sz w:val="28"/>
          <w:lang w:val="uk-UA"/>
        </w:rPr>
      </w:pPr>
      <w:r w:rsidRPr="009601D0">
        <w:rPr>
          <w:b/>
          <w:color w:val="000000" w:themeColor="text1"/>
          <w:sz w:val="28"/>
          <w:lang w:val="uk-UA"/>
        </w:rPr>
        <w:t>адміністрації у 202</w:t>
      </w:r>
      <w:r w:rsidR="000C6EDF" w:rsidRPr="009601D0">
        <w:rPr>
          <w:b/>
          <w:color w:val="000000" w:themeColor="text1"/>
          <w:sz w:val="28"/>
          <w:lang w:val="uk-UA"/>
        </w:rPr>
        <w:t>2</w:t>
      </w:r>
      <w:r w:rsidRPr="009601D0">
        <w:rPr>
          <w:b/>
          <w:color w:val="000000" w:themeColor="text1"/>
          <w:sz w:val="28"/>
          <w:lang w:val="uk-UA"/>
        </w:rPr>
        <w:t xml:space="preserve"> році</w:t>
      </w:r>
    </w:p>
    <w:p w:rsidR="0027769E" w:rsidRPr="009601D0" w:rsidRDefault="0027769E" w:rsidP="0027769E">
      <w:pPr>
        <w:jc w:val="center"/>
        <w:rPr>
          <w:color w:val="000000" w:themeColor="text1"/>
          <w:lang w:val="uk-UA"/>
        </w:rPr>
      </w:pPr>
    </w:p>
    <w:p w:rsidR="0077094A" w:rsidRPr="009601D0" w:rsidRDefault="0027769E" w:rsidP="0077094A">
      <w:pPr>
        <w:pStyle w:val="rvps6"/>
        <w:jc w:val="center"/>
        <w:rPr>
          <w:rFonts w:ascii="Times New Roman" w:hAnsi="Times New Roman"/>
          <w:color w:val="000000" w:themeColor="text1"/>
          <w:sz w:val="20"/>
          <w:szCs w:val="20"/>
          <w:lang w:val="uk-UA"/>
        </w:rPr>
      </w:pPr>
      <w:r w:rsidRPr="009601D0">
        <w:rPr>
          <w:rFonts w:ascii="Times New Roman" w:hAnsi="Times New Roman"/>
          <w:color w:val="000000" w:themeColor="text1"/>
          <w:sz w:val="20"/>
          <w:szCs w:val="20"/>
          <w:lang w:val="uk-UA"/>
        </w:rPr>
        <w:t xml:space="preserve">(на виконання статті 45 Закону України від 10 грудня 2015 року № 889-VIII “Про державну службу”, </w:t>
      </w:r>
      <w:r w:rsidRPr="009601D0">
        <w:rPr>
          <w:rStyle w:val="rvts23"/>
          <w:rFonts w:ascii="Times New Roman" w:hAnsi="Times New Roman"/>
          <w:color w:val="000000" w:themeColor="text1"/>
          <w:sz w:val="20"/>
          <w:szCs w:val="20"/>
          <w:lang w:val="uk-UA"/>
        </w:rPr>
        <w:t xml:space="preserve">наказу </w:t>
      </w:r>
      <w:r w:rsidRPr="009601D0">
        <w:rPr>
          <w:rStyle w:val="rvts9"/>
          <w:rFonts w:ascii="Times New Roman" w:hAnsi="Times New Roman"/>
          <w:color w:val="000000" w:themeColor="text1"/>
          <w:sz w:val="20"/>
          <w:szCs w:val="20"/>
          <w:lang w:val="uk-UA"/>
        </w:rPr>
        <w:t>Національного агентства України з питань державної служби</w:t>
      </w:r>
      <w:r w:rsidR="00FD39ED" w:rsidRPr="009601D0">
        <w:rPr>
          <w:rStyle w:val="rvts9"/>
          <w:rFonts w:ascii="Times New Roman" w:hAnsi="Times New Roman"/>
          <w:color w:val="000000" w:themeColor="text1"/>
          <w:sz w:val="20"/>
          <w:szCs w:val="20"/>
          <w:lang w:val="uk-UA"/>
        </w:rPr>
        <w:t xml:space="preserve"> </w:t>
      </w:r>
      <w:r w:rsidRPr="009601D0">
        <w:rPr>
          <w:rFonts w:ascii="Times New Roman" w:hAnsi="Times New Roman"/>
          <w:color w:val="000000" w:themeColor="text1"/>
          <w:sz w:val="20"/>
          <w:szCs w:val="20"/>
          <w:lang w:val="uk-UA"/>
        </w:rPr>
        <w:t>від</w:t>
      </w:r>
      <w:r w:rsidR="00FD39ED" w:rsidRPr="009601D0">
        <w:rPr>
          <w:rFonts w:ascii="Times New Roman" w:hAnsi="Times New Roman"/>
          <w:color w:val="000000" w:themeColor="text1"/>
          <w:sz w:val="20"/>
          <w:szCs w:val="20"/>
          <w:lang w:val="uk-UA"/>
        </w:rPr>
        <w:t xml:space="preserve"> </w:t>
      </w:r>
      <w:r w:rsidRPr="009601D0">
        <w:rPr>
          <w:rStyle w:val="rvts9"/>
          <w:rFonts w:ascii="Times New Roman" w:hAnsi="Times New Roman"/>
          <w:color w:val="000000" w:themeColor="text1"/>
          <w:sz w:val="20"/>
          <w:szCs w:val="20"/>
          <w:lang w:val="uk-UA"/>
        </w:rPr>
        <w:t>20.12.2016  № 277 “</w:t>
      </w:r>
      <w:r w:rsidRPr="009601D0">
        <w:rPr>
          <w:rStyle w:val="rvts23"/>
          <w:rFonts w:ascii="Times New Roman" w:hAnsi="Times New Roman"/>
          <w:color w:val="000000" w:themeColor="text1"/>
          <w:sz w:val="20"/>
          <w:szCs w:val="20"/>
          <w:lang w:val="uk-UA"/>
        </w:rPr>
        <w:t xml:space="preserve">Про затвердження Типового порядку проведення публічного звіту керівника органу виконавчої влади”, </w:t>
      </w:r>
      <w:r w:rsidRPr="009601D0">
        <w:rPr>
          <w:rStyle w:val="rvts9"/>
          <w:rFonts w:ascii="Times New Roman" w:hAnsi="Times New Roman"/>
          <w:color w:val="000000" w:themeColor="text1"/>
          <w:sz w:val="20"/>
          <w:szCs w:val="20"/>
          <w:lang w:val="uk-UA"/>
        </w:rPr>
        <w:t>зареєстрованого в Міністерстві юстиції України</w:t>
      </w:r>
      <w:r w:rsidR="0077094A" w:rsidRPr="009601D0">
        <w:rPr>
          <w:rStyle w:val="rvts9"/>
          <w:rFonts w:ascii="Times New Roman" w:hAnsi="Times New Roman"/>
          <w:color w:val="000000" w:themeColor="text1"/>
          <w:sz w:val="20"/>
          <w:szCs w:val="20"/>
          <w:lang w:val="uk-UA"/>
        </w:rPr>
        <w:t xml:space="preserve"> </w:t>
      </w:r>
      <w:r w:rsidRPr="009601D0">
        <w:rPr>
          <w:rStyle w:val="rvts9"/>
          <w:rFonts w:ascii="Times New Roman" w:hAnsi="Times New Roman"/>
          <w:color w:val="000000" w:themeColor="text1"/>
          <w:sz w:val="20"/>
          <w:szCs w:val="20"/>
          <w:lang w:val="uk-UA"/>
        </w:rPr>
        <w:t>11 січня 2017 року</w:t>
      </w:r>
      <w:r w:rsidR="000A5887" w:rsidRPr="009601D0">
        <w:rPr>
          <w:rStyle w:val="rvts9"/>
          <w:rFonts w:ascii="Times New Roman" w:hAnsi="Times New Roman"/>
          <w:color w:val="000000" w:themeColor="text1"/>
          <w:sz w:val="20"/>
          <w:szCs w:val="20"/>
          <w:lang w:val="uk-UA"/>
        </w:rPr>
        <w:t xml:space="preserve"> </w:t>
      </w:r>
      <w:r w:rsidRPr="009601D0">
        <w:rPr>
          <w:rStyle w:val="rvts9"/>
          <w:rFonts w:ascii="Times New Roman" w:hAnsi="Times New Roman"/>
          <w:color w:val="000000" w:themeColor="text1"/>
          <w:sz w:val="20"/>
          <w:szCs w:val="20"/>
          <w:lang w:val="uk-UA"/>
        </w:rPr>
        <w:t>за</w:t>
      </w:r>
      <w:r w:rsidR="000A5887" w:rsidRPr="009601D0">
        <w:rPr>
          <w:rStyle w:val="rvts9"/>
          <w:rFonts w:ascii="Times New Roman" w:hAnsi="Times New Roman"/>
          <w:color w:val="000000" w:themeColor="text1"/>
          <w:sz w:val="20"/>
          <w:szCs w:val="20"/>
          <w:lang w:val="uk-UA"/>
        </w:rPr>
        <w:t xml:space="preserve"> </w:t>
      </w:r>
      <w:r w:rsidRPr="009601D0">
        <w:rPr>
          <w:rStyle w:val="rvts9"/>
          <w:rFonts w:ascii="Times New Roman" w:hAnsi="Times New Roman"/>
          <w:color w:val="000000" w:themeColor="text1"/>
          <w:sz w:val="20"/>
          <w:szCs w:val="20"/>
          <w:lang w:val="uk-UA"/>
        </w:rPr>
        <w:t>№</w:t>
      </w:r>
      <w:r w:rsidR="0077094A" w:rsidRPr="009601D0">
        <w:rPr>
          <w:rStyle w:val="rvts9"/>
          <w:rFonts w:ascii="Times New Roman" w:hAnsi="Times New Roman"/>
          <w:color w:val="000000" w:themeColor="text1"/>
          <w:sz w:val="20"/>
          <w:szCs w:val="20"/>
          <w:lang w:val="uk-UA"/>
        </w:rPr>
        <w:t xml:space="preserve"> </w:t>
      </w:r>
      <w:r w:rsidRPr="009601D0">
        <w:rPr>
          <w:rStyle w:val="rvts9"/>
          <w:rFonts w:ascii="Times New Roman" w:hAnsi="Times New Roman"/>
          <w:color w:val="000000" w:themeColor="text1"/>
          <w:sz w:val="20"/>
          <w:szCs w:val="20"/>
          <w:lang w:val="uk-UA"/>
        </w:rPr>
        <w:t>28/29896) і</w:t>
      </w:r>
      <w:r w:rsidRPr="009601D0">
        <w:rPr>
          <w:rFonts w:ascii="Times New Roman" w:hAnsi="Times New Roman"/>
          <w:color w:val="000000" w:themeColor="text1"/>
          <w:sz w:val="20"/>
          <w:szCs w:val="20"/>
          <w:lang w:val="uk-UA"/>
        </w:rPr>
        <w:t>з змінами, внесеними </w:t>
      </w:r>
      <w:r w:rsidR="0077094A" w:rsidRPr="009601D0">
        <w:rPr>
          <w:rFonts w:ascii="Times New Roman" w:hAnsi="Times New Roman"/>
          <w:color w:val="000000" w:themeColor="text1"/>
          <w:sz w:val="20"/>
          <w:szCs w:val="20"/>
          <w:lang w:val="uk-UA"/>
        </w:rPr>
        <w:t>згідно з наказа</w:t>
      </w:r>
      <w:r w:rsidRPr="009601D0">
        <w:rPr>
          <w:rFonts w:ascii="Times New Roman" w:hAnsi="Times New Roman"/>
          <w:color w:val="000000" w:themeColor="text1"/>
          <w:sz w:val="20"/>
          <w:szCs w:val="20"/>
          <w:lang w:val="uk-UA"/>
        </w:rPr>
        <w:t>м</w:t>
      </w:r>
      <w:r w:rsidR="0077094A" w:rsidRPr="009601D0">
        <w:rPr>
          <w:rFonts w:ascii="Times New Roman" w:hAnsi="Times New Roman"/>
          <w:color w:val="000000" w:themeColor="text1"/>
          <w:sz w:val="20"/>
          <w:szCs w:val="20"/>
          <w:lang w:val="uk-UA"/>
        </w:rPr>
        <w:t>и</w:t>
      </w:r>
      <w:r w:rsidRPr="009601D0">
        <w:rPr>
          <w:rFonts w:ascii="Times New Roman" w:hAnsi="Times New Roman"/>
          <w:color w:val="000000" w:themeColor="text1"/>
          <w:sz w:val="20"/>
          <w:szCs w:val="20"/>
          <w:lang w:val="uk-UA"/>
        </w:rPr>
        <w:t xml:space="preserve"> Національного агентства Ук</w:t>
      </w:r>
      <w:r w:rsidR="000D6247" w:rsidRPr="009601D0">
        <w:rPr>
          <w:rFonts w:ascii="Times New Roman" w:hAnsi="Times New Roman"/>
          <w:color w:val="000000" w:themeColor="text1"/>
          <w:sz w:val="20"/>
          <w:szCs w:val="20"/>
          <w:lang w:val="uk-UA"/>
        </w:rPr>
        <w:t>раїни з питань державної служби</w:t>
      </w:r>
      <w:r w:rsidRPr="009601D0">
        <w:rPr>
          <w:rFonts w:ascii="Times New Roman" w:hAnsi="Times New Roman"/>
          <w:color w:val="000000" w:themeColor="text1"/>
          <w:sz w:val="20"/>
          <w:szCs w:val="20"/>
          <w:lang w:val="uk-UA"/>
        </w:rPr>
        <w:t> від 15 лютого 2017 року</w:t>
      </w:r>
      <w:r w:rsidR="0077094A" w:rsidRPr="009601D0">
        <w:rPr>
          <w:rFonts w:ascii="Times New Roman" w:hAnsi="Times New Roman"/>
          <w:color w:val="000000" w:themeColor="text1"/>
          <w:sz w:val="20"/>
          <w:szCs w:val="20"/>
          <w:lang w:val="uk-UA"/>
        </w:rPr>
        <w:t xml:space="preserve"> </w:t>
      </w:r>
      <w:r w:rsidRPr="009601D0">
        <w:rPr>
          <w:rFonts w:ascii="Times New Roman" w:hAnsi="Times New Roman"/>
          <w:color w:val="000000" w:themeColor="text1"/>
          <w:sz w:val="20"/>
          <w:szCs w:val="20"/>
          <w:lang w:val="uk-UA"/>
        </w:rPr>
        <w:t>№ 32</w:t>
      </w:r>
      <w:r w:rsidR="00FD39ED" w:rsidRPr="009601D0">
        <w:rPr>
          <w:rFonts w:ascii="Times New Roman" w:hAnsi="Times New Roman"/>
          <w:color w:val="000000" w:themeColor="text1"/>
          <w:sz w:val="20"/>
          <w:szCs w:val="20"/>
          <w:lang w:val="uk-UA"/>
        </w:rPr>
        <w:t xml:space="preserve"> </w:t>
      </w:r>
    </w:p>
    <w:p w:rsidR="0027769E" w:rsidRPr="009601D0" w:rsidRDefault="00FD39ED" w:rsidP="0077094A">
      <w:pPr>
        <w:pStyle w:val="rvps6"/>
        <w:jc w:val="center"/>
        <w:rPr>
          <w:rFonts w:ascii="Times New Roman" w:hAnsi="Times New Roman"/>
          <w:color w:val="000000" w:themeColor="text1"/>
          <w:sz w:val="20"/>
          <w:szCs w:val="20"/>
          <w:lang w:val="uk-UA"/>
        </w:rPr>
      </w:pPr>
      <w:r w:rsidRPr="009601D0">
        <w:rPr>
          <w:rFonts w:ascii="Times New Roman" w:hAnsi="Times New Roman"/>
          <w:color w:val="000000" w:themeColor="text1"/>
          <w:sz w:val="20"/>
          <w:szCs w:val="20"/>
          <w:lang w:val="uk-UA"/>
        </w:rPr>
        <w:t>та від 03 березня 2021 року № 39-21)</w:t>
      </w:r>
    </w:p>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jc w:val="both"/>
        <w:rPr>
          <w:color w:val="000000" w:themeColor="text1"/>
          <w:lang w:val="uk-UA"/>
        </w:rPr>
      </w:pPr>
    </w:p>
    <w:p w:rsidR="0027769E" w:rsidRPr="009601D0" w:rsidRDefault="0027769E" w:rsidP="0027769E">
      <w:pPr>
        <w:ind w:firstLine="709"/>
        <w:jc w:val="both"/>
        <w:rPr>
          <w:color w:val="000000" w:themeColor="text1"/>
          <w:lang w:val="uk-UA"/>
        </w:rPr>
      </w:pPr>
    </w:p>
    <w:p w:rsidR="000D6247" w:rsidRPr="009601D0" w:rsidRDefault="000D6247" w:rsidP="0027769E">
      <w:pPr>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7F7179" w:rsidRPr="009601D0" w:rsidRDefault="007F7179" w:rsidP="0027769E">
      <w:pPr>
        <w:tabs>
          <w:tab w:val="left" w:pos="1080"/>
          <w:tab w:val="left" w:pos="1260"/>
        </w:tabs>
        <w:ind w:firstLine="709"/>
        <w:jc w:val="both"/>
        <w:rPr>
          <w:color w:val="000000" w:themeColor="text1"/>
          <w:lang w:val="uk-UA"/>
        </w:rPr>
      </w:pPr>
    </w:p>
    <w:p w:rsidR="007F7179" w:rsidRPr="009601D0" w:rsidRDefault="007F7179" w:rsidP="0027769E">
      <w:pPr>
        <w:tabs>
          <w:tab w:val="left" w:pos="1080"/>
          <w:tab w:val="left" w:pos="1260"/>
        </w:tabs>
        <w:ind w:firstLine="709"/>
        <w:jc w:val="both"/>
        <w:rPr>
          <w:color w:val="000000" w:themeColor="text1"/>
          <w:lang w:val="uk-UA"/>
        </w:rPr>
      </w:pPr>
    </w:p>
    <w:p w:rsidR="004F17D3" w:rsidRPr="009601D0" w:rsidRDefault="004F17D3" w:rsidP="0027769E">
      <w:pPr>
        <w:tabs>
          <w:tab w:val="left" w:pos="1080"/>
          <w:tab w:val="left" w:pos="1260"/>
        </w:tabs>
        <w:ind w:firstLine="709"/>
        <w:jc w:val="both"/>
        <w:rPr>
          <w:color w:val="000000" w:themeColor="text1"/>
          <w:lang w:val="uk-UA"/>
        </w:rPr>
      </w:pPr>
    </w:p>
    <w:p w:rsidR="004F17D3" w:rsidRPr="009601D0" w:rsidRDefault="004F17D3" w:rsidP="0027769E">
      <w:pPr>
        <w:tabs>
          <w:tab w:val="left" w:pos="1080"/>
          <w:tab w:val="left" w:pos="1260"/>
        </w:tabs>
        <w:ind w:firstLine="709"/>
        <w:jc w:val="both"/>
        <w:rPr>
          <w:color w:val="000000" w:themeColor="text1"/>
          <w:lang w:val="uk-UA"/>
        </w:rPr>
      </w:pPr>
    </w:p>
    <w:p w:rsidR="004F17D3" w:rsidRPr="009601D0" w:rsidRDefault="004F17D3" w:rsidP="0027769E">
      <w:pPr>
        <w:tabs>
          <w:tab w:val="left" w:pos="1080"/>
          <w:tab w:val="left" w:pos="1260"/>
        </w:tabs>
        <w:ind w:firstLine="709"/>
        <w:jc w:val="both"/>
        <w:rPr>
          <w:color w:val="000000" w:themeColor="text1"/>
          <w:lang w:val="uk-UA"/>
        </w:rPr>
      </w:pPr>
    </w:p>
    <w:p w:rsidR="004F17D3" w:rsidRPr="009601D0" w:rsidRDefault="004F17D3" w:rsidP="0027769E">
      <w:pPr>
        <w:tabs>
          <w:tab w:val="left" w:pos="1080"/>
          <w:tab w:val="left" w:pos="1260"/>
        </w:tabs>
        <w:ind w:firstLine="709"/>
        <w:jc w:val="both"/>
        <w:rPr>
          <w:color w:val="000000" w:themeColor="text1"/>
          <w:lang w:val="uk-UA"/>
        </w:rPr>
      </w:pPr>
    </w:p>
    <w:p w:rsidR="007F7179" w:rsidRPr="009601D0" w:rsidRDefault="007F7179"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p>
    <w:p w:rsidR="000F4EB1" w:rsidRPr="009601D0" w:rsidRDefault="000F4EB1" w:rsidP="0027769E">
      <w:pPr>
        <w:tabs>
          <w:tab w:val="left" w:pos="1080"/>
          <w:tab w:val="left" w:pos="1260"/>
        </w:tabs>
        <w:ind w:firstLine="709"/>
        <w:jc w:val="both"/>
        <w:rPr>
          <w:color w:val="000000" w:themeColor="text1"/>
          <w:lang w:val="uk-UA"/>
        </w:rPr>
      </w:pPr>
    </w:p>
    <w:p w:rsidR="000F4EB1" w:rsidRPr="009601D0" w:rsidRDefault="000F4EB1" w:rsidP="0027769E">
      <w:pPr>
        <w:tabs>
          <w:tab w:val="left" w:pos="1080"/>
          <w:tab w:val="left" w:pos="1260"/>
        </w:tabs>
        <w:ind w:firstLine="709"/>
        <w:jc w:val="both"/>
        <w:rPr>
          <w:color w:val="000000" w:themeColor="text1"/>
          <w:lang w:val="uk-UA"/>
        </w:rPr>
      </w:pP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color w:val="000000" w:themeColor="text1"/>
          <w:sz w:val="25"/>
          <w:szCs w:val="25"/>
          <w:lang w:val="uk-UA"/>
        </w:rPr>
        <w:lastRenderedPageBreak/>
        <w:tab/>
      </w:r>
      <w:r w:rsidRPr="007E716A">
        <w:rPr>
          <w:i/>
          <w:color w:val="000000" w:themeColor="text1"/>
          <w:sz w:val="25"/>
          <w:szCs w:val="25"/>
          <w:lang w:val="uk-UA"/>
        </w:rPr>
        <w:t>Відповідно до  Закону України від 12 травня 2015 року №389-</w:t>
      </w:r>
      <w:r w:rsidRPr="007E716A">
        <w:rPr>
          <w:i/>
          <w:color w:val="000000" w:themeColor="text1"/>
          <w:sz w:val="25"/>
          <w:szCs w:val="25"/>
          <w:lang w:val="en-US"/>
        </w:rPr>
        <w:t>VIII</w:t>
      </w:r>
      <w:r w:rsidRPr="007E716A">
        <w:rPr>
          <w:i/>
          <w:color w:val="000000" w:themeColor="text1"/>
          <w:sz w:val="25"/>
          <w:szCs w:val="25"/>
          <w:lang w:val="uk-UA"/>
        </w:rPr>
        <w:t xml:space="preserve"> «Про правовий режим воєнного стану», указ Президента України від 24 лютого 2022 року №68/20225 «Про утворення військових адміністрацій», Ізмаїльська районна державна адміністрація набула статусу військової адміністрації.</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Районна військова адміністрація забезпечувала протягом року координацію всіх громад із зміцнення оборонних </w:t>
      </w:r>
      <w:proofErr w:type="spellStart"/>
      <w:r w:rsidRPr="007E716A">
        <w:rPr>
          <w:i/>
          <w:color w:val="000000" w:themeColor="text1"/>
          <w:sz w:val="25"/>
          <w:szCs w:val="25"/>
          <w:lang w:val="uk-UA"/>
        </w:rPr>
        <w:t>рубежів</w:t>
      </w:r>
      <w:proofErr w:type="spellEnd"/>
      <w:r w:rsidRPr="007E716A">
        <w:rPr>
          <w:i/>
          <w:color w:val="000000" w:themeColor="text1"/>
          <w:sz w:val="25"/>
          <w:szCs w:val="25"/>
          <w:lang w:val="uk-UA"/>
        </w:rPr>
        <w:t xml:space="preserve"> на випадок бойових дій в Ізмаїльському району та проводила ефективну комунікацію з вищими органами державної влади.</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На виконання Закону України «Про основи національного спротиву», голова районної державної адміністрації очолив територіальну оборону у районі та набув повноваження щодо керування ресурсами території. Створено районний штаб територіальної оборони, регулярну частину </w:t>
      </w:r>
      <w:proofErr w:type="spellStart"/>
      <w:r w:rsidRPr="007E716A">
        <w:rPr>
          <w:i/>
          <w:color w:val="000000" w:themeColor="text1"/>
          <w:sz w:val="25"/>
          <w:szCs w:val="25"/>
          <w:lang w:val="uk-UA"/>
        </w:rPr>
        <w:t>тероборони</w:t>
      </w:r>
      <w:proofErr w:type="spellEnd"/>
      <w:r w:rsidRPr="007E716A">
        <w:rPr>
          <w:i/>
          <w:color w:val="000000" w:themeColor="text1"/>
          <w:sz w:val="25"/>
          <w:szCs w:val="25"/>
          <w:lang w:val="uk-UA"/>
        </w:rPr>
        <w:t xml:space="preserve"> та добровольчі формування територіальних громад.</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У найкоротші строки спільно із силовими структурами та місцевим самоврядуванням було здійснено всі необхідні заходи для забезпечення </w:t>
      </w:r>
      <w:proofErr w:type="spellStart"/>
      <w:r w:rsidRPr="007E716A">
        <w:rPr>
          <w:i/>
          <w:color w:val="000000" w:themeColor="text1"/>
          <w:sz w:val="25"/>
          <w:szCs w:val="25"/>
          <w:lang w:val="uk-UA"/>
        </w:rPr>
        <w:t>безбезпеки</w:t>
      </w:r>
      <w:proofErr w:type="spellEnd"/>
      <w:r w:rsidRPr="007E716A">
        <w:rPr>
          <w:i/>
          <w:color w:val="000000" w:themeColor="text1"/>
          <w:sz w:val="25"/>
          <w:szCs w:val="25"/>
          <w:lang w:val="uk-UA"/>
        </w:rPr>
        <w:t xml:space="preserve"> на території району. Вирішено питання щодо надання </w:t>
      </w:r>
      <w:proofErr w:type="spellStart"/>
      <w:r w:rsidRPr="007E716A">
        <w:rPr>
          <w:i/>
          <w:color w:val="000000" w:themeColor="text1"/>
          <w:sz w:val="25"/>
          <w:szCs w:val="25"/>
          <w:lang w:val="uk-UA"/>
        </w:rPr>
        <w:t>віськовим</w:t>
      </w:r>
      <w:proofErr w:type="spellEnd"/>
      <w:r w:rsidRPr="007E716A">
        <w:rPr>
          <w:i/>
          <w:color w:val="000000" w:themeColor="text1"/>
          <w:sz w:val="25"/>
          <w:szCs w:val="25"/>
          <w:lang w:val="uk-UA"/>
        </w:rPr>
        <w:t xml:space="preserve"> частинам Збройних Сил України службових приміщень і жилої площі, інших об</w:t>
      </w:r>
      <w:r w:rsidRPr="007E716A">
        <w:rPr>
          <w:i/>
          <w:color w:val="000000" w:themeColor="text1"/>
          <w:sz w:val="25"/>
          <w:szCs w:val="25"/>
        </w:rPr>
        <w:t>’</w:t>
      </w:r>
      <w:proofErr w:type="spellStart"/>
      <w:r w:rsidRPr="007E716A">
        <w:rPr>
          <w:i/>
          <w:color w:val="000000" w:themeColor="text1"/>
          <w:sz w:val="25"/>
          <w:szCs w:val="25"/>
          <w:lang w:val="uk-UA"/>
        </w:rPr>
        <w:t>єктів</w:t>
      </w:r>
      <w:proofErr w:type="spellEnd"/>
      <w:r w:rsidRPr="007E716A">
        <w:rPr>
          <w:i/>
          <w:color w:val="000000" w:themeColor="text1"/>
          <w:sz w:val="25"/>
          <w:szCs w:val="25"/>
          <w:lang w:val="uk-UA"/>
        </w:rPr>
        <w:t>, а також комунально-побутових послуг.</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З початку широкомасштабного вторгнення російської федерації в Україну Ізмаїльський район зіткнувся з великим потоком еміграції наших громадян за кордон. Спільно з Міністерством інфраструктури України, Державною </w:t>
      </w:r>
      <w:proofErr w:type="spellStart"/>
      <w:r w:rsidRPr="007E716A">
        <w:rPr>
          <w:i/>
          <w:color w:val="000000" w:themeColor="text1"/>
          <w:sz w:val="25"/>
          <w:szCs w:val="25"/>
          <w:lang w:val="uk-UA"/>
        </w:rPr>
        <w:t>прикородонною</w:t>
      </w:r>
      <w:proofErr w:type="spellEnd"/>
      <w:r w:rsidRPr="007E716A">
        <w:rPr>
          <w:i/>
          <w:color w:val="000000" w:themeColor="text1"/>
          <w:sz w:val="25"/>
          <w:szCs w:val="25"/>
          <w:lang w:val="uk-UA"/>
        </w:rPr>
        <w:t xml:space="preserve"> службою України, Державною митною службою України, керівництвом Української залізниці, Українським Дунайським пароплавством. Паромним комплексом «</w:t>
      </w:r>
      <w:proofErr w:type="spellStart"/>
      <w:r w:rsidRPr="007E716A">
        <w:rPr>
          <w:i/>
          <w:color w:val="000000" w:themeColor="text1"/>
          <w:sz w:val="25"/>
          <w:szCs w:val="25"/>
          <w:lang w:val="uk-UA"/>
        </w:rPr>
        <w:t>Орлівка-Ісакча</w:t>
      </w:r>
      <w:proofErr w:type="spellEnd"/>
      <w:r w:rsidRPr="007E716A">
        <w:rPr>
          <w:i/>
          <w:color w:val="000000" w:themeColor="text1"/>
          <w:sz w:val="25"/>
          <w:szCs w:val="25"/>
          <w:lang w:val="uk-UA"/>
        </w:rPr>
        <w:t>», Ізмаїльським морським торговельним портом була організована системна безкоштовна евакуація громадян.</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На базі Ізмаїльської районної військової адміністрації розгорнуто районний штаб з гуманітарної допомоги. Згідно з рекомендаціями Одеського обласного гуманітарного штабу ведеться прийом та розподіл допомоги, яку отримано від наших країн-партнерів. Продовжують працювати пункти прийому та видачі гуманітарної допомоги, активно проводиться волонтерська діяльність, цілодобово працює «гаряча лінія» районного штабу.</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Ізмаїльський район, як і вся інша вільна від окупації територія України, став </w:t>
      </w:r>
      <w:proofErr w:type="spellStart"/>
      <w:r w:rsidRPr="007E716A">
        <w:rPr>
          <w:i/>
          <w:color w:val="000000" w:themeColor="text1"/>
          <w:sz w:val="25"/>
          <w:szCs w:val="25"/>
          <w:lang w:val="uk-UA"/>
        </w:rPr>
        <w:t>прихистком</w:t>
      </w:r>
      <w:proofErr w:type="spellEnd"/>
      <w:r w:rsidRPr="007E716A">
        <w:rPr>
          <w:i/>
          <w:color w:val="000000" w:themeColor="text1"/>
          <w:sz w:val="25"/>
          <w:szCs w:val="25"/>
          <w:lang w:val="uk-UA"/>
        </w:rPr>
        <w:t xml:space="preserve"> українців, які вимушені були лишити свої домівки. Кількість внутрішньо переміщених осіб у районі щоденно збільшується. Протягом року разом з органами місцевого самоврядування проведено роботу з їх розміщення, реєстрації, надання соціальних виплат, медичної допомоги, освіти, працевлаштування, житлово-комунальних потреб, а також психологічної </w:t>
      </w:r>
      <w:proofErr w:type="spellStart"/>
      <w:r w:rsidRPr="007E716A">
        <w:rPr>
          <w:i/>
          <w:color w:val="000000" w:themeColor="text1"/>
          <w:sz w:val="25"/>
          <w:szCs w:val="25"/>
          <w:lang w:val="uk-UA"/>
        </w:rPr>
        <w:t>пітримки</w:t>
      </w:r>
      <w:proofErr w:type="spellEnd"/>
      <w:r w:rsidRPr="007E716A">
        <w:rPr>
          <w:i/>
          <w:color w:val="000000" w:themeColor="text1"/>
          <w:sz w:val="25"/>
          <w:szCs w:val="25"/>
          <w:lang w:val="uk-UA"/>
        </w:rPr>
        <w:t>.</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З початку війни Ізмаїльський район став стратегічно важливим, насамперед, це </w:t>
      </w:r>
      <w:proofErr w:type="spellStart"/>
      <w:r w:rsidRPr="007E716A">
        <w:rPr>
          <w:i/>
          <w:color w:val="000000" w:themeColor="text1"/>
          <w:sz w:val="25"/>
          <w:szCs w:val="25"/>
          <w:lang w:val="uk-UA"/>
        </w:rPr>
        <w:t>пов</w:t>
      </w:r>
      <w:proofErr w:type="spellEnd"/>
      <w:r w:rsidRPr="007E716A">
        <w:rPr>
          <w:i/>
          <w:color w:val="000000" w:themeColor="text1"/>
          <w:sz w:val="25"/>
          <w:szCs w:val="25"/>
        </w:rPr>
        <w:t>’</w:t>
      </w:r>
      <w:proofErr w:type="spellStart"/>
      <w:r w:rsidRPr="007E716A">
        <w:rPr>
          <w:i/>
          <w:color w:val="000000" w:themeColor="text1"/>
          <w:sz w:val="25"/>
          <w:szCs w:val="25"/>
          <w:lang w:val="uk-UA"/>
        </w:rPr>
        <w:t>язано</w:t>
      </w:r>
      <w:proofErr w:type="spellEnd"/>
      <w:r w:rsidRPr="007E716A">
        <w:rPr>
          <w:i/>
          <w:color w:val="000000" w:themeColor="text1"/>
          <w:sz w:val="25"/>
          <w:szCs w:val="25"/>
          <w:lang w:val="uk-UA"/>
        </w:rPr>
        <w:t xml:space="preserve"> з експортом зернових. Такі обставини призвели до проблем з завантаженістю </w:t>
      </w:r>
      <w:proofErr w:type="spellStart"/>
      <w:r w:rsidRPr="007E716A">
        <w:rPr>
          <w:i/>
          <w:color w:val="000000" w:themeColor="text1"/>
          <w:sz w:val="25"/>
          <w:szCs w:val="25"/>
          <w:lang w:val="uk-UA"/>
        </w:rPr>
        <w:t>автошляіху</w:t>
      </w:r>
      <w:proofErr w:type="spellEnd"/>
      <w:r w:rsidRPr="007E716A">
        <w:rPr>
          <w:i/>
          <w:color w:val="000000" w:themeColor="text1"/>
          <w:sz w:val="25"/>
          <w:szCs w:val="25"/>
          <w:lang w:val="uk-UA"/>
        </w:rPr>
        <w:t xml:space="preserve"> М-15 великовантажним автотранспортом. Обласною державною адміністрацією надана допомога в облаштування майданчиків для </w:t>
      </w:r>
      <w:proofErr w:type="spellStart"/>
      <w:r w:rsidRPr="007E716A">
        <w:rPr>
          <w:i/>
          <w:color w:val="000000" w:themeColor="text1"/>
          <w:sz w:val="25"/>
          <w:szCs w:val="25"/>
          <w:lang w:val="uk-UA"/>
        </w:rPr>
        <w:t>відстою</w:t>
      </w:r>
      <w:proofErr w:type="spellEnd"/>
      <w:r w:rsidRPr="007E716A">
        <w:rPr>
          <w:i/>
          <w:color w:val="000000" w:themeColor="text1"/>
          <w:sz w:val="25"/>
          <w:szCs w:val="25"/>
          <w:lang w:val="uk-UA"/>
        </w:rPr>
        <w:t xml:space="preserve"> великовантажного автотранспорту, також налагоджено роботу диспетчерів, що забезпечило розвантаження автошляху.</w:t>
      </w:r>
    </w:p>
    <w:p w:rsidR="00892FA6" w:rsidRPr="007E716A" w:rsidRDefault="00892FA6" w:rsidP="00892FA6">
      <w:pPr>
        <w:tabs>
          <w:tab w:val="left" w:pos="1080"/>
          <w:tab w:val="left" w:pos="1260"/>
        </w:tabs>
        <w:ind w:firstLine="709"/>
        <w:jc w:val="both"/>
        <w:rPr>
          <w:i/>
          <w:color w:val="000000" w:themeColor="text1"/>
          <w:sz w:val="25"/>
          <w:szCs w:val="25"/>
          <w:lang w:val="uk-UA"/>
        </w:rPr>
      </w:pPr>
      <w:r w:rsidRPr="007E716A">
        <w:rPr>
          <w:i/>
          <w:color w:val="000000" w:themeColor="text1"/>
          <w:sz w:val="25"/>
          <w:szCs w:val="25"/>
          <w:lang w:val="uk-UA"/>
        </w:rPr>
        <w:tab/>
        <w:t xml:space="preserve">Завдяки налагодженій конструктивній взаємодії з комендантом району, військовим командуванням, правоохоронними органами, органами місцевого самоврядування, підприємствами та установами та ін. </w:t>
      </w:r>
      <w:proofErr w:type="spellStart"/>
      <w:r w:rsidRPr="007E716A">
        <w:rPr>
          <w:i/>
          <w:color w:val="000000" w:themeColor="text1"/>
          <w:sz w:val="25"/>
          <w:szCs w:val="25"/>
          <w:lang w:val="uk-UA"/>
        </w:rPr>
        <w:t>оперативно</w:t>
      </w:r>
      <w:proofErr w:type="spellEnd"/>
      <w:r w:rsidRPr="007E716A">
        <w:rPr>
          <w:i/>
          <w:color w:val="000000" w:themeColor="text1"/>
          <w:sz w:val="25"/>
          <w:szCs w:val="25"/>
          <w:lang w:val="uk-UA"/>
        </w:rPr>
        <w:t xml:space="preserve"> прийняті рішення щодо запровадження комендантської години, планування можливої евакуації населення, бронювання </w:t>
      </w:r>
      <w:proofErr w:type="spellStart"/>
      <w:r w:rsidRPr="007E716A">
        <w:rPr>
          <w:i/>
          <w:color w:val="000000" w:themeColor="text1"/>
          <w:sz w:val="25"/>
          <w:szCs w:val="25"/>
          <w:lang w:val="uk-UA"/>
        </w:rPr>
        <w:t>віськовозобов’язаних</w:t>
      </w:r>
      <w:proofErr w:type="spellEnd"/>
      <w:r w:rsidRPr="007E716A">
        <w:rPr>
          <w:i/>
          <w:color w:val="000000" w:themeColor="text1"/>
          <w:sz w:val="25"/>
          <w:szCs w:val="25"/>
          <w:lang w:val="uk-UA"/>
        </w:rPr>
        <w:t>, виконання мобілізаційних завдань (замовлень), забезпечення стабільної роботи об’єктів стратегічного значення, критичної інфраструктури, організації Пунктів Незламності, проведено інформаційні кампанії та вирішено багато інших питань, які дозволили контролювати ситуацію в районі.</w:t>
      </w:r>
    </w:p>
    <w:p w:rsidR="00892FA6" w:rsidRDefault="00892FA6" w:rsidP="007E716A">
      <w:pPr>
        <w:tabs>
          <w:tab w:val="left" w:pos="1080"/>
          <w:tab w:val="left" w:pos="1260"/>
        </w:tabs>
        <w:jc w:val="both"/>
        <w:rPr>
          <w:i/>
          <w:color w:val="000000" w:themeColor="text1"/>
          <w:lang w:val="uk-UA"/>
        </w:rPr>
      </w:pPr>
    </w:p>
    <w:p w:rsidR="007E716A" w:rsidRDefault="007E716A" w:rsidP="007E716A">
      <w:pPr>
        <w:tabs>
          <w:tab w:val="left" w:pos="1080"/>
          <w:tab w:val="left" w:pos="1260"/>
        </w:tabs>
        <w:jc w:val="both"/>
        <w:rPr>
          <w:color w:val="000000" w:themeColor="text1"/>
          <w:lang w:val="uk-UA"/>
        </w:rPr>
      </w:pPr>
    </w:p>
    <w:p w:rsidR="0027769E" w:rsidRPr="009601D0" w:rsidRDefault="0027769E" w:rsidP="0027769E">
      <w:pPr>
        <w:tabs>
          <w:tab w:val="left" w:pos="1080"/>
          <w:tab w:val="left" w:pos="1260"/>
        </w:tabs>
        <w:ind w:firstLine="709"/>
        <w:jc w:val="both"/>
        <w:rPr>
          <w:color w:val="000000" w:themeColor="text1"/>
          <w:lang w:val="uk-UA"/>
        </w:rPr>
      </w:pPr>
      <w:r w:rsidRPr="009601D0">
        <w:rPr>
          <w:color w:val="000000" w:themeColor="text1"/>
          <w:lang w:val="uk-UA"/>
        </w:rPr>
        <w:t>Здійснюючи делеговані та власні повноваження</w:t>
      </w:r>
      <w:r w:rsidR="00C10E5B">
        <w:rPr>
          <w:color w:val="000000" w:themeColor="text1"/>
          <w:lang w:val="uk-UA"/>
        </w:rPr>
        <w:t>,</w:t>
      </w:r>
      <w:r w:rsidRPr="009601D0">
        <w:rPr>
          <w:color w:val="000000" w:themeColor="text1"/>
          <w:lang w:val="uk-UA"/>
        </w:rPr>
        <w:t xml:space="preserve"> </w:t>
      </w:r>
      <w:r w:rsidR="00C974A0" w:rsidRPr="009601D0">
        <w:rPr>
          <w:color w:val="000000" w:themeColor="text1"/>
          <w:lang w:val="uk-UA"/>
        </w:rPr>
        <w:t xml:space="preserve">Ізмаїльська </w:t>
      </w:r>
      <w:r w:rsidRPr="009601D0">
        <w:rPr>
          <w:color w:val="000000" w:themeColor="text1"/>
          <w:lang w:val="uk-UA"/>
        </w:rPr>
        <w:t>районна державна адміністрація, її управління, відділи і сектори разом з органами місцевого самоврядування, установами і організаціями району впродовж 202</w:t>
      </w:r>
      <w:r w:rsidR="00C91DD2" w:rsidRPr="009601D0">
        <w:rPr>
          <w:color w:val="000000" w:themeColor="text1"/>
          <w:lang w:val="uk-UA"/>
        </w:rPr>
        <w:t>2</w:t>
      </w:r>
      <w:r w:rsidRPr="009601D0">
        <w:rPr>
          <w:color w:val="000000" w:themeColor="text1"/>
          <w:lang w:val="uk-UA"/>
        </w:rPr>
        <w:t xml:space="preserve"> року спрямовували свою діяльність на виконання положень Конституції України та законів України «Про місцеві державні адміністрації»,</w:t>
      </w:r>
      <w:r w:rsidR="00467ABE">
        <w:rPr>
          <w:color w:val="000000" w:themeColor="text1"/>
          <w:lang w:val="uk-UA"/>
        </w:rPr>
        <w:t xml:space="preserve"> «Про основи національного спротиву», «Про правовий режим воєнного стану»,</w:t>
      </w:r>
      <w:r w:rsidRPr="009601D0">
        <w:rPr>
          <w:color w:val="000000" w:themeColor="text1"/>
          <w:lang w:val="uk-UA"/>
        </w:rPr>
        <w:t xml:space="preserve"> «Про державну службу», «Про місцеве самоврядування в Україні», «Про запобігання корупції», забезпечення реалізації заходів, визначених актами та дорученнями Президента України, Кабінету Міністрів України, розпоряджень обласної державної адміністрації та власних розпорядчих документів. </w:t>
      </w:r>
    </w:p>
    <w:p w:rsidR="0027769E" w:rsidRPr="009601D0" w:rsidRDefault="00A557D5" w:rsidP="0027769E">
      <w:pPr>
        <w:tabs>
          <w:tab w:val="left" w:pos="1080"/>
          <w:tab w:val="left" w:pos="1260"/>
        </w:tabs>
        <w:ind w:firstLine="709"/>
        <w:jc w:val="both"/>
        <w:rPr>
          <w:color w:val="000000" w:themeColor="text1"/>
          <w:lang w:val="uk-UA"/>
        </w:rPr>
      </w:pPr>
      <w:r w:rsidRPr="009601D0">
        <w:rPr>
          <w:color w:val="000000" w:themeColor="text1"/>
          <w:lang w:val="uk-UA"/>
        </w:rPr>
        <w:t>Завдяки постійній координаційній</w:t>
      </w:r>
      <w:r w:rsidR="0027769E" w:rsidRPr="009601D0">
        <w:rPr>
          <w:color w:val="000000" w:themeColor="text1"/>
          <w:lang w:val="uk-UA"/>
        </w:rPr>
        <w:t xml:space="preserve"> робот</w:t>
      </w:r>
      <w:r w:rsidRPr="009601D0">
        <w:rPr>
          <w:color w:val="000000" w:themeColor="text1"/>
          <w:lang w:val="uk-UA"/>
        </w:rPr>
        <w:t>і</w:t>
      </w:r>
      <w:r w:rsidR="0027769E" w:rsidRPr="009601D0">
        <w:rPr>
          <w:color w:val="000000" w:themeColor="text1"/>
          <w:lang w:val="uk-UA"/>
        </w:rPr>
        <w:t xml:space="preserve"> вирішувалися найважливіші питання життєдіяльності району. Особлива увага приділялася покращенню соціально-економічних показників, розв’язанню соціальних проблем осіб</w:t>
      </w:r>
      <w:r w:rsidR="0027769E" w:rsidRPr="009601D0">
        <w:rPr>
          <w:b/>
          <w:bCs/>
          <w:color w:val="000000" w:themeColor="text1"/>
          <w:lang w:val="uk-UA"/>
        </w:rPr>
        <w:t xml:space="preserve"> </w:t>
      </w:r>
      <w:r w:rsidR="0027769E" w:rsidRPr="009601D0">
        <w:rPr>
          <w:color w:val="000000" w:themeColor="text1"/>
          <w:lang w:val="uk-UA"/>
        </w:rPr>
        <w:t>з інвалідністю, ветеранів війни і праці,</w:t>
      </w:r>
      <w:r w:rsidR="00626282" w:rsidRPr="009601D0">
        <w:rPr>
          <w:color w:val="000000" w:themeColor="text1"/>
          <w:lang w:val="uk-UA"/>
        </w:rPr>
        <w:t xml:space="preserve"> </w:t>
      </w:r>
      <w:r w:rsidR="0027769E" w:rsidRPr="009601D0">
        <w:rPr>
          <w:color w:val="000000" w:themeColor="text1"/>
          <w:lang w:val="uk-UA"/>
        </w:rPr>
        <w:t>учасників АТО</w:t>
      </w:r>
      <w:r w:rsidR="004033CD" w:rsidRPr="009601D0">
        <w:rPr>
          <w:color w:val="000000" w:themeColor="text1"/>
          <w:lang w:val="uk-UA"/>
        </w:rPr>
        <w:t xml:space="preserve"> та ООС</w:t>
      </w:r>
      <w:r w:rsidR="0027769E" w:rsidRPr="009601D0">
        <w:rPr>
          <w:color w:val="000000" w:themeColor="text1"/>
          <w:lang w:val="uk-UA"/>
        </w:rPr>
        <w:t xml:space="preserve">, </w:t>
      </w:r>
      <w:r w:rsidR="005958C5" w:rsidRPr="009601D0">
        <w:rPr>
          <w:color w:val="000000" w:themeColor="text1"/>
          <w:lang w:val="uk-UA"/>
        </w:rPr>
        <w:t xml:space="preserve">допомозі та постановці на облік </w:t>
      </w:r>
      <w:r w:rsidR="00467ABE">
        <w:rPr>
          <w:color w:val="000000" w:themeColor="text1"/>
          <w:lang w:val="uk-UA"/>
        </w:rPr>
        <w:t>в</w:t>
      </w:r>
      <w:r w:rsidR="005958C5" w:rsidRPr="009601D0">
        <w:rPr>
          <w:color w:val="000000" w:themeColor="text1"/>
          <w:lang w:val="uk-UA"/>
        </w:rPr>
        <w:t xml:space="preserve">нутрішньо переміщених осіб, які тікаючи від  агресора, були змушені змінити місце  свого постійного проживання, </w:t>
      </w:r>
      <w:r w:rsidR="004E4652" w:rsidRPr="009601D0">
        <w:rPr>
          <w:rFonts w:eastAsia="Times New Roman"/>
          <w:color w:val="000000" w:themeColor="text1"/>
          <w:lang w:val="uk-UA"/>
        </w:rPr>
        <w:t xml:space="preserve">взаємодії з командуванням ТРО щодо організації добровільних формувань територіальних громад, </w:t>
      </w:r>
      <w:r w:rsidR="0027769E" w:rsidRPr="009601D0">
        <w:rPr>
          <w:color w:val="000000" w:themeColor="text1"/>
          <w:lang w:val="uk-UA"/>
        </w:rPr>
        <w:t>забезпеченню функціонування житлово-комунального господарства, поліпшенню санітарного стану населених пунктів району тощо.</w:t>
      </w:r>
      <w:r w:rsidR="001935D3" w:rsidRPr="009601D0">
        <w:rPr>
          <w:color w:val="000000" w:themeColor="text1"/>
          <w:lang w:val="uk-UA"/>
        </w:rPr>
        <w:t xml:space="preserve"> </w:t>
      </w:r>
    </w:p>
    <w:p w:rsidR="0027769E" w:rsidRPr="009601D0" w:rsidRDefault="0027769E" w:rsidP="00A557D5">
      <w:pPr>
        <w:ind w:firstLine="709"/>
        <w:jc w:val="both"/>
        <w:rPr>
          <w:color w:val="000000" w:themeColor="text1"/>
          <w:lang w:val="uk-UA"/>
        </w:rPr>
      </w:pPr>
      <w:r w:rsidRPr="009601D0">
        <w:rPr>
          <w:color w:val="000000" w:themeColor="text1"/>
          <w:lang w:val="uk-UA"/>
        </w:rPr>
        <w:t>Управлінська діяльність районної державної адміністрації має налагоджену системну роботу, яка  здійснювалася за річним, квартальними та місячними планами роботи.</w:t>
      </w:r>
      <w:r w:rsidR="00A557D5" w:rsidRPr="009601D0">
        <w:rPr>
          <w:color w:val="000000" w:themeColor="text1"/>
          <w:lang w:val="uk-UA"/>
        </w:rPr>
        <w:t xml:space="preserve"> </w:t>
      </w:r>
      <w:r w:rsidR="003D0625" w:rsidRPr="009601D0">
        <w:rPr>
          <w:color w:val="000000" w:themeColor="text1"/>
          <w:lang w:val="uk-UA"/>
        </w:rPr>
        <w:t xml:space="preserve">Протягом року </w:t>
      </w:r>
      <w:r w:rsidRPr="009601D0">
        <w:rPr>
          <w:color w:val="000000" w:themeColor="text1"/>
          <w:lang w:val="uk-UA"/>
        </w:rPr>
        <w:t xml:space="preserve">головою районної державної адміністрації проводилися робочі наради із </w:t>
      </w:r>
      <w:r w:rsidR="00387450" w:rsidRPr="009601D0">
        <w:rPr>
          <w:color w:val="000000" w:themeColor="text1"/>
          <w:lang w:val="uk-UA"/>
        </w:rPr>
        <w:t xml:space="preserve">першим </w:t>
      </w:r>
      <w:r w:rsidRPr="009601D0">
        <w:rPr>
          <w:color w:val="000000" w:themeColor="text1"/>
          <w:lang w:val="uk-UA"/>
        </w:rPr>
        <w:t>заступником</w:t>
      </w:r>
      <w:r w:rsidR="00387450" w:rsidRPr="009601D0">
        <w:rPr>
          <w:color w:val="000000" w:themeColor="text1"/>
          <w:lang w:val="uk-UA"/>
        </w:rPr>
        <w:t xml:space="preserve"> голови</w:t>
      </w:r>
      <w:r w:rsidRPr="009601D0">
        <w:rPr>
          <w:color w:val="000000" w:themeColor="text1"/>
          <w:lang w:val="uk-UA"/>
        </w:rPr>
        <w:t xml:space="preserve">, </w:t>
      </w:r>
      <w:r w:rsidR="00387450" w:rsidRPr="009601D0">
        <w:rPr>
          <w:color w:val="000000" w:themeColor="text1"/>
          <w:lang w:val="uk-UA"/>
        </w:rPr>
        <w:t xml:space="preserve">заступниками голови, </w:t>
      </w:r>
      <w:r w:rsidRPr="009601D0">
        <w:rPr>
          <w:color w:val="000000" w:themeColor="text1"/>
          <w:lang w:val="uk-UA"/>
        </w:rPr>
        <w:t xml:space="preserve">керівником апарату та керівниками структурних підрозділів районної державної адміністрації; проводилися апаратні наради за участю керівників структурних підрозділів районної державної адміністрації, районних служб та  розширені наради за участю керівників відповідних структурних підрозділів районної державної адміністрації, </w:t>
      </w:r>
      <w:r w:rsidR="00A557D5" w:rsidRPr="009601D0">
        <w:rPr>
          <w:color w:val="000000" w:themeColor="text1"/>
          <w:lang w:val="uk-UA"/>
        </w:rPr>
        <w:t>голів</w:t>
      </w:r>
      <w:r w:rsidR="003E0262" w:rsidRPr="009601D0">
        <w:rPr>
          <w:color w:val="000000" w:themeColor="text1"/>
          <w:lang w:val="uk-UA"/>
        </w:rPr>
        <w:t xml:space="preserve"> територіальних громад</w:t>
      </w:r>
      <w:r w:rsidRPr="009601D0">
        <w:rPr>
          <w:color w:val="000000" w:themeColor="text1"/>
          <w:lang w:val="uk-UA"/>
        </w:rPr>
        <w:t xml:space="preserve">. </w:t>
      </w:r>
      <w:r w:rsidR="003D0625" w:rsidRPr="009601D0">
        <w:rPr>
          <w:color w:val="000000" w:themeColor="text1"/>
          <w:lang w:val="uk-UA"/>
        </w:rPr>
        <w:t>Протягом звітного періоду</w:t>
      </w:r>
      <w:r w:rsidR="009A0BA8" w:rsidRPr="009601D0">
        <w:rPr>
          <w:color w:val="000000" w:themeColor="text1"/>
          <w:lang w:val="uk-UA"/>
        </w:rPr>
        <w:t>,</w:t>
      </w:r>
      <w:r w:rsidR="003D0625" w:rsidRPr="009601D0">
        <w:rPr>
          <w:color w:val="000000" w:themeColor="text1"/>
          <w:lang w:val="uk-UA"/>
        </w:rPr>
        <w:t xml:space="preserve"> </w:t>
      </w:r>
      <w:r w:rsidR="009A0BA8" w:rsidRPr="009601D0">
        <w:rPr>
          <w:color w:val="000000" w:themeColor="text1"/>
          <w:lang w:val="uk-UA"/>
        </w:rPr>
        <w:t>з урахуванням</w:t>
      </w:r>
      <w:r w:rsidR="003D0625" w:rsidRPr="009601D0">
        <w:rPr>
          <w:color w:val="000000" w:themeColor="text1"/>
          <w:lang w:val="uk-UA"/>
        </w:rPr>
        <w:t xml:space="preserve"> </w:t>
      </w:r>
      <w:r w:rsidR="003572C2" w:rsidRPr="009601D0">
        <w:rPr>
          <w:color w:val="000000" w:themeColor="text1"/>
          <w:lang w:val="uk-UA"/>
        </w:rPr>
        <w:t xml:space="preserve">воєнного стану та </w:t>
      </w:r>
      <w:r w:rsidR="003D0625" w:rsidRPr="009601D0">
        <w:rPr>
          <w:color w:val="000000" w:themeColor="text1"/>
          <w:lang w:val="uk-UA"/>
        </w:rPr>
        <w:t>карантинн</w:t>
      </w:r>
      <w:r w:rsidR="009A0BA8" w:rsidRPr="009601D0">
        <w:rPr>
          <w:color w:val="000000" w:themeColor="text1"/>
          <w:lang w:val="uk-UA"/>
        </w:rPr>
        <w:t xml:space="preserve">их </w:t>
      </w:r>
      <w:proofErr w:type="spellStart"/>
      <w:r w:rsidR="009A0BA8" w:rsidRPr="009601D0">
        <w:rPr>
          <w:color w:val="000000" w:themeColor="text1"/>
          <w:lang w:val="uk-UA"/>
        </w:rPr>
        <w:t>обмеженнь</w:t>
      </w:r>
      <w:proofErr w:type="spellEnd"/>
      <w:r w:rsidR="009A0BA8" w:rsidRPr="009601D0">
        <w:rPr>
          <w:color w:val="000000" w:themeColor="text1"/>
          <w:lang w:val="uk-UA"/>
        </w:rPr>
        <w:t>,</w:t>
      </w:r>
      <w:r w:rsidR="003572C2" w:rsidRPr="009601D0">
        <w:rPr>
          <w:color w:val="000000" w:themeColor="text1"/>
          <w:lang w:val="uk-UA"/>
        </w:rPr>
        <w:t xml:space="preserve"> відбували</w:t>
      </w:r>
      <w:r w:rsidR="003D0625" w:rsidRPr="009601D0">
        <w:rPr>
          <w:color w:val="000000" w:themeColor="text1"/>
          <w:lang w:val="uk-UA"/>
        </w:rPr>
        <w:t>с</w:t>
      </w:r>
      <w:r w:rsidR="003572C2" w:rsidRPr="009601D0">
        <w:rPr>
          <w:color w:val="000000" w:themeColor="text1"/>
          <w:lang w:val="uk-UA"/>
        </w:rPr>
        <w:t>ь</w:t>
      </w:r>
      <w:r w:rsidR="003D0625" w:rsidRPr="009601D0">
        <w:rPr>
          <w:color w:val="000000" w:themeColor="text1"/>
          <w:lang w:val="uk-UA"/>
        </w:rPr>
        <w:t xml:space="preserve"> </w:t>
      </w:r>
      <w:r w:rsidR="003572C2" w:rsidRPr="009601D0">
        <w:rPr>
          <w:color w:val="000000" w:themeColor="text1"/>
          <w:lang w:val="uk-UA"/>
        </w:rPr>
        <w:t xml:space="preserve">засідання </w:t>
      </w:r>
      <w:r w:rsidR="003D0625" w:rsidRPr="009601D0">
        <w:rPr>
          <w:color w:val="000000" w:themeColor="text1"/>
          <w:lang w:val="uk-UA"/>
        </w:rPr>
        <w:t>апаратн</w:t>
      </w:r>
      <w:r w:rsidR="003572C2" w:rsidRPr="009601D0">
        <w:rPr>
          <w:color w:val="000000" w:themeColor="text1"/>
          <w:lang w:val="uk-UA"/>
        </w:rPr>
        <w:t>ої</w:t>
      </w:r>
      <w:r w:rsidR="003D0625" w:rsidRPr="009601D0">
        <w:rPr>
          <w:color w:val="000000" w:themeColor="text1"/>
          <w:lang w:val="uk-UA"/>
        </w:rPr>
        <w:t xml:space="preserve"> нарад</w:t>
      </w:r>
      <w:r w:rsidR="003572C2" w:rsidRPr="009601D0">
        <w:rPr>
          <w:color w:val="000000" w:themeColor="text1"/>
          <w:lang w:val="uk-UA"/>
        </w:rPr>
        <w:t>и (21)</w:t>
      </w:r>
      <w:r w:rsidR="003D0625" w:rsidRPr="009601D0">
        <w:rPr>
          <w:color w:val="000000" w:themeColor="text1"/>
          <w:lang w:val="uk-UA"/>
        </w:rPr>
        <w:t>, нарад</w:t>
      </w:r>
      <w:r w:rsidR="003572C2" w:rsidRPr="009601D0">
        <w:rPr>
          <w:color w:val="000000" w:themeColor="text1"/>
          <w:lang w:val="uk-UA"/>
        </w:rPr>
        <w:t>и</w:t>
      </w:r>
      <w:r w:rsidR="003D0625" w:rsidRPr="009601D0">
        <w:rPr>
          <w:color w:val="000000" w:themeColor="text1"/>
          <w:lang w:val="uk-UA"/>
        </w:rPr>
        <w:t xml:space="preserve"> за участю </w:t>
      </w:r>
      <w:r w:rsidR="00A557D5" w:rsidRPr="009601D0">
        <w:rPr>
          <w:color w:val="000000" w:themeColor="text1"/>
          <w:lang w:val="uk-UA"/>
        </w:rPr>
        <w:t>голів</w:t>
      </w:r>
      <w:r w:rsidR="003D0625" w:rsidRPr="009601D0">
        <w:rPr>
          <w:color w:val="000000" w:themeColor="text1"/>
          <w:lang w:val="uk-UA"/>
        </w:rPr>
        <w:t xml:space="preserve"> територіальних громад району, </w:t>
      </w:r>
      <w:r w:rsidR="003572C2" w:rsidRPr="009601D0">
        <w:rPr>
          <w:color w:val="000000" w:themeColor="text1"/>
          <w:lang w:val="uk-UA"/>
        </w:rPr>
        <w:t>з</w:t>
      </w:r>
      <w:r w:rsidR="003D0625" w:rsidRPr="009601D0">
        <w:rPr>
          <w:color w:val="000000" w:themeColor="text1"/>
          <w:lang w:val="uk-UA"/>
        </w:rPr>
        <w:t>асідання комісій райдержадміністрації з різних напрямків роботи, засідан</w:t>
      </w:r>
      <w:r w:rsidR="003572C2" w:rsidRPr="009601D0">
        <w:rPr>
          <w:color w:val="000000" w:themeColor="text1"/>
          <w:lang w:val="uk-UA"/>
        </w:rPr>
        <w:t>ня</w:t>
      </w:r>
      <w:r w:rsidR="003D0625" w:rsidRPr="009601D0">
        <w:rPr>
          <w:color w:val="000000" w:themeColor="text1"/>
          <w:lang w:val="uk-UA"/>
        </w:rPr>
        <w:t xml:space="preserve"> з </w:t>
      </w:r>
      <w:r w:rsidR="00055331" w:rsidRPr="009601D0">
        <w:rPr>
          <w:color w:val="000000" w:themeColor="text1"/>
          <w:lang w:val="uk-UA"/>
        </w:rPr>
        <w:t xml:space="preserve">представниками громадськості.  </w:t>
      </w:r>
      <w:r w:rsidR="003D0625" w:rsidRPr="009601D0">
        <w:rPr>
          <w:color w:val="000000" w:themeColor="text1"/>
          <w:lang w:val="uk-UA"/>
        </w:rPr>
        <w:t xml:space="preserve">За результатами розгляду </w:t>
      </w:r>
      <w:r w:rsidR="00F709B6" w:rsidRPr="009601D0">
        <w:rPr>
          <w:color w:val="000000" w:themeColor="text1"/>
          <w:lang w:val="uk-UA"/>
        </w:rPr>
        <w:t xml:space="preserve">засідань </w:t>
      </w:r>
      <w:r w:rsidR="003D0625" w:rsidRPr="009601D0">
        <w:rPr>
          <w:color w:val="000000" w:themeColor="text1"/>
          <w:lang w:val="uk-UA"/>
        </w:rPr>
        <w:t>видано відповідні розпорядження та доручення голови районної державної адміністрації.</w:t>
      </w:r>
    </w:p>
    <w:p w:rsidR="00CD4E18" w:rsidRPr="009601D0" w:rsidRDefault="00CD4E18" w:rsidP="00CD4E18">
      <w:pPr>
        <w:ind w:firstLine="720"/>
        <w:jc w:val="both"/>
        <w:rPr>
          <w:rFonts w:eastAsia="Batang"/>
          <w:color w:val="000000" w:themeColor="text1"/>
          <w:lang w:val="uk-UA"/>
        </w:rPr>
      </w:pPr>
      <w:r w:rsidRPr="009601D0">
        <w:rPr>
          <w:rFonts w:eastAsia="Batang"/>
          <w:color w:val="000000" w:themeColor="text1"/>
          <w:lang w:val="uk-UA"/>
        </w:rPr>
        <w:t>Протягом 2022 року до районної державної адміністрації надійшло 3972 документа – це на 74% більше у порівнянні з аналогічним періодом 2021 року, зареєстровано 5025 документів вихідної кореспонденції – це на 111% більше у порівнянні з 2021 роком. З метою реалізації в районі державної політики в різних галузях, власних та делегованих повноважень протягом року підготовлено та видано 204 розпорядження та 42 накази з основної діяльності. Два рази на місяць до Південного міжрегіонального управління Міністерства юстиції та Одеської обласної державної адміністрації надавався перелік розпоряджень та розпорядження за попередній період. У зв`язку із завершенням строку зберігання документів відділом документообігу передано до архівного відділу на державне зберігання 68 справ за 2015-2016 роки.</w:t>
      </w:r>
    </w:p>
    <w:p w:rsidR="00CD4E18" w:rsidRPr="009601D0" w:rsidRDefault="00CD4E18" w:rsidP="00CD4E18">
      <w:pPr>
        <w:ind w:firstLine="720"/>
        <w:jc w:val="both"/>
        <w:rPr>
          <w:rFonts w:eastAsia="Batang"/>
          <w:color w:val="000000" w:themeColor="text1"/>
          <w:lang w:val="uk-UA"/>
        </w:rPr>
      </w:pPr>
      <w:r w:rsidRPr="009601D0">
        <w:rPr>
          <w:rFonts w:eastAsia="Batang"/>
          <w:color w:val="000000" w:themeColor="text1"/>
          <w:lang w:val="uk-UA"/>
        </w:rPr>
        <w:t>Належним чином протягом року налагоджено контрольну діяльність, що в першу чергу була направлена на забезпечення виконання розпоряджень, доручень голів обласної та районної державних адміністрацій у встановлені терміни. З цією метою щонеділі готувалися електронні варіанти інформацій про стан виконання конкретних завдань, визначених контрольними документами обласної державної адміністрації, планами контролю за їх виконанням та надсилалися через електронну пошту. Кілька разів на місяць проводилися апаратні наради за участю керівників структурних підрозділів районної державної адміністрації, де надавалась інформація про стан виконавської дисципліни в структурних підрозділах райдержадміністрації, також було складено 19 протоколів апаратних нарад.</w:t>
      </w:r>
    </w:p>
    <w:p w:rsidR="00CD4E18" w:rsidRPr="009601D0" w:rsidRDefault="00CD4E18" w:rsidP="00CD4E18">
      <w:pPr>
        <w:ind w:firstLine="720"/>
        <w:jc w:val="both"/>
        <w:rPr>
          <w:rFonts w:eastAsia="Batang"/>
          <w:color w:val="000000" w:themeColor="text1"/>
          <w:lang w:val="uk-UA"/>
        </w:rPr>
      </w:pPr>
      <w:r w:rsidRPr="009601D0">
        <w:rPr>
          <w:rFonts w:eastAsia="Batang"/>
          <w:color w:val="000000" w:themeColor="text1"/>
          <w:lang w:val="uk-UA"/>
        </w:rPr>
        <w:lastRenderedPageBreak/>
        <w:t>На особливому контролі в районній державній адміністрації робота із зверненнями громадян. Впродовж 2022 року до райдержадміністрації всього надійшло 772 звернен</w:t>
      </w:r>
      <w:r w:rsidR="00235C6E">
        <w:rPr>
          <w:rFonts w:eastAsia="Batang"/>
          <w:color w:val="000000" w:themeColor="text1"/>
          <w:lang w:val="uk-UA"/>
        </w:rPr>
        <w:t>ня</w:t>
      </w:r>
      <w:r w:rsidRPr="009601D0">
        <w:rPr>
          <w:rFonts w:eastAsia="Batang"/>
          <w:color w:val="000000" w:themeColor="text1"/>
          <w:lang w:val="uk-UA"/>
        </w:rPr>
        <w:t>, в тому числі: поштою – 136, через Регіональний контактний центр – 617, на особистих прийомах – 19 звернень.</w:t>
      </w:r>
    </w:p>
    <w:p w:rsidR="00CD4E18" w:rsidRPr="009601D0" w:rsidRDefault="00CD4E18" w:rsidP="00CD4E18">
      <w:pPr>
        <w:ind w:firstLine="720"/>
        <w:jc w:val="both"/>
        <w:rPr>
          <w:rFonts w:eastAsia="Batang"/>
          <w:color w:val="000000" w:themeColor="text1"/>
          <w:lang w:val="uk-UA"/>
        </w:rPr>
      </w:pPr>
      <w:r w:rsidRPr="009601D0">
        <w:rPr>
          <w:rFonts w:eastAsia="Batang"/>
          <w:color w:val="000000" w:themeColor="text1"/>
          <w:lang w:val="uk-UA"/>
        </w:rPr>
        <w:t xml:space="preserve">Кількість громадян, які звернулись до Ізмаїльської районної державної адміністрації протягом 2022 року із врахуванням колективних звернень та звернень на особистих прийомах становить 1834 особи. </w:t>
      </w:r>
    </w:p>
    <w:p w:rsidR="00CD4E18" w:rsidRPr="009601D0" w:rsidRDefault="00CD4E18" w:rsidP="00CD4E18">
      <w:pPr>
        <w:ind w:firstLine="720"/>
        <w:jc w:val="both"/>
        <w:rPr>
          <w:rFonts w:eastAsia="Batang"/>
          <w:color w:val="000000" w:themeColor="text1"/>
          <w:lang w:val="uk-UA"/>
        </w:rPr>
      </w:pPr>
      <w:r w:rsidRPr="009601D0">
        <w:rPr>
          <w:rFonts w:eastAsia="Batang"/>
          <w:color w:val="000000" w:themeColor="text1"/>
          <w:lang w:val="uk-UA"/>
        </w:rPr>
        <w:t>Переважну більшість питань, які піднімались громадянами при зверненнях – це питання соціального захисту – 494, комунального господарства – 61, охорони здоров`я – 9, житлової політики – 29, праці та заробітної плати – 27, аграрної політики – 17, архітектури та культурної спадщини – 8, транспорту та зв`язку – 7, з інших питань – 120.</w:t>
      </w:r>
    </w:p>
    <w:p w:rsidR="00CD4E18" w:rsidRPr="009601D0" w:rsidRDefault="00CD4E18" w:rsidP="00CD4E18">
      <w:pPr>
        <w:ind w:firstLine="720"/>
        <w:jc w:val="both"/>
        <w:rPr>
          <w:rFonts w:eastAsia="Batang"/>
          <w:color w:val="000000" w:themeColor="text1"/>
          <w:lang w:val="uk-UA"/>
        </w:rPr>
      </w:pPr>
      <w:r w:rsidRPr="009601D0">
        <w:rPr>
          <w:rFonts w:eastAsia="Batang"/>
          <w:color w:val="000000" w:themeColor="text1"/>
          <w:lang w:val="uk-UA"/>
        </w:rPr>
        <w:t xml:space="preserve">На офіційному </w:t>
      </w:r>
      <w:proofErr w:type="spellStart"/>
      <w:r w:rsidRPr="009601D0">
        <w:rPr>
          <w:rFonts w:eastAsia="Batang"/>
          <w:color w:val="000000" w:themeColor="text1"/>
          <w:lang w:val="uk-UA"/>
        </w:rPr>
        <w:t>вебсайті</w:t>
      </w:r>
      <w:proofErr w:type="spellEnd"/>
      <w:r w:rsidRPr="009601D0">
        <w:rPr>
          <w:rFonts w:eastAsia="Batang"/>
          <w:color w:val="000000" w:themeColor="text1"/>
          <w:lang w:val="uk-UA"/>
        </w:rPr>
        <w:t xml:space="preserve"> районної державної адміністрації та інформаційному стенді районної державної адміністрації систематично </w:t>
      </w:r>
      <w:r w:rsidR="00235C6E">
        <w:rPr>
          <w:rFonts w:eastAsia="Batang"/>
          <w:color w:val="000000" w:themeColor="text1"/>
          <w:lang w:val="uk-UA"/>
        </w:rPr>
        <w:t>протягом</w:t>
      </w:r>
      <w:r w:rsidRPr="009601D0">
        <w:rPr>
          <w:rFonts w:eastAsia="Batang"/>
          <w:color w:val="000000" w:themeColor="text1"/>
          <w:lang w:val="uk-UA"/>
        </w:rPr>
        <w:t xml:space="preserve"> 2022 року висвітлювались матеріали стосовно роботи із зверненнями громадян у районній державній адміністрації, надавалась інформація щодо особистих прийомів громадян.</w:t>
      </w:r>
    </w:p>
    <w:p w:rsidR="003C1778" w:rsidRPr="009601D0" w:rsidRDefault="00716684" w:rsidP="003C1778">
      <w:pPr>
        <w:ind w:firstLine="567"/>
        <w:jc w:val="both"/>
        <w:rPr>
          <w:color w:val="000000" w:themeColor="text1"/>
          <w:lang w:val="uk-UA"/>
        </w:rPr>
      </w:pPr>
      <w:r>
        <w:rPr>
          <w:color w:val="000000" w:themeColor="text1"/>
          <w:lang w:val="uk-UA"/>
        </w:rPr>
        <w:t xml:space="preserve">  </w:t>
      </w:r>
      <w:r w:rsidR="003C1778" w:rsidRPr="009601D0">
        <w:rPr>
          <w:color w:val="000000" w:themeColor="text1"/>
          <w:lang w:val="uk-UA"/>
        </w:rPr>
        <w:t xml:space="preserve">У 2022 році забезпечено підготовку інформаційних матеріалів та їх оприлюднення на офіційному </w:t>
      </w:r>
      <w:proofErr w:type="spellStart"/>
      <w:r w:rsidR="003C1778" w:rsidRPr="009601D0">
        <w:rPr>
          <w:color w:val="000000" w:themeColor="text1"/>
          <w:lang w:val="uk-UA"/>
        </w:rPr>
        <w:t>вебсайті</w:t>
      </w:r>
      <w:proofErr w:type="spellEnd"/>
      <w:r w:rsidR="003C1778" w:rsidRPr="009601D0">
        <w:rPr>
          <w:color w:val="000000" w:themeColor="text1"/>
          <w:lang w:val="uk-UA"/>
        </w:rPr>
        <w:t xml:space="preserve"> Ізмаїльської районної державної (військової) адміністрації – 3600 у рубриці «Новини» (близько 1000 – власні, решта - інформаційні матеріали з інших джерел) та близько 950 у рубриках структурних підрозділів. </w:t>
      </w:r>
    </w:p>
    <w:p w:rsidR="003C1778" w:rsidRPr="009601D0" w:rsidRDefault="00716684" w:rsidP="003C1778">
      <w:pPr>
        <w:ind w:firstLine="567"/>
        <w:jc w:val="both"/>
        <w:rPr>
          <w:color w:val="000000" w:themeColor="text1"/>
        </w:rPr>
      </w:pPr>
      <w:r>
        <w:rPr>
          <w:color w:val="000000" w:themeColor="text1"/>
          <w:lang w:val="uk-UA"/>
        </w:rPr>
        <w:t xml:space="preserve"> </w:t>
      </w:r>
      <w:proofErr w:type="spellStart"/>
      <w:r w:rsidR="003C1778" w:rsidRPr="009601D0">
        <w:rPr>
          <w:color w:val="000000" w:themeColor="text1"/>
        </w:rPr>
        <w:t>Середній</w:t>
      </w:r>
      <w:proofErr w:type="spellEnd"/>
      <w:r w:rsidR="003C1778" w:rsidRPr="009601D0">
        <w:rPr>
          <w:color w:val="000000" w:themeColor="text1"/>
        </w:rPr>
        <w:t xml:space="preserve"> перегляд вебсайту за день (за </w:t>
      </w:r>
      <w:proofErr w:type="spellStart"/>
      <w:r w:rsidR="003C1778" w:rsidRPr="009601D0">
        <w:rPr>
          <w:color w:val="000000" w:themeColor="text1"/>
        </w:rPr>
        <w:t>даними</w:t>
      </w:r>
      <w:proofErr w:type="spellEnd"/>
      <w:r w:rsidR="003C1778" w:rsidRPr="009601D0">
        <w:rPr>
          <w:color w:val="000000" w:themeColor="text1"/>
        </w:rPr>
        <w:t xml:space="preserve"> </w:t>
      </w:r>
      <w:proofErr w:type="spellStart"/>
      <w:r w:rsidR="003C1778" w:rsidRPr="009601D0">
        <w:rPr>
          <w:color w:val="000000" w:themeColor="text1"/>
        </w:rPr>
        <w:t>лічильника</w:t>
      </w:r>
      <w:proofErr w:type="spellEnd"/>
      <w:r w:rsidR="003C1778" w:rsidRPr="009601D0">
        <w:rPr>
          <w:color w:val="000000" w:themeColor="text1"/>
        </w:rPr>
        <w:t xml:space="preserve"> у </w:t>
      </w:r>
      <w:proofErr w:type="spellStart"/>
      <w:r w:rsidR="003C1778" w:rsidRPr="009601D0">
        <w:rPr>
          <w:color w:val="000000" w:themeColor="text1"/>
        </w:rPr>
        <w:t>грудні</w:t>
      </w:r>
      <w:proofErr w:type="spellEnd"/>
      <w:r w:rsidR="003C1778" w:rsidRPr="009601D0">
        <w:rPr>
          <w:color w:val="000000" w:themeColor="text1"/>
        </w:rPr>
        <w:t xml:space="preserve"> 2022 року) – </w:t>
      </w:r>
      <w:proofErr w:type="spellStart"/>
      <w:r w:rsidR="003C1778" w:rsidRPr="009601D0">
        <w:rPr>
          <w:color w:val="000000" w:themeColor="text1"/>
        </w:rPr>
        <w:t>близько</w:t>
      </w:r>
      <w:proofErr w:type="spellEnd"/>
      <w:r w:rsidR="003C1778" w:rsidRPr="009601D0">
        <w:rPr>
          <w:color w:val="000000" w:themeColor="text1"/>
        </w:rPr>
        <w:t xml:space="preserve"> 2</w:t>
      </w:r>
      <w:r w:rsidR="006B4AC4">
        <w:rPr>
          <w:color w:val="000000" w:themeColor="text1"/>
        </w:rPr>
        <w:t xml:space="preserve">000, за </w:t>
      </w:r>
      <w:proofErr w:type="spellStart"/>
      <w:r w:rsidR="006B4AC4">
        <w:rPr>
          <w:color w:val="000000" w:themeColor="text1"/>
        </w:rPr>
        <w:t>місяць</w:t>
      </w:r>
      <w:proofErr w:type="spellEnd"/>
      <w:r w:rsidR="006B4AC4">
        <w:rPr>
          <w:color w:val="000000" w:themeColor="text1"/>
        </w:rPr>
        <w:t xml:space="preserve"> – </w:t>
      </w:r>
      <w:proofErr w:type="spellStart"/>
      <w:r w:rsidR="006B4AC4">
        <w:rPr>
          <w:color w:val="000000" w:themeColor="text1"/>
        </w:rPr>
        <w:t>близько</w:t>
      </w:r>
      <w:proofErr w:type="spellEnd"/>
      <w:r w:rsidR="006B4AC4">
        <w:rPr>
          <w:color w:val="000000" w:themeColor="text1"/>
        </w:rPr>
        <w:t xml:space="preserve"> 60 000</w:t>
      </w:r>
      <w:r w:rsidR="003C1778" w:rsidRPr="009601D0">
        <w:rPr>
          <w:color w:val="000000" w:themeColor="text1"/>
        </w:rPr>
        <w:t>.</w:t>
      </w:r>
    </w:p>
    <w:p w:rsidR="003C1778" w:rsidRPr="009601D0" w:rsidRDefault="003C1778" w:rsidP="003C1778">
      <w:pPr>
        <w:ind w:firstLine="567"/>
        <w:jc w:val="both"/>
        <w:rPr>
          <w:color w:val="000000" w:themeColor="text1"/>
        </w:rPr>
      </w:pPr>
      <w:proofErr w:type="spellStart"/>
      <w:r w:rsidRPr="009601D0">
        <w:rPr>
          <w:color w:val="000000" w:themeColor="text1"/>
        </w:rPr>
        <w:t>Протягом</w:t>
      </w:r>
      <w:proofErr w:type="spellEnd"/>
      <w:r w:rsidRPr="009601D0">
        <w:rPr>
          <w:color w:val="000000" w:themeColor="text1"/>
        </w:rPr>
        <w:t xml:space="preserve"> 2022 року на </w:t>
      </w:r>
      <w:r w:rsidR="00235C6E">
        <w:rPr>
          <w:color w:val="000000" w:themeColor="text1"/>
          <w:lang w:val="uk-UA"/>
        </w:rPr>
        <w:t>веб</w:t>
      </w:r>
      <w:proofErr w:type="spellStart"/>
      <w:r w:rsidRPr="009601D0">
        <w:rPr>
          <w:color w:val="000000" w:themeColor="text1"/>
        </w:rPr>
        <w:t>сайті</w:t>
      </w:r>
      <w:proofErr w:type="spellEnd"/>
      <w:r w:rsidRPr="009601D0">
        <w:rPr>
          <w:color w:val="000000" w:themeColor="text1"/>
        </w:rPr>
        <w:t xml:space="preserve"> </w:t>
      </w:r>
      <w:proofErr w:type="spellStart"/>
      <w:r w:rsidRPr="009601D0">
        <w:rPr>
          <w:color w:val="000000" w:themeColor="text1"/>
        </w:rPr>
        <w:t>Ізмаїльської</w:t>
      </w:r>
      <w:proofErr w:type="spellEnd"/>
      <w:r w:rsidRPr="009601D0">
        <w:rPr>
          <w:color w:val="000000" w:themeColor="text1"/>
        </w:rPr>
        <w:t xml:space="preserve"> </w:t>
      </w:r>
      <w:proofErr w:type="spellStart"/>
      <w:r w:rsidRPr="009601D0">
        <w:rPr>
          <w:color w:val="000000" w:themeColor="text1"/>
        </w:rPr>
        <w:t>районної</w:t>
      </w:r>
      <w:proofErr w:type="spellEnd"/>
      <w:r w:rsidRPr="009601D0">
        <w:rPr>
          <w:color w:val="000000" w:themeColor="text1"/>
        </w:rPr>
        <w:t xml:space="preserve"> </w:t>
      </w:r>
      <w:proofErr w:type="spellStart"/>
      <w:r w:rsidRPr="009601D0">
        <w:rPr>
          <w:color w:val="000000" w:themeColor="text1"/>
        </w:rPr>
        <w:t>державної</w:t>
      </w:r>
      <w:proofErr w:type="spellEnd"/>
      <w:r w:rsidRPr="009601D0">
        <w:rPr>
          <w:color w:val="000000" w:themeColor="text1"/>
        </w:rPr>
        <w:t xml:space="preserve"> </w:t>
      </w:r>
      <w:proofErr w:type="spellStart"/>
      <w:r w:rsidRPr="009601D0">
        <w:rPr>
          <w:color w:val="000000" w:themeColor="text1"/>
        </w:rPr>
        <w:t>воєнної</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з метою </w:t>
      </w:r>
      <w:proofErr w:type="spellStart"/>
      <w:r w:rsidRPr="009601D0">
        <w:rPr>
          <w:color w:val="000000" w:themeColor="text1"/>
        </w:rPr>
        <w:t>більшого</w:t>
      </w:r>
      <w:proofErr w:type="spellEnd"/>
      <w:r w:rsidRPr="009601D0">
        <w:rPr>
          <w:color w:val="000000" w:themeColor="text1"/>
        </w:rPr>
        <w:t xml:space="preserve"> </w:t>
      </w:r>
      <w:proofErr w:type="spellStart"/>
      <w:r w:rsidRPr="009601D0">
        <w:rPr>
          <w:color w:val="000000" w:themeColor="text1"/>
        </w:rPr>
        <w:t>інформування</w:t>
      </w:r>
      <w:proofErr w:type="spellEnd"/>
      <w:r w:rsidRPr="009601D0">
        <w:rPr>
          <w:color w:val="000000" w:themeColor="text1"/>
        </w:rPr>
        <w:t xml:space="preserve"> </w:t>
      </w:r>
      <w:proofErr w:type="spellStart"/>
      <w:r w:rsidRPr="009601D0">
        <w:rPr>
          <w:color w:val="000000" w:themeColor="text1"/>
        </w:rPr>
        <w:t>населення</w:t>
      </w:r>
      <w:proofErr w:type="spellEnd"/>
      <w:r w:rsidRPr="009601D0">
        <w:rPr>
          <w:color w:val="000000" w:themeColor="text1"/>
        </w:rPr>
        <w:t xml:space="preserve"> </w:t>
      </w:r>
      <w:proofErr w:type="spellStart"/>
      <w:r w:rsidRPr="009601D0">
        <w:rPr>
          <w:color w:val="000000" w:themeColor="text1"/>
        </w:rPr>
        <w:t>було</w:t>
      </w:r>
      <w:proofErr w:type="spellEnd"/>
      <w:r w:rsidRPr="009601D0">
        <w:rPr>
          <w:color w:val="000000" w:themeColor="text1"/>
        </w:rPr>
        <w:t xml:space="preserve"> додано </w:t>
      </w:r>
      <w:proofErr w:type="spellStart"/>
      <w:r w:rsidRPr="009601D0">
        <w:rPr>
          <w:color w:val="000000" w:themeColor="text1"/>
        </w:rPr>
        <w:t>такі</w:t>
      </w:r>
      <w:proofErr w:type="spellEnd"/>
      <w:r w:rsidRPr="009601D0">
        <w:rPr>
          <w:color w:val="000000" w:themeColor="text1"/>
        </w:rPr>
        <w:t xml:space="preserve"> </w:t>
      </w:r>
      <w:proofErr w:type="spellStart"/>
      <w:r w:rsidRPr="009601D0">
        <w:rPr>
          <w:color w:val="000000" w:themeColor="text1"/>
        </w:rPr>
        <w:t>нові</w:t>
      </w:r>
      <w:proofErr w:type="spellEnd"/>
      <w:r w:rsidRPr="009601D0">
        <w:rPr>
          <w:color w:val="000000" w:themeColor="text1"/>
        </w:rPr>
        <w:t xml:space="preserve"> </w:t>
      </w:r>
      <w:proofErr w:type="spellStart"/>
      <w:r w:rsidRPr="009601D0">
        <w:rPr>
          <w:color w:val="000000" w:themeColor="text1"/>
        </w:rPr>
        <w:t>рубріки</w:t>
      </w:r>
      <w:proofErr w:type="spellEnd"/>
      <w:r w:rsidRPr="009601D0">
        <w:rPr>
          <w:color w:val="000000" w:themeColor="text1"/>
        </w:rPr>
        <w:t>:</w:t>
      </w:r>
    </w:p>
    <w:p w:rsidR="003C1778" w:rsidRPr="009601D0" w:rsidRDefault="003C1778" w:rsidP="003C1778">
      <w:pPr>
        <w:pStyle w:val="a4"/>
        <w:numPr>
          <w:ilvl w:val="0"/>
          <w:numId w:val="33"/>
        </w:numPr>
        <w:spacing w:after="0" w:line="240" w:lineRule="auto"/>
        <w:jc w:val="both"/>
        <w:rPr>
          <w:rFonts w:ascii="Times New Roman" w:hAnsi="Times New Roman"/>
          <w:color w:val="000000" w:themeColor="text1"/>
          <w:sz w:val="24"/>
          <w:szCs w:val="24"/>
          <w:lang w:val="ru-RU"/>
        </w:rPr>
      </w:pPr>
      <w:r w:rsidRPr="009601D0">
        <w:rPr>
          <w:rFonts w:ascii="Times New Roman" w:hAnsi="Times New Roman"/>
          <w:color w:val="000000" w:themeColor="text1"/>
          <w:sz w:val="24"/>
          <w:szCs w:val="24"/>
          <w:lang w:val="ru-RU"/>
        </w:rPr>
        <w:t>«</w:t>
      </w:r>
      <w:proofErr w:type="spellStart"/>
      <w:r w:rsidRPr="009601D0">
        <w:rPr>
          <w:rFonts w:ascii="Times New Roman" w:hAnsi="Times New Roman"/>
          <w:color w:val="000000" w:themeColor="text1"/>
          <w:sz w:val="24"/>
          <w:szCs w:val="24"/>
          <w:lang w:val="ru-RU"/>
        </w:rPr>
        <w:t>Ізмаїльський</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міжрайонний</w:t>
      </w:r>
      <w:proofErr w:type="spellEnd"/>
      <w:r w:rsidRPr="009601D0">
        <w:rPr>
          <w:rFonts w:ascii="Times New Roman" w:hAnsi="Times New Roman"/>
          <w:color w:val="000000" w:themeColor="text1"/>
          <w:sz w:val="24"/>
          <w:szCs w:val="24"/>
          <w:lang w:val="ru-RU"/>
        </w:rPr>
        <w:t xml:space="preserve"> центр </w:t>
      </w:r>
      <w:proofErr w:type="spellStart"/>
      <w:r w:rsidRPr="009601D0">
        <w:rPr>
          <w:rFonts w:ascii="Times New Roman" w:hAnsi="Times New Roman"/>
          <w:color w:val="000000" w:themeColor="text1"/>
          <w:sz w:val="24"/>
          <w:szCs w:val="24"/>
          <w:lang w:val="ru-RU"/>
        </w:rPr>
        <w:t>зайнятості</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інформує</w:t>
      </w:r>
      <w:proofErr w:type="spellEnd"/>
      <w:r w:rsidRPr="009601D0">
        <w:rPr>
          <w:rFonts w:ascii="Times New Roman" w:hAnsi="Times New Roman"/>
          <w:color w:val="000000" w:themeColor="text1"/>
          <w:sz w:val="24"/>
          <w:szCs w:val="24"/>
          <w:lang w:val="ru-RU"/>
        </w:rPr>
        <w:t>»</w:t>
      </w:r>
    </w:p>
    <w:p w:rsidR="003C1778" w:rsidRPr="009601D0" w:rsidRDefault="003C1778" w:rsidP="003C1778">
      <w:pPr>
        <w:pStyle w:val="a4"/>
        <w:numPr>
          <w:ilvl w:val="0"/>
          <w:numId w:val="33"/>
        </w:numPr>
        <w:spacing w:after="0" w:line="240" w:lineRule="auto"/>
        <w:jc w:val="both"/>
        <w:rPr>
          <w:rFonts w:ascii="Times New Roman" w:hAnsi="Times New Roman"/>
          <w:color w:val="000000" w:themeColor="text1"/>
          <w:sz w:val="24"/>
          <w:szCs w:val="24"/>
          <w:lang w:val="ru-RU"/>
        </w:rPr>
      </w:pPr>
      <w:r w:rsidRPr="009601D0">
        <w:rPr>
          <w:rFonts w:ascii="Times New Roman" w:hAnsi="Times New Roman"/>
          <w:color w:val="000000" w:themeColor="text1"/>
          <w:sz w:val="24"/>
          <w:szCs w:val="24"/>
          <w:lang w:val="ru-RU"/>
        </w:rPr>
        <w:t>«</w:t>
      </w:r>
      <w:proofErr w:type="spellStart"/>
      <w:r w:rsidRPr="009601D0">
        <w:rPr>
          <w:rFonts w:ascii="Times New Roman" w:hAnsi="Times New Roman"/>
          <w:color w:val="000000" w:themeColor="text1"/>
          <w:sz w:val="24"/>
          <w:szCs w:val="24"/>
          <w:lang w:val="ru-RU"/>
        </w:rPr>
        <w:t>Інформація</w:t>
      </w:r>
      <w:proofErr w:type="spellEnd"/>
      <w:r w:rsidRPr="009601D0">
        <w:rPr>
          <w:rFonts w:ascii="Times New Roman" w:hAnsi="Times New Roman"/>
          <w:color w:val="000000" w:themeColor="text1"/>
          <w:sz w:val="24"/>
          <w:szCs w:val="24"/>
          <w:lang w:val="ru-RU"/>
        </w:rPr>
        <w:t xml:space="preserve"> центру </w:t>
      </w:r>
      <w:proofErr w:type="spellStart"/>
      <w:r w:rsidRPr="009601D0">
        <w:rPr>
          <w:rFonts w:ascii="Times New Roman" w:hAnsi="Times New Roman"/>
          <w:color w:val="000000" w:themeColor="text1"/>
          <w:sz w:val="24"/>
          <w:szCs w:val="24"/>
          <w:lang w:val="ru-RU"/>
        </w:rPr>
        <w:t>стратегічних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комунікацій</w:t>
      </w:r>
      <w:proofErr w:type="spellEnd"/>
      <w:r w:rsidRPr="009601D0">
        <w:rPr>
          <w:rFonts w:ascii="Times New Roman" w:hAnsi="Times New Roman"/>
          <w:color w:val="000000" w:themeColor="text1"/>
          <w:sz w:val="24"/>
          <w:szCs w:val="24"/>
          <w:lang w:val="ru-RU"/>
        </w:rPr>
        <w:t xml:space="preserve"> та </w:t>
      </w:r>
      <w:proofErr w:type="spellStart"/>
      <w:r w:rsidRPr="009601D0">
        <w:rPr>
          <w:rFonts w:ascii="Times New Roman" w:hAnsi="Times New Roman"/>
          <w:color w:val="000000" w:themeColor="text1"/>
          <w:sz w:val="24"/>
          <w:szCs w:val="24"/>
          <w:lang w:val="ru-RU"/>
        </w:rPr>
        <w:t>інформаційної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безпеки</w:t>
      </w:r>
      <w:proofErr w:type="spellEnd"/>
      <w:r w:rsidRPr="009601D0">
        <w:rPr>
          <w:rFonts w:ascii="Times New Roman" w:hAnsi="Times New Roman"/>
          <w:color w:val="000000" w:themeColor="text1"/>
          <w:sz w:val="24"/>
          <w:szCs w:val="24"/>
          <w:lang w:val="ru-RU"/>
        </w:rPr>
        <w:t>»</w:t>
      </w:r>
    </w:p>
    <w:p w:rsidR="003C1778" w:rsidRPr="009601D0" w:rsidRDefault="003C1778" w:rsidP="003C1778">
      <w:pPr>
        <w:ind w:firstLine="708"/>
        <w:jc w:val="both"/>
        <w:rPr>
          <w:color w:val="000000" w:themeColor="text1"/>
        </w:rPr>
      </w:pPr>
      <w:proofErr w:type="spellStart"/>
      <w:r w:rsidRPr="009601D0">
        <w:rPr>
          <w:color w:val="000000" w:themeColor="text1"/>
        </w:rPr>
        <w:t>Постійно</w:t>
      </w:r>
      <w:proofErr w:type="spellEnd"/>
      <w:r w:rsidRPr="009601D0">
        <w:rPr>
          <w:color w:val="000000" w:themeColor="text1"/>
        </w:rPr>
        <w:t xml:space="preserve"> </w:t>
      </w:r>
      <w:proofErr w:type="spellStart"/>
      <w:r w:rsidRPr="009601D0">
        <w:rPr>
          <w:color w:val="000000" w:themeColor="text1"/>
        </w:rPr>
        <w:t>оновлюється</w:t>
      </w:r>
      <w:proofErr w:type="spellEnd"/>
      <w:r w:rsidRPr="009601D0">
        <w:rPr>
          <w:color w:val="000000" w:themeColor="text1"/>
        </w:rPr>
        <w:t xml:space="preserve"> </w:t>
      </w:r>
      <w:proofErr w:type="spellStart"/>
      <w:r w:rsidRPr="009601D0">
        <w:rPr>
          <w:color w:val="000000" w:themeColor="text1"/>
        </w:rPr>
        <w:t>інформація</w:t>
      </w:r>
      <w:proofErr w:type="spellEnd"/>
      <w:r w:rsidRPr="009601D0">
        <w:rPr>
          <w:color w:val="000000" w:themeColor="text1"/>
        </w:rPr>
        <w:t xml:space="preserve"> </w:t>
      </w:r>
      <w:proofErr w:type="spellStart"/>
      <w:r w:rsidRPr="009601D0">
        <w:rPr>
          <w:color w:val="000000" w:themeColor="text1"/>
        </w:rPr>
        <w:t>щодо</w:t>
      </w:r>
      <w:proofErr w:type="spellEnd"/>
      <w:r w:rsidRPr="009601D0">
        <w:rPr>
          <w:color w:val="000000" w:themeColor="text1"/>
        </w:rPr>
        <w:t xml:space="preserve"> </w:t>
      </w:r>
      <w:proofErr w:type="spellStart"/>
      <w:r w:rsidRPr="009601D0">
        <w:rPr>
          <w:color w:val="000000" w:themeColor="text1"/>
        </w:rPr>
        <w:t>заходів</w:t>
      </w:r>
      <w:proofErr w:type="spellEnd"/>
      <w:r w:rsidR="00235C6E">
        <w:rPr>
          <w:color w:val="000000" w:themeColor="text1"/>
          <w:lang w:val="uk-UA"/>
        </w:rPr>
        <w:t>,</w:t>
      </w:r>
      <w:r w:rsidRPr="009601D0">
        <w:rPr>
          <w:color w:val="000000" w:themeColor="text1"/>
        </w:rPr>
        <w:t xml:space="preserve"> </w:t>
      </w:r>
      <w:proofErr w:type="spellStart"/>
      <w:r w:rsidRPr="009601D0">
        <w:rPr>
          <w:color w:val="000000" w:themeColor="text1"/>
        </w:rPr>
        <w:t>пов'язаних</w:t>
      </w:r>
      <w:proofErr w:type="spellEnd"/>
      <w:r w:rsidRPr="009601D0">
        <w:rPr>
          <w:color w:val="000000" w:themeColor="text1"/>
        </w:rPr>
        <w:t xml:space="preserve"> з </w:t>
      </w:r>
      <w:proofErr w:type="spellStart"/>
      <w:r w:rsidRPr="009601D0">
        <w:rPr>
          <w:color w:val="000000" w:themeColor="text1"/>
        </w:rPr>
        <w:t>правовим</w:t>
      </w:r>
      <w:proofErr w:type="spellEnd"/>
      <w:r w:rsidRPr="009601D0">
        <w:rPr>
          <w:color w:val="000000" w:themeColor="text1"/>
        </w:rPr>
        <w:t xml:space="preserve"> режимом </w:t>
      </w:r>
      <w:proofErr w:type="spellStart"/>
      <w:r w:rsidRPr="009601D0">
        <w:rPr>
          <w:color w:val="000000" w:themeColor="text1"/>
        </w:rPr>
        <w:t>воєнного</w:t>
      </w:r>
      <w:proofErr w:type="spellEnd"/>
      <w:r w:rsidRPr="009601D0">
        <w:rPr>
          <w:color w:val="000000" w:themeColor="text1"/>
        </w:rPr>
        <w:t xml:space="preserve"> стану:</w:t>
      </w:r>
    </w:p>
    <w:p w:rsidR="003C1778" w:rsidRPr="009601D0" w:rsidRDefault="0035474A" w:rsidP="003C1778">
      <w:pPr>
        <w:pStyle w:val="a4"/>
        <w:numPr>
          <w:ilvl w:val="0"/>
          <w:numId w:val="33"/>
        </w:numPr>
        <w:spacing w:after="0" w:line="240" w:lineRule="auto"/>
        <w:jc w:val="both"/>
        <w:rPr>
          <w:rFonts w:ascii="Times New Roman" w:hAnsi="Times New Roman"/>
          <w:color w:val="000000" w:themeColor="text1"/>
          <w:sz w:val="24"/>
          <w:szCs w:val="24"/>
        </w:rPr>
      </w:pPr>
      <w:r w:rsidRPr="009601D0">
        <w:rPr>
          <w:rFonts w:ascii="Times New Roman" w:hAnsi="Times New Roman"/>
          <w:color w:val="000000" w:themeColor="text1"/>
          <w:sz w:val="24"/>
          <w:szCs w:val="24"/>
          <w:lang w:val="ru-RU"/>
        </w:rPr>
        <w:t>з</w:t>
      </w:r>
      <w:proofErr w:type="spellStart"/>
      <w:r w:rsidR="003C1778" w:rsidRPr="009601D0">
        <w:rPr>
          <w:rFonts w:ascii="Times New Roman" w:hAnsi="Times New Roman"/>
          <w:color w:val="000000" w:themeColor="text1"/>
          <w:sz w:val="24"/>
          <w:szCs w:val="24"/>
        </w:rPr>
        <w:t>апровадження</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комендантської</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години</w:t>
      </w:r>
      <w:proofErr w:type="spellEnd"/>
      <w:r w:rsidR="003C1778" w:rsidRPr="009601D0">
        <w:rPr>
          <w:rFonts w:ascii="Times New Roman" w:hAnsi="Times New Roman"/>
          <w:color w:val="000000" w:themeColor="text1"/>
          <w:sz w:val="24"/>
          <w:szCs w:val="24"/>
        </w:rPr>
        <w:t>;</w:t>
      </w:r>
    </w:p>
    <w:p w:rsidR="003C1778" w:rsidRPr="009601D0" w:rsidRDefault="0035474A" w:rsidP="003C1778">
      <w:pPr>
        <w:pStyle w:val="a4"/>
        <w:numPr>
          <w:ilvl w:val="0"/>
          <w:numId w:val="33"/>
        </w:numPr>
        <w:spacing w:after="0" w:line="240" w:lineRule="auto"/>
        <w:jc w:val="both"/>
        <w:rPr>
          <w:rFonts w:ascii="Times New Roman" w:hAnsi="Times New Roman"/>
          <w:color w:val="000000" w:themeColor="text1"/>
          <w:sz w:val="24"/>
          <w:szCs w:val="24"/>
        </w:rPr>
      </w:pPr>
      <w:r w:rsidRPr="009601D0">
        <w:rPr>
          <w:rFonts w:ascii="Times New Roman" w:hAnsi="Times New Roman"/>
          <w:color w:val="000000" w:themeColor="text1"/>
          <w:sz w:val="24"/>
          <w:szCs w:val="24"/>
          <w:lang w:val="uk-UA"/>
        </w:rPr>
        <w:t>і</w:t>
      </w:r>
      <w:proofErr w:type="spellStart"/>
      <w:r w:rsidR="003C1778" w:rsidRPr="009601D0">
        <w:rPr>
          <w:rFonts w:ascii="Times New Roman" w:hAnsi="Times New Roman"/>
          <w:color w:val="000000" w:themeColor="text1"/>
          <w:sz w:val="24"/>
          <w:szCs w:val="24"/>
        </w:rPr>
        <w:t>нформація</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щодо</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бронювання</w:t>
      </w:r>
      <w:proofErr w:type="spellEnd"/>
      <w:r w:rsidR="003C1778" w:rsidRPr="009601D0">
        <w:rPr>
          <w:rFonts w:ascii="Times New Roman" w:hAnsi="Times New Roman"/>
          <w:color w:val="000000" w:themeColor="text1"/>
          <w:sz w:val="24"/>
          <w:szCs w:val="24"/>
        </w:rPr>
        <w:t>;</w:t>
      </w:r>
    </w:p>
    <w:p w:rsidR="003C1778" w:rsidRPr="009601D0" w:rsidRDefault="003C1778" w:rsidP="0035474A">
      <w:pPr>
        <w:ind w:left="361" w:firstLine="708"/>
        <w:jc w:val="both"/>
        <w:rPr>
          <w:color w:val="000000" w:themeColor="text1"/>
          <w:lang w:val="uk-UA"/>
        </w:rPr>
      </w:pPr>
      <w:r w:rsidRPr="009601D0">
        <w:rPr>
          <w:color w:val="000000" w:themeColor="text1"/>
        </w:rPr>
        <w:t xml:space="preserve">- </w:t>
      </w:r>
      <w:r w:rsidR="0035474A" w:rsidRPr="009601D0">
        <w:rPr>
          <w:color w:val="000000" w:themeColor="text1"/>
        </w:rPr>
        <w:tab/>
      </w:r>
      <w:proofErr w:type="spellStart"/>
      <w:r w:rsidRPr="009601D0">
        <w:rPr>
          <w:color w:val="000000" w:themeColor="text1"/>
        </w:rPr>
        <w:t>інформація</w:t>
      </w:r>
      <w:proofErr w:type="spellEnd"/>
      <w:r w:rsidRPr="009601D0">
        <w:rPr>
          <w:color w:val="000000" w:themeColor="text1"/>
        </w:rPr>
        <w:t xml:space="preserve"> </w:t>
      </w:r>
      <w:proofErr w:type="spellStart"/>
      <w:r w:rsidRPr="009601D0">
        <w:rPr>
          <w:color w:val="000000" w:themeColor="text1"/>
        </w:rPr>
        <w:t>щодо</w:t>
      </w:r>
      <w:proofErr w:type="spellEnd"/>
      <w:r w:rsidRPr="009601D0">
        <w:rPr>
          <w:color w:val="000000" w:themeColor="text1"/>
        </w:rPr>
        <w:t xml:space="preserve"> </w:t>
      </w:r>
      <w:proofErr w:type="spellStart"/>
      <w:r w:rsidRPr="009601D0">
        <w:rPr>
          <w:color w:val="000000" w:themeColor="text1"/>
        </w:rPr>
        <w:t>ситуації</w:t>
      </w:r>
      <w:proofErr w:type="spellEnd"/>
      <w:r w:rsidRPr="009601D0">
        <w:rPr>
          <w:color w:val="000000" w:themeColor="text1"/>
        </w:rPr>
        <w:t xml:space="preserve"> з </w:t>
      </w:r>
      <w:proofErr w:type="spellStart"/>
      <w:r w:rsidRPr="009601D0">
        <w:rPr>
          <w:color w:val="000000" w:themeColor="text1"/>
        </w:rPr>
        <w:t>електропостачання</w:t>
      </w:r>
      <w:proofErr w:type="spellEnd"/>
      <w:r w:rsidRPr="009601D0">
        <w:rPr>
          <w:color w:val="000000" w:themeColor="text1"/>
        </w:rPr>
        <w:t xml:space="preserve"> для </w:t>
      </w:r>
      <w:proofErr w:type="spellStart"/>
      <w:r w:rsidRPr="009601D0">
        <w:rPr>
          <w:color w:val="000000" w:themeColor="text1"/>
        </w:rPr>
        <w:t>споживачів</w:t>
      </w:r>
      <w:proofErr w:type="spellEnd"/>
      <w:r w:rsidRPr="009601D0">
        <w:rPr>
          <w:color w:val="000000" w:themeColor="text1"/>
        </w:rPr>
        <w:t xml:space="preserve"> району</w:t>
      </w:r>
      <w:r w:rsidR="0035474A" w:rsidRPr="009601D0">
        <w:rPr>
          <w:color w:val="000000" w:themeColor="text1"/>
          <w:lang w:val="uk-UA"/>
        </w:rPr>
        <w:t>.</w:t>
      </w:r>
    </w:p>
    <w:p w:rsidR="003C1778" w:rsidRPr="009601D0" w:rsidRDefault="003C1778" w:rsidP="003C1778">
      <w:pPr>
        <w:ind w:firstLine="567"/>
        <w:jc w:val="both"/>
        <w:rPr>
          <w:color w:val="000000" w:themeColor="text1"/>
          <w:u w:val="single"/>
          <w:lang w:val="uk-UA"/>
        </w:rPr>
      </w:pPr>
      <w:r w:rsidRPr="009601D0">
        <w:rPr>
          <w:color w:val="000000" w:themeColor="text1"/>
          <w:lang w:val="uk-UA"/>
        </w:rPr>
        <w:t xml:space="preserve">Організовано розміщення соціальної реклами </w:t>
      </w:r>
      <w:r w:rsidRPr="009601D0">
        <w:rPr>
          <w:bCs/>
          <w:color w:val="000000" w:themeColor="text1"/>
          <w:lang w:val="uk-UA"/>
        </w:rPr>
        <w:t>та проведено інформаційний супровід  офіційних заходів з відзначення свят державного, регіонального, місцевого значення, пам’ятних дат, історичних подій тощо</w:t>
      </w:r>
      <w:r w:rsidRPr="009601D0">
        <w:rPr>
          <w:color w:val="000000" w:themeColor="text1"/>
          <w:lang w:val="uk-UA"/>
        </w:rPr>
        <w:t xml:space="preserve"> на території району: до Пасхи, травневих свят, Дня Конституції України, Дня незалежності України, Дня Гідності і Свободи, Дня захисника і захисниці України, Дня Української Державності, Дня Державного прапора України та іншої соціальної реклами в рамках державних інформаційних кампаній тощо.</w:t>
      </w:r>
    </w:p>
    <w:p w:rsidR="003C1778" w:rsidRPr="009601D0" w:rsidRDefault="003C1778" w:rsidP="003C1778">
      <w:pPr>
        <w:ind w:firstLine="567"/>
        <w:jc w:val="both"/>
        <w:rPr>
          <w:color w:val="000000" w:themeColor="text1"/>
          <w:lang w:val="uk-UA"/>
        </w:rPr>
      </w:pPr>
      <w:r w:rsidRPr="009601D0">
        <w:rPr>
          <w:color w:val="000000" w:themeColor="text1"/>
          <w:lang w:val="uk-UA"/>
        </w:rPr>
        <w:t xml:space="preserve">Відповідну соціальну рекламу розповсюджено у місцевих засобах масової інформації,  соціальних мережах, на офіційному веб сайті райдержадміністрації, на офіційній сторінці Ізмаїльської районної державної адміністрації у соціальній мережі </w:t>
      </w:r>
      <w:proofErr w:type="spellStart"/>
      <w:r w:rsidRPr="009601D0">
        <w:rPr>
          <w:color w:val="000000" w:themeColor="text1"/>
          <w:lang w:val="uk-UA"/>
        </w:rPr>
        <w:t>Фейсбук</w:t>
      </w:r>
      <w:proofErr w:type="spellEnd"/>
      <w:r w:rsidRPr="009601D0">
        <w:rPr>
          <w:color w:val="000000" w:themeColor="text1"/>
          <w:lang w:val="uk-UA"/>
        </w:rPr>
        <w:t xml:space="preserve">  </w:t>
      </w:r>
      <w:r w:rsidR="00F20B0C">
        <w:rPr>
          <w:color w:val="000000" w:themeColor="text1"/>
          <w:lang w:val="uk-UA"/>
        </w:rPr>
        <w:t>і</w:t>
      </w:r>
      <w:r w:rsidRPr="009601D0">
        <w:rPr>
          <w:color w:val="000000" w:themeColor="text1"/>
          <w:lang w:val="uk-UA"/>
        </w:rPr>
        <w:t xml:space="preserve"> телеграм</w:t>
      </w:r>
      <w:r w:rsidR="00F20B0C">
        <w:rPr>
          <w:color w:val="000000" w:themeColor="text1"/>
          <w:lang w:val="uk-UA"/>
        </w:rPr>
        <w:t>-каналі та надано для друку і</w:t>
      </w:r>
      <w:r w:rsidRPr="009601D0">
        <w:rPr>
          <w:color w:val="000000" w:themeColor="text1"/>
          <w:lang w:val="uk-UA"/>
        </w:rPr>
        <w:t xml:space="preserve"> розміщення на інформаційних дошках та носіях зовнішньої реклами (</w:t>
      </w:r>
      <w:proofErr w:type="spellStart"/>
      <w:r w:rsidRPr="009601D0">
        <w:rPr>
          <w:color w:val="000000" w:themeColor="text1"/>
          <w:lang w:val="uk-UA"/>
        </w:rPr>
        <w:t>білборди</w:t>
      </w:r>
      <w:proofErr w:type="spellEnd"/>
      <w:r w:rsidRPr="009601D0">
        <w:rPr>
          <w:color w:val="000000" w:themeColor="text1"/>
          <w:lang w:val="uk-UA"/>
        </w:rPr>
        <w:t>) у населених пунктах району.</w:t>
      </w:r>
    </w:p>
    <w:p w:rsidR="003C1778" w:rsidRPr="009601D0" w:rsidRDefault="003C1778" w:rsidP="003C1778">
      <w:pPr>
        <w:ind w:firstLine="567"/>
        <w:jc w:val="both"/>
        <w:rPr>
          <w:color w:val="000000" w:themeColor="text1"/>
          <w:lang w:val="uk-UA"/>
        </w:rPr>
      </w:pPr>
      <w:r w:rsidRPr="009601D0">
        <w:rPr>
          <w:color w:val="000000" w:themeColor="text1"/>
          <w:lang w:val="uk-UA"/>
        </w:rPr>
        <w:t xml:space="preserve">У 2022 році проведено роз’яснювальну інформаційну роботу щодо </w:t>
      </w:r>
      <w:proofErr w:type="spellStart"/>
      <w:r w:rsidRPr="009601D0">
        <w:rPr>
          <w:color w:val="000000" w:themeColor="text1"/>
          <w:lang w:val="uk-UA"/>
        </w:rPr>
        <w:t>проєктів</w:t>
      </w:r>
      <w:proofErr w:type="spellEnd"/>
      <w:r w:rsidRPr="009601D0">
        <w:rPr>
          <w:color w:val="000000" w:themeColor="text1"/>
          <w:lang w:val="uk-UA"/>
        </w:rPr>
        <w:t xml:space="preserve"> «</w:t>
      </w:r>
      <w:r w:rsidRPr="009601D0">
        <w:rPr>
          <w:color w:val="000000" w:themeColor="text1"/>
        </w:rPr>
        <w:t>EUKRAINA</w:t>
      </w:r>
      <w:r w:rsidRPr="009601D0">
        <w:rPr>
          <w:color w:val="000000" w:themeColor="text1"/>
          <w:lang w:val="uk-UA"/>
        </w:rPr>
        <w:t xml:space="preserve">», </w:t>
      </w:r>
      <w:proofErr w:type="spellStart"/>
      <w:r w:rsidRPr="009601D0">
        <w:rPr>
          <w:color w:val="000000" w:themeColor="text1"/>
          <w:lang w:val="uk-UA"/>
        </w:rPr>
        <w:t>проєкту</w:t>
      </w:r>
      <w:proofErr w:type="spellEnd"/>
      <w:r w:rsidRPr="009601D0">
        <w:rPr>
          <w:color w:val="000000" w:themeColor="text1"/>
          <w:lang w:val="uk-UA"/>
        </w:rPr>
        <w:t xml:space="preserve"> Програми Е</w:t>
      </w:r>
      <w:r w:rsidRPr="009601D0">
        <w:rPr>
          <w:color w:val="000000" w:themeColor="text1"/>
        </w:rPr>
        <w:t>GAP</w:t>
      </w:r>
      <w:r w:rsidRPr="009601D0">
        <w:rPr>
          <w:color w:val="000000" w:themeColor="text1"/>
          <w:lang w:val="uk-UA"/>
        </w:rPr>
        <w:t xml:space="preserve"> в Україні та регіонах щодо цифрової трансформації країни, щодо необхідності вакцинації від </w:t>
      </w:r>
      <w:r w:rsidRPr="009601D0">
        <w:rPr>
          <w:color w:val="000000" w:themeColor="text1"/>
        </w:rPr>
        <w:t>COVID</w:t>
      </w:r>
      <w:r w:rsidRPr="009601D0">
        <w:rPr>
          <w:color w:val="000000" w:themeColor="text1"/>
          <w:lang w:val="uk-UA"/>
        </w:rPr>
        <w:t xml:space="preserve">-19, соціального </w:t>
      </w:r>
      <w:proofErr w:type="spellStart"/>
      <w:r w:rsidRPr="009601D0">
        <w:rPr>
          <w:color w:val="000000" w:themeColor="text1"/>
          <w:lang w:val="uk-UA"/>
        </w:rPr>
        <w:t>проєкту</w:t>
      </w:r>
      <w:proofErr w:type="spellEnd"/>
      <w:r w:rsidRPr="009601D0">
        <w:rPr>
          <w:color w:val="000000" w:themeColor="text1"/>
          <w:lang w:val="uk-UA"/>
        </w:rPr>
        <w:t xml:space="preserve"> «</w:t>
      </w:r>
      <w:proofErr w:type="spellStart"/>
      <w:r w:rsidRPr="009601D0">
        <w:rPr>
          <w:color w:val="000000" w:themeColor="text1"/>
          <w:lang w:val="uk-UA"/>
        </w:rPr>
        <w:t>Прихисток</w:t>
      </w:r>
      <w:proofErr w:type="spellEnd"/>
      <w:r w:rsidRPr="009601D0">
        <w:rPr>
          <w:color w:val="000000" w:themeColor="text1"/>
          <w:lang w:val="uk-UA"/>
        </w:rPr>
        <w:t xml:space="preserve">», який здійснюється під патронатом Президента України Володимира Зеленського, </w:t>
      </w:r>
      <w:proofErr w:type="spellStart"/>
      <w:r w:rsidRPr="009601D0">
        <w:rPr>
          <w:color w:val="000000" w:themeColor="text1"/>
          <w:lang w:val="uk-UA"/>
        </w:rPr>
        <w:t>проєкту</w:t>
      </w:r>
      <w:proofErr w:type="spellEnd"/>
      <w:r w:rsidRPr="009601D0">
        <w:rPr>
          <w:color w:val="000000" w:themeColor="text1"/>
          <w:lang w:val="uk-UA"/>
        </w:rPr>
        <w:t xml:space="preserve"> «Довідник </w:t>
      </w:r>
      <w:proofErr w:type="spellStart"/>
      <w:r w:rsidRPr="009601D0">
        <w:rPr>
          <w:color w:val="000000" w:themeColor="text1"/>
          <w:lang w:val="uk-UA"/>
        </w:rPr>
        <w:t>безбар’єрності</w:t>
      </w:r>
      <w:proofErr w:type="spellEnd"/>
      <w:r w:rsidRPr="009601D0">
        <w:rPr>
          <w:color w:val="000000" w:themeColor="text1"/>
          <w:lang w:val="uk-UA"/>
        </w:rPr>
        <w:t xml:space="preserve">» під час воєнного стану, ініційованого першою леді України Оленою </w:t>
      </w:r>
      <w:proofErr w:type="spellStart"/>
      <w:r w:rsidRPr="009601D0">
        <w:rPr>
          <w:color w:val="000000" w:themeColor="text1"/>
        </w:rPr>
        <w:t>Зеленською</w:t>
      </w:r>
      <w:proofErr w:type="spellEnd"/>
      <w:r w:rsidRPr="009601D0">
        <w:rPr>
          <w:color w:val="000000" w:themeColor="text1"/>
        </w:rPr>
        <w:t xml:space="preserve">, правил </w:t>
      </w:r>
      <w:proofErr w:type="spellStart"/>
      <w:r w:rsidRPr="009601D0">
        <w:rPr>
          <w:color w:val="000000" w:themeColor="text1"/>
        </w:rPr>
        <w:t>дотримання</w:t>
      </w:r>
      <w:proofErr w:type="spellEnd"/>
      <w:r w:rsidRPr="009601D0">
        <w:rPr>
          <w:color w:val="000000" w:themeColor="text1"/>
        </w:rPr>
        <w:t xml:space="preserve"> </w:t>
      </w:r>
      <w:proofErr w:type="spellStart"/>
      <w:r w:rsidRPr="009601D0">
        <w:rPr>
          <w:color w:val="000000" w:themeColor="text1"/>
        </w:rPr>
        <w:t>інформаційної</w:t>
      </w:r>
      <w:proofErr w:type="spellEnd"/>
      <w:r w:rsidRPr="009601D0">
        <w:rPr>
          <w:color w:val="000000" w:themeColor="text1"/>
        </w:rPr>
        <w:t xml:space="preserve"> </w:t>
      </w:r>
      <w:proofErr w:type="spellStart"/>
      <w:r w:rsidRPr="009601D0">
        <w:rPr>
          <w:color w:val="000000" w:themeColor="text1"/>
        </w:rPr>
        <w:t>гігієни</w:t>
      </w:r>
      <w:proofErr w:type="spellEnd"/>
      <w:r w:rsidRPr="009601D0">
        <w:rPr>
          <w:color w:val="000000" w:themeColor="text1"/>
        </w:rPr>
        <w:t xml:space="preserve"> </w:t>
      </w:r>
      <w:proofErr w:type="spellStart"/>
      <w:r w:rsidRPr="009601D0">
        <w:rPr>
          <w:color w:val="000000" w:themeColor="text1"/>
        </w:rPr>
        <w:t>під</w:t>
      </w:r>
      <w:proofErr w:type="spellEnd"/>
      <w:r w:rsidRPr="009601D0">
        <w:rPr>
          <w:color w:val="000000" w:themeColor="text1"/>
          <w:lang w:val="uk-UA"/>
        </w:rPr>
        <w:t xml:space="preserve"> час воєнного стану тощо.</w:t>
      </w:r>
    </w:p>
    <w:p w:rsidR="003C1778" w:rsidRPr="009601D0" w:rsidRDefault="003C1778" w:rsidP="003C1778">
      <w:pPr>
        <w:pStyle w:val="a3"/>
        <w:ind w:firstLine="567"/>
        <w:jc w:val="both"/>
        <w:rPr>
          <w:rFonts w:ascii="Times New Roman" w:hAnsi="Times New Roman"/>
          <w:color w:val="000000" w:themeColor="text1"/>
          <w:sz w:val="24"/>
          <w:szCs w:val="24"/>
        </w:rPr>
      </w:pPr>
      <w:r w:rsidRPr="009601D0">
        <w:rPr>
          <w:rFonts w:ascii="Times New Roman" w:hAnsi="Times New Roman"/>
          <w:color w:val="000000" w:themeColor="text1"/>
          <w:sz w:val="24"/>
          <w:szCs w:val="24"/>
          <w:lang w:val="uk-UA"/>
        </w:rPr>
        <w:t>Розпорядженням голови Ізмаїльської РДА №</w:t>
      </w:r>
      <w:r w:rsidR="00C77A0D" w:rsidRPr="009601D0">
        <w:rPr>
          <w:rFonts w:ascii="Times New Roman" w:hAnsi="Times New Roman"/>
          <w:color w:val="000000" w:themeColor="text1"/>
          <w:sz w:val="24"/>
          <w:szCs w:val="24"/>
          <w:lang w:val="uk-UA"/>
        </w:rPr>
        <w:t xml:space="preserve"> </w:t>
      </w:r>
      <w:r w:rsidRPr="009601D0">
        <w:rPr>
          <w:rFonts w:ascii="Times New Roman" w:hAnsi="Times New Roman"/>
          <w:color w:val="000000" w:themeColor="text1"/>
          <w:sz w:val="24"/>
          <w:szCs w:val="24"/>
          <w:lang w:val="uk-UA"/>
        </w:rPr>
        <w:t>6/</w:t>
      </w:r>
      <w:r w:rsidRPr="009601D0">
        <w:rPr>
          <w:rFonts w:ascii="Times New Roman" w:hAnsi="Times New Roman"/>
          <w:color w:val="000000" w:themeColor="text1"/>
          <w:sz w:val="24"/>
          <w:szCs w:val="24"/>
          <w:lang w:val="en-US"/>
        </w:rPr>
        <w:t>A</w:t>
      </w:r>
      <w:r w:rsidRPr="009601D0">
        <w:rPr>
          <w:rFonts w:ascii="Times New Roman" w:hAnsi="Times New Roman"/>
          <w:color w:val="000000" w:themeColor="text1"/>
          <w:sz w:val="24"/>
          <w:szCs w:val="24"/>
          <w:lang w:val="uk-UA"/>
        </w:rPr>
        <w:t xml:space="preserve">-2022 від 25.01.2022 затверджено Орієнтовний план консультацій з громадськістю </w:t>
      </w:r>
      <w:proofErr w:type="spellStart"/>
      <w:r w:rsidRPr="009601D0">
        <w:rPr>
          <w:rFonts w:ascii="Times New Roman" w:hAnsi="Times New Roman"/>
          <w:color w:val="000000" w:themeColor="text1"/>
          <w:sz w:val="24"/>
          <w:szCs w:val="24"/>
        </w:rPr>
        <w:t>Ізмаїльської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районної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державної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адміністрації</w:t>
      </w:r>
      <w:proofErr w:type="spellEnd"/>
      <w:r w:rsidRPr="009601D0">
        <w:rPr>
          <w:rFonts w:ascii="Times New Roman" w:hAnsi="Times New Roman"/>
          <w:color w:val="000000" w:themeColor="text1"/>
          <w:sz w:val="24"/>
          <w:szCs w:val="24"/>
        </w:rPr>
        <w:t xml:space="preserve"> на 2022 </w:t>
      </w:r>
      <w:proofErr w:type="spellStart"/>
      <w:r w:rsidRPr="009601D0">
        <w:rPr>
          <w:rFonts w:ascii="Times New Roman" w:hAnsi="Times New Roman"/>
          <w:color w:val="000000" w:themeColor="text1"/>
          <w:sz w:val="24"/>
          <w:szCs w:val="24"/>
        </w:rPr>
        <w:t>рік</w:t>
      </w:r>
      <w:proofErr w:type="spellEnd"/>
      <w:r w:rsidRPr="009601D0">
        <w:rPr>
          <w:rFonts w:ascii="Times New Roman" w:hAnsi="Times New Roman"/>
          <w:color w:val="000000" w:themeColor="text1"/>
          <w:sz w:val="24"/>
          <w:szCs w:val="24"/>
        </w:rPr>
        <w:t xml:space="preserve">. </w:t>
      </w:r>
    </w:p>
    <w:p w:rsidR="003C1778" w:rsidRPr="009601D0" w:rsidRDefault="003C1778" w:rsidP="003C1778">
      <w:pPr>
        <w:pStyle w:val="a3"/>
        <w:tabs>
          <w:tab w:val="left" w:pos="855"/>
        </w:tabs>
        <w:ind w:firstLine="567"/>
        <w:jc w:val="both"/>
        <w:rPr>
          <w:rFonts w:ascii="Times New Roman" w:hAnsi="Times New Roman"/>
          <w:color w:val="000000" w:themeColor="text1"/>
          <w:sz w:val="24"/>
          <w:szCs w:val="24"/>
        </w:rPr>
      </w:pPr>
      <w:proofErr w:type="spellStart"/>
      <w:r w:rsidRPr="009601D0">
        <w:rPr>
          <w:rFonts w:ascii="Times New Roman" w:hAnsi="Times New Roman"/>
          <w:color w:val="000000" w:themeColor="text1"/>
          <w:sz w:val="24"/>
          <w:szCs w:val="24"/>
        </w:rPr>
        <w:t>Анонси</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звіти</w:t>
      </w:r>
      <w:proofErr w:type="spellEnd"/>
      <w:r w:rsidRPr="009601D0">
        <w:rPr>
          <w:rFonts w:ascii="Times New Roman" w:hAnsi="Times New Roman"/>
          <w:color w:val="000000" w:themeColor="text1"/>
          <w:sz w:val="24"/>
          <w:szCs w:val="24"/>
        </w:rPr>
        <w:t xml:space="preserve"> за результатами </w:t>
      </w:r>
      <w:proofErr w:type="spellStart"/>
      <w:r w:rsidRPr="009601D0">
        <w:rPr>
          <w:rFonts w:ascii="Times New Roman" w:hAnsi="Times New Roman"/>
          <w:color w:val="000000" w:themeColor="text1"/>
          <w:sz w:val="24"/>
          <w:szCs w:val="24"/>
        </w:rPr>
        <w:t>проведених</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консультацій</w:t>
      </w:r>
      <w:proofErr w:type="spellEnd"/>
      <w:r w:rsidRPr="009601D0">
        <w:rPr>
          <w:rFonts w:ascii="Times New Roman" w:hAnsi="Times New Roman"/>
          <w:color w:val="000000" w:themeColor="text1"/>
          <w:sz w:val="24"/>
          <w:szCs w:val="24"/>
        </w:rPr>
        <w:t xml:space="preserve"> з </w:t>
      </w:r>
      <w:proofErr w:type="spellStart"/>
      <w:r w:rsidRPr="009601D0">
        <w:rPr>
          <w:rFonts w:ascii="Times New Roman" w:hAnsi="Times New Roman"/>
          <w:color w:val="000000" w:themeColor="text1"/>
          <w:sz w:val="24"/>
          <w:szCs w:val="24"/>
        </w:rPr>
        <w:t>громадськістю</w:t>
      </w:r>
      <w:proofErr w:type="spellEnd"/>
      <w:r w:rsidRPr="009601D0">
        <w:rPr>
          <w:rFonts w:ascii="Times New Roman" w:hAnsi="Times New Roman"/>
          <w:color w:val="000000" w:themeColor="text1"/>
          <w:sz w:val="24"/>
          <w:szCs w:val="24"/>
        </w:rPr>
        <w:t xml:space="preserve"> (у тому </w:t>
      </w:r>
      <w:proofErr w:type="spellStart"/>
      <w:r w:rsidRPr="009601D0">
        <w:rPr>
          <w:rFonts w:ascii="Times New Roman" w:hAnsi="Times New Roman"/>
          <w:color w:val="000000" w:themeColor="text1"/>
          <w:sz w:val="24"/>
          <w:szCs w:val="24"/>
        </w:rPr>
        <w:t>числі</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електронних</w:t>
      </w:r>
      <w:proofErr w:type="spellEnd"/>
      <w:r w:rsidRPr="009601D0">
        <w:rPr>
          <w:rFonts w:ascii="Times New Roman" w:hAnsi="Times New Roman"/>
          <w:color w:val="000000" w:themeColor="text1"/>
          <w:sz w:val="24"/>
          <w:szCs w:val="24"/>
        </w:rPr>
        <w:t xml:space="preserve">) та </w:t>
      </w:r>
      <w:proofErr w:type="spellStart"/>
      <w:r w:rsidRPr="009601D0">
        <w:rPr>
          <w:rFonts w:ascii="Times New Roman" w:hAnsi="Times New Roman"/>
          <w:color w:val="000000" w:themeColor="text1"/>
          <w:sz w:val="24"/>
          <w:szCs w:val="24"/>
        </w:rPr>
        <w:t>інформація</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щодо</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висвітлення</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діяльності</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Громадської</w:t>
      </w:r>
      <w:proofErr w:type="spellEnd"/>
      <w:r w:rsidRPr="009601D0">
        <w:rPr>
          <w:rFonts w:ascii="Times New Roman" w:hAnsi="Times New Roman"/>
          <w:color w:val="000000" w:themeColor="text1"/>
          <w:sz w:val="24"/>
          <w:szCs w:val="24"/>
        </w:rPr>
        <w:t xml:space="preserve"> ради при </w:t>
      </w:r>
      <w:proofErr w:type="spellStart"/>
      <w:r w:rsidRPr="009601D0">
        <w:rPr>
          <w:rFonts w:ascii="Times New Roman" w:hAnsi="Times New Roman"/>
          <w:color w:val="000000" w:themeColor="text1"/>
          <w:sz w:val="24"/>
          <w:szCs w:val="24"/>
        </w:rPr>
        <w:t>Ізмаїльській</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lastRenderedPageBreak/>
        <w:t>районній</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державній</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адміністрації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відомості</w:t>
      </w:r>
      <w:proofErr w:type="spellEnd"/>
      <w:r w:rsidRPr="009601D0">
        <w:rPr>
          <w:rFonts w:ascii="Times New Roman" w:hAnsi="Times New Roman"/>
          <w:color w:val="000000" w:themeColor="text1"/>
          <w:sz w:val="24"/>
          <w:szCs w:val="24"/>
        </w:rPr>
        <w:t xml:space="preserve"> про </w:t>
      </w:r>
      <w:proofErr w:type="spellStart"/>
      <w:r w:rsidRPr="009601D0">
        <w:rPr>
          <w:rFonts w:ascii="Times New Roman" w:hAnsi="Times New Roman"/>
          <w:color w:val="000000" w:themeColor="text1"/>
          <w:sz w:val="24"/>
          <w:szCs w:val="24"/>
        </w:rPr>
        <w:t>членів</w:t>
      </w:r>
      <w:proofErr w:type="spellEnd"/>
      <w:r w:rsidRPr="009601D0">
        <w:rPr>
          <w:rFonts w:ascii="Times New Roman" w:hAnsi="Times New Roman"/>
          <w:color w:val="000000" w:themeColor="text1"/>
          <w:sz w:val="24"/>
          <w:szCs w:val="24"/>
        </w:rPr>
        <w:t xml:space="preserve"> ради, </w:t>
      </w:r>
      <w:proofErr w:type="spellStart"/>
      <w:r w:rsidRPr="009601D0">
        <w:rPr>
          <w:rFonts w:ascii="Times New Roman" w:hAnsi="Times New Roman"/>
          <w:color w:val="000000" w:themeColor="text1"/>
          <w:sz w:val="24"/>
          <w:szCs w:val="24"/>
        </w:rPr>
        <w:t>повідомлення</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протоколи</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засідань</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тощо</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розміщуються</w:t>
      </w:r>
      <w:proofErr w:type="spellEnd"/>
      <w:r w:rsidRPr="009601D0">
        <w:rPr>
          <w:rFonts w:ascii="Times New Roman" w:hAnsi="Times New Roman"/>
          <w:color w:val="000000" w:themeColor="text1"/>
          <w:sz w:val="24"/>
          <w:szCs w:val="24"/>
        </w:rPr>
        <w:t xml:space="preserve"> на </w:t>
      </w:r>
      <w:proofErr w:type="spellStart"/>
      <w:r w:rsidRPr="009601D0">
        <w:rPr>
          <w:rFonts w:ascii="Times New Roman" w:hAnsi="Times New Roman"/>
          <w:color w:val="000000" w:themeColor="text1"/>
          <w:sz w:val="24"/>
          <w:szCs w:val="24"/>
        </w:rPr>
        <w:t>вебсайті</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Ізмаїльської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районної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державної</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адміністрації</w:t>
      </w:r>
      <w:proofErr w:type="spellEnd"/>
      <w:r w:rsidRPr="009601D0">
        <w:rPr>
          <w:rFonts w:ascii="Times New Roman" w:hAnsi="Times New Roman"/>
          <w:color w:val="000000" w:themeColor="text1"/>
          <w:sz w:val="24"/>
          <w:szCs w:val="24"/>
        </w:rPr>
        <w:t xml:space="preserve"> у </w:t>
      </w:r>
      <w:proofErr w:type="spellStart"/>
      <w:r w:rsidRPr="009601D0">
        <w:rPr>
          <w:rFonts w:ascii="Times New Roman" w:hAnsi="Times New Roman"/>
          <w:color w:val="000000" w:themeColor="text1"/>
          <w:sz w:val="24"/>
          <w:szCs w:val="24"/>
        </w:rPr>
        <w:t>рубриці</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Консультації</w:t>
      </w:r>
      <w:proofErr w:type="spellEnd"/>
      <w:r w:rsidRPr="009601D0">
        <w:rPr>
          <w:rFonts w:ascii="Times New Roman" w:hAnsi="Times New Roman"/>
          <w:color w:val="000000" w:themeColor="text1"/>
          <w:sz w:val="24"/>
          <w:szCs w:val="24"/>
        </w:rPr>
        <w:t xml:space="preserve"> з </w:t>
      </w:r>
      <w:proofErr w:type="spellStart"/>
      <w:r w:rsidRPr="009601D0">
        <w:rPr>
          <w:rFonts w:ascii="Times New Roman" w:hAnsi="Times New Roman"/>
          <w:color w:val="000000" w:themeColor="text1"/>
          <w:sz w:val="24"/>
          <w:szCs w:val="24"/>
        </w:rPr>
        <w:t>громадськістю</w:t>
      </w:r>
      <w:proofErr w:type="spellEnd"/>
      <w:r w:rsidRPr="009601D0">
        <w:rPr>
          <w:rFonts w:ascii="Times New Roman" w:hAnsi="Times New Roman"/>
          <w:color w:val="000000" w:themeColor="text1"/>
          <w:sz w:val="24"/>
          <w:szCs w:val="24"/>
        </w:rPr>
        <w:t>» та «</w:t>
      </w:r>
      <w:proofErr w:type="spellStart"/>
      <w:r w:rsidRPr="009601D0">
        <w:rPr>
          <w:rFonts w:ascii="Times New Roman" w:hAnsi="Times New Roman"/>
          <w:color w:val="000000" w:themeColor="text1"/>
          <w:sz w:val="24"/>
          <w:szCs w:val="24"/>
        </w:rPr>
        <w:t>Громадська</w:t>
      </w:r>
      <w:proofErr w:type="spellEnd"/>
      <w:r w:rsidRPr="009601D0">
        <w:rPr>
          <w:rFonts w:ascii="Times New Roman" w:hAnsi="Times New Roman"/>
          <w:color w:val="000000" w:themeColor="text1"/>
          <w:sz w:val="24"/>
          <w:szCs w:val="24"/>
        </w:rPr>
        <w:t xml:space="preserve"> рада».</w:t>
      </w:r>
    </w:p>
    <w:p w:rsidR="003C1778" w:rsidRPr="009601D0" w:rsidRDefault="003C1778" w:rsidP="003C1778">
      <w:pPr>
        <w:pStyle w:val="a3"/>
        <w:tabs>
          <w:tab w:val="left" w:pos="855"/>
        </w:tabs>
        <w:ind w:firstLine="567"/>
        <w:jc w:val="both"/>
        <w:rPr>
          <w:rFonts w:ascii="Times New Roman" w:hAnsi="Times New Roman"/>
          <w:color w:val="000000" w:themeColor="text1"/>
          <w:sz w:val="24"/>
          <w:szCs w:val="24"/>
        </w:rPr>
      </w:pPr>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надано</w:t>
      </w:r>
      <w:proofErr w:type="spellEnd"/>
      <w:r w:rsidRPr="009601D0">
        <w:rPr>
          <w:rFonts w:ascii="Times New Roman" w:hAnsi="Times New Roman"/>
          <w:color w:val="000000" w:themeColor="text1"/>
          <w:sz w:val="24"/>
          <w:szCs w:val="24"/>
        </w:rPr>
        <w:t xml:space="preserve"> 7 </w:t>
      </w:r>
      <w:proofErr w:type="spellStart"/>
      <w:r w:rsidRPr="009601D0">
        <w:rPr>
          <w:rFonts w:ascii="Times New Roman" w:hAnsi="Times New Roman"/>
          <w:color w:val="000000" w:themeColor="text1"/>
          <w:sz w:val="24"/>
          <w:szCs w:val="24"/>
        </w:rPr>
        <w:t>інформаційних</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повідомлень</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щодо</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проведення</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консультацій</w:t>
      </w:r>
      <w:proofErr w:type="spellEnd"/>
      <w:r w:rsidRPr="009601D0">
        <w:rPr>
          <w:rFonts w:ascii="Times New Roman" w:hAnsi="Times New Roman"/>
          <w:color w:val="000000" w:themeColor="text1"/>
          <w:sz w:val="24"/>
          <w:szCs w:val="24"/>
        </w:rPr>
        <w:t xml:space="preserve"> з </w:t>
      </w:r>
      <w:proofErr w:type="spellStart"/>
      <w:r w:rsidRPr="009601D0">
        <w:rPr>
          <w:rFonts w:ascii="Times New Roman" w:hAnsi="Times New Roman"/>
          <w:color w:val="000000" w:themeColor="text1"/>
          <w:sz w:val="24"/>
          <w:szCs w:val="24"/>
        </w:rPr>
        <w:t>громадськістю</w:t>
      </w:r>
      <w:proofErr w:type="spellEnd"/>
      <w:r w:rsidRPr="009601D0">
        <w:rPr>
          <w:rFonts w:ascii="Times New Roman" w:hAnsi="Times New Roman"/>
          <w:color w:val="000000" w:themeColor="text1"/>
          <w:sz w:val="24"/>
          <w:szCs w:val="24"/>
        </w:rPr>
        <w:t>;</w:t>
      </w:r>
    </w:p>
    <w:p w:rsidR="003C1778" w:rsidRPr="009601D0" w:rsidRDefault="00193BBC" w:rsidP="003C1778">
      <w:pPr>
        <w:pStyle w:val="a3"/>
        <w:tabs>
          <w:tab w:val="left" w:pos="855"/>
        </w:tabs>
        <w:ind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val="uk-UA"/>
        </w:rPr>
        <w:t xml:space="preserve">- </w:t>
      </w:r>
      <w:r w:rsidR="003C1778" w:rsidRPr="009601D0">
        <w:rPr>
          <w:rFonts w:ascii="Times New Roman" w:hAnsi="Times New Roman"/>
          <w:color w:val="000000" w:themeColor="text1"/>
          <w:sz w:val="24"/>
          <w:szCs w:val="24"/>
        </w:rPr>
        <w:t xml:space="preserve">проведено 4 </w:t>
      </w:r>
      <w:proofErr w:type="spellStart"/>
      <w:r w:rsidR="003C1778" w:rsidRPr="009601D0">
        <w:rPr>
          <w:rFonts w:ascii="Times New Roman" w:hAnsi="Times New Roman"/>
          <w:color w:val="000000" w:themeColor="text1"/>
          <w:sz w:val="24"/>
          <w:szCs w:val="24"/>
        </w:rPr>
        <w:t>електронні</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консультації</w:t>
      </w:r>
      <w:proofErr w:type="spellEnd"/>
      <w:r w:rsidR="003C1778" w:rsidRPr="009601D0">
        <w:rPr>
          <w:rFonts w:ascii="Times New Roman" w:hAnsi="Times New Roman"/>
          <w:color w:val="000000" w:themeColor="text1"/>
          <w:sz w:val="24"/>
          <w:szCs w:val="24"/>
        </w:rPr>
        <w:t xml:space="preserve"> та 3 </w:t>
      </w:r>
      <w:proofErr w:type="spellStart"/>
      <w:r w:rsidR="003C1778" w:rsidRPr="009601D0">
        <w:rPr>
          <w:rFonts w:ascii="Times New Roman" w:hAnsi="Times New Roman"/>
          <w:color w:val="000000" w:themeColor="text1"/>
          <w:sz w:val="24"/>
          <w:szCs w:val="24"/>
        </w:rPr>
        <w:t>публічні</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громадські</w:t>
      </w:r>
      <w:proofErr w:type="spellEnd"/>
      <w:r w:rsidR="003C1778" w:rsidRPr="009601D0">
        <w:rPr>
          <w:rFonts w:ascii="Times New Roman" w:hAnsi="Times New Roman"/>
          <w:color w:val="000000" w:themeColor="text1"/>
          <w:sz w:val="24"/>
          <w:szCs w:val="24"/>
        </w:rPr>
        <w:t xml:space="preserve"> </w:t>
      </w:r>
      <w:proofErr w:type="spellStart"/>
      <w:r w:rsidR="003C1778" w:rsidRPr="009601D0">
        <w:rPr>
          <w:rFonts w:ascii="Times New Roman" w:hAnsi="Times New Roman"/>
          <w:color w:val="000000" w:themeColor="text1"/>
          <w:sz w:val="24"/>
          <w:szCs w:val="24"/>
        </w:rPr>
        <w:t>обговорення</w:t>
      </w:r>
      <w:proofErr w:type="spellEnd"/>
      <w:r w:rsidR="003C1778" w:rsidRPr="009601D0">
        <w:rPr>
          <w:rFonts w:ascii="Times New Roman" w:hAnsi="Times New Roman"/>
          <w:color w:val="000000" w:themeColor="text1"/>
          <w:sz w:val="24"/>
          <w:szCs w:val="24"/>
        </w:rPr>
        <w:t>;</w:t>
      </w:r>
    </w:p>
    <w:p w:rsidR="003C1778" w:rsidRPr="009601D0" w:rsidRDefault="003C1778" w:rsidP="003C1778">
      <w:pPr>
        <w:pStyle w:val="a3"/>
        <w:tabs>
          <w:tab w:val="left" w:pos="855"/>
        </w:tabs>
        <w:ind w:firstLine="567"/>
        <w:jc w:val="both"/>
        <w:rPr>
          <w:rFonts w:ascii="Times New Roman" w:hAnsi="Times New Roman"/>
          <w:color w:val="000000" w:themeColor="text1"/>
          <w:sz w:val="24"/>
          <w:szCs w:val="24"/>
        </w:rPr>
      </w:pPr>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підготовлено</w:t>
      </w:r>
      <w:proofErr w:type="spellEnd"/>
      <w:r w:rsidRPr="009601D0">
        <w:rPr>
          <w:rFonts w:ascii="Times New Roman" w:hAnsi="Times New Roman"/>
          <w:color w:val="000000" w:themeColor="text1"/>
          <w:sz w:val="24"/>
          <w:szCs w:val="24"/>
        </w:rPr>
        <w:t xml:space="preserve"> 4 </w:t>
      </w:r>
      <w:proofErr w:type="spellStart"/>
      <w:r w:rsidRPr="009601D0">
        <w:rPr>
          <w:rFonts w:ascii="Times New Roman" w:hAnsi="Times New Roman"/>
          <w:color w:val="000000" w:themeColor="text1"/>
          <w:sz w:val="24"/>
          <w:szCs w:val="24"/>
        </w:rPr>
        <w:t>звіти</w:t>
      </w:r>
      <w:proofErr w:type="spellEnd"/>
      <w:r w:rsidRPr="009601D0">
        <w:rPr>
          <w:rFonts w:ascii="Times New Roman" w:hAnsi="Times New Roman"/>
          <w:color w:val="000000" w:themeColor="text1"/>
          <w:sz w:val="24"/>
          <w:szCs w:val="24"/>
        </w:rPr>
        <w:t xml:space="preserve"> про </w:t>
      </w:r>
      <w:proofErr w:type="spellStart"/>
      <w:r w:rsidRPr="009601D0">
        <w:rPr>
          <w:rFonts w:ascii="Times New Roman" w:hAnsi="Times New Roman"/>
          <w:color w:val="000000" w:themeColor="text1"/>
          <w:sz w:val="24"/>
          <w:szCs w:val="24"/>
        </w:rPr>
        <w:t>результати</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проведення</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електронних</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консультації</w:t>
      </w:r>
      <w:proofErr w:type="spellEnd"/>
      <w:r w:rsidRPr="009601D0">
        <w:rPr>
          <w:rFonts w:ascii="Times New Roman" w:hAnsi="Times New Roman"/>
          <w:color w:val="000000" w:themeColor="text1"/>
          <w:sz w:val="24"/>
          <w:szCs w:val="24"/>
        </w:rPr>
        <w:t xml:space="preserve"> з </w:t>
      </w:r>
      <w:proofErr w:type="spellStart"/>
      <w:r w:rsidRPr="009601D0">
        <w:rPr>
          <w:rFonts w:ascii="Times New Roman" w:hAnsi="Times New Roman"/>
          <w:color w:val="000000" w:themeColor="text1"/>
          <w:sz w:val="24"/>
          <w:szCs w:val="24"/>
        </w:rPr>
        <w:t>громадськістю</w:t>
      </w:r>
      <w:proofErr w:type="spellEnd"/>
      <w:r w:rsidRPr="009601D0">
        <w:rPr>
          <w:rFonts w:ascii="Times New Roman" w:hAnsi="Times New Roman"/>
          <w:color w:val="000000" w:themeColor="text1"/>
          <w:sz w:val="24"/>
          <w:szCs w:val="24"/>
        </w:rPr>
        <w:t xml:space="preserve"> та 3 </w:t>
      </w:r>
      <w:proofErr w:type="spellStart"/>
      <w:r w:rsidRPr="009601D0">
        <w:rPr>
          <w:rFonts w:ascii="Times New Roman" w:hAnsi="Times New Roman"/>
          <w:color w:val="000000" w:themeColor="text1"/>
          <w:sz w:val="24"/>
          <w:szCs w:val="24"/>
        </w:rPr>
        <w:t>звіти</w:t>
      </w:r>
      <w:proofErr w:type="spellEnd"/>
      <w:r w:rsidRPr="009601D0">
        <w:rPr>
          <w:rFonts w:ascii="Times New Roman" w:hAnsi="Times New Roman"/>
          <w:color w:val="000000" w:themeColor="text1"/>
          <w:sz w:val="24"/>
          <w:szCs w:val="24"/>
        </w:rPr>
        <w:t xml:space="preserve"> про </w:t>
      </w:r>
      <w:proofErr w:type="spellStart"/>
      <w:r w:rsidRPr="009601D0">
        <w:rPr>
          <w:rFonts w:ascii="Times New Roman" w:hAnsi="Times New Roman"/>
          <w:color w:val="000000" w:themeColor="text1"/>
          <w:sz w:val="24"/>
          <w:szCs w:val="24"/>
        </w:rPr>
        <w:t>результати</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проведення</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громадського</w:t>
      </w:r>
      <w:proofErr w:type="spellEnd"/>
      <w:r w:rsidRPr="009601D0">
        <w:rPr>
          <w:rFonts w:ascii="Times New Roman" w:hAnsi="Times New Roman"/>
          <w:color w:val="000000" w:themeColor="text1"/>
          <w:sz w:val="24"/>
          <w:szCs w:val="24"/>
        </w:rPr>
        <w:t xml:space="preserve"> </w:t>
      </w:r>
      <w:proofErr w:type="spellStart"/>
      <w:r w:rsidRPr="009601D0">
        <w:rPr>
          <w:rFonts w:ascii="Times New Roman" w:hAnsi="Times New Roman"/>
          <w:color w:val="000000" w:themeColor="text1"/>
          <w:sz w:val="24"/>
          <w:szCs w:val="24"/>
        </w:rPr>
        <w:t>обговорення</w:t>
      </w:r>
      <w:proofErr w:type="spellEnd"/>
      <w:r w:rsidRPr="009601D0">
        <w:rPr>
          <w:rFonts w:ascii="Times New Roman" w:hAnsi="Times New Roman"/>
          <w:color w:val="000000" w:themeColor="text1"/>
          <w:sz w:val="24"/>
          <w:szCs w:val="24"/>
        </w:rPr>
        <w:t>.</w:t>
      </w:r>
    </w:p>
    <w:p w:rsidR="00B745B1" w:rsidRPr="009601D0" w:rsidRDefault="00CE5749" w:rsidP="00260C73">
      <w:pPr>
        <w:ind w:firstLine="708"/>
        <w:jc w:val="both"/>
        <w:rPr>
          <w:color w:val="000000" w:themeColor="text1"/>
          <w:lang w:val="uk-UA"/>
        </w:rPr>
      </w:pPr>
      <w:r w:rsidRPr="009601D0">
        <w:rPr>
          <w:color w:val="000000" w:themeColor="text1"/>
          <w:lang w:val="uk-UA"/>
        </w:rPr>
        <w:t>Протягом 202</w:t>
      </w:r>
      <w:r w:rsidR="00627641" w:rsidRPr="009601D0">
        <w:rPr>
          <w:color w:val="000000" w:themeColor="text1"/>
          <w:lang w:val="uk-UA"/>
        </w:rPr>
        <w:t>2</w:t>
      </w:r>
      <w:r w:rsidRPr="009601D0">
        <w:rPr>
          <w:color w:val="000000" w:themeColor="text1"/>
          <w:lang w:val="uk-UA"/>
        </w:rPr>
        <w:t> </w:t>
      </w:r>
      <w:r w:rsidR="00B745B1" w:rsidRPr="009601D0">
        <w:rPr>
          <w:color w:val="000000" w:themeColor="text1"/>
          <w:lang w:val="uk-UA"/>
        </w:rPr>
        <w:t xml:space="preserve">року проведено </w:t>
      </w:r>
      <w:r w:rsidR="00627641" w:rsidRPr="009601D0">
        <w:rPr>
          <w:color w:val="000000" w:themeColor="text1"/>
          <w:lang w:val="uk-UA"/>
        </w:rPr>
        <w:t>3</w:t>
      </w:r>
      <w:r w:rsidR="00B745B1" w:rsidRPr="009601D0">
        <w:rPr>
          <w:color w:val="000000" w:themeColor="text1"/>
          <w:lang w:val="uk-UA"/>
        </w:rPr>
        <w:t xml:space="preserve"> засідання Громадської ради, </w:t>
      </w:r>
      <w:r w:rsidR="00812F4D" w:rsidRPr="009601D0">
        <w:rPr>
          <w:color w:val="000000" w:themeColor="text1"/>
          <w:lang w:val="uk-UA"/>
        </w:rPr>
        <w:t>де</w:t>
      </w:r>
      <w:r w:rsidR="00B745B1" w:rsidRPr="009601D0">
        <w:rPr>
          <w:color w:val="000000" w:themeColor="text1"/>
          <w:lang w:val="uk-UA"/>
        </w:rPr>
        <w:t xml:space="preserve"> розглядались актуальні для району </w:t>
      </w:r>
      <w:r w:rsidR="00B745B1" w:rsidRPr="009601D0">
        <w:rPr>
          <w:bCs/>
          <w:color w:val="000000" w:themeColor="text1"/>
          <w:lang w:val="uk-UA"/>
        </w:rPr>
        <w:t>питання</w:t>
      </w:r>
      <w:r w:rsidR="00B745B1" w:rsidRPr="009601D0">
        <w:rPr>
          <w:color w:val="000000" w:themeColor="text1"/>
          <w:lang w:val="uk-UA"/>
        </w:rPr>
        <w:t>.</w:t>
      </w:r>
    </w:p>
    <w:p w:rsidR="00861B1D" w:rsidRPr="009601D0" w:rsidRDefault="00861B1D" w:rsidP="00861B1D">
      <w:pPr>
        <w:ind w:firstLine="708"/>
        <w:jc w:val="both"/>
        <w:rPr>
          <w:color w:val="000000" w:themeColor="text1"/>
          <w:lang w:val="uk-UA"/>
        </w:rPr>
      </w:pPr>
      <w:r w:rsidRPr="009601D0">
        <w:rPr>
          <w:color w:val="000000" w:themeColor="text1"/>
          <w:lang w:val="uk-UA"/>
        </w:rPr>
        <w:t xml:space="preserve">Відділ забезпечення взаємодії з органами місцевого самоврядування районної державної адміністрації утворений та працює як самостійний структурний підрозділ. Згідно </w:t>
      </w:r>
      <w:r w:rsidR="00E272EE">
        <w:rPr>
          <w:color w:val="000000" w:themeColor="text1"/>
          <w:lang w:val="uk-UA"/>
        </w:rPr>
        <w:t xml:space="preserve">з </w:t>
      </w:r>
      <w:r w:rsidRPr="009601D0">
        <w:rPr>
          <w:color w:val="000000" w:themeColor="text1"/>
          <w:lang w:val="uk-UA"/>
        </w:rPr>
        <w:t>основни</w:t>
      </w:r>
      <w:r w:rsidR="00E272EE">
        <w:rPr>
          <w:color w:val="000000" w:themeColor="text1"/>
          <w:lang w:val="uk-UA"/>
        </w:rPr>
        <w:t>ми</w:t>
      </w:r>
      <w:r w:rsidRPr="009601D0">
        <w:rPr>
          <w:color w:val="000000" w:themeColor="text1"/>
          <w:lang w:val="uk-UA"/>
        </w:rPr>
        <w:t xml:space="preserve"> завдан</w:t>
      </w:r>
      <w:r w:rsidR="00E272EE">
        <w:rPr>
          <w:color w:val="000000" w:themeColor="text1"/>
          <w:lang w:val="uk-UA"/>
        </w:rPr>
        <w:t>нями</w:t>
      </w:r>
      <w:r w:rsidRPr="009601D0">
        <w:rPr>
          <w:color w:val="000000" w:themeColor="text1"/>
          <w:lang w:val="uk-UA"/>
        </w:rPr>
        <w:t xml:space="preserve"> відділ забезпечує взаємодію райдержадміністрації з органами місцевого самоврядування, надає методичну допомогу, здійснює моніторинг та аналіз діяльності органів місцевого самоврядування, співпрацю для забезпечення сталого соціально-економічного розвитку Ізмаїльського району.</w:t>
      </w:r>
    </w:p>
    <w:p w:rsidR="00861B1D" w:rsidRPr="009601D0" w:rsidRDefault="00861B1D" w:rsidP="00861B1D">
      <w:pPr>
        <w:ind w:firstLine="708"/>
        <w:jc w:val="both"/>
        <w:rPr>
          <w:color w:val="000000" w:themeColor="text1"/>
          <w:lang w:val="uk-UA"/>
        </w:rPr>
      </w:pPr>
      <w:r w:rsidRPr="009601D0">
        <w:rPr>
          <w:color w:val="000000" w:themeColor="text1"/>
          <w:lang w:val="uk-UA"/>
        </w:rPr>
        <w:t xml:space="preserve">Протягом року відділом постійно проводився моніторинг дотримання основних положень регламентів роботи рад та їх виконкомів через оприлюднену інформацію на офіційних </w:t>
      </w:r>
      <w:proofErr w:type="spellStart"/>
      <w:r w:rsidRPr="009601D0">
        <w:rPr>
          <w:color w:val="000000" w:themeColor="text1"/>
          <w:lang w:val="uk-UA"/>
        </w:rPr>
        <w:t>вебсайтах</w:t>
      </w:r>
      <w:proofErr w:type="spellEnd"/>
      <w:r w:rsidRPr="009601D0">
        <w:rPr>
          <w:color w:val="000000" w:themeColor="text1"/>
          <w:lang w:val="uk-UA"/>
        </w:rPr>
        <w:t xml:space="preserve"> та шляхом присутності на засіданнях виконкомів, постійних комісій сесій місцевих рад.</w:t>
      </w:r>
    </w:p>
    <w:p w:rsidR="00861B1D" w:rsidRPr="009601D0" w:rsidRDefault="00861B1D" w:rsidP="00861B1D">
      <w:pPr>
        <w:ind w:firstLine="708"/>
        <w:jc w:val="both"/>
        <w:rPr>
          <w:color w:val="000000" w:themeColor="text1"/>
        </w:rPr>
      </w:pPr>
      <w:r w:rsidRPr="009601D0">
        <w:rPr>
          <w:color w:val="000000" w:themeColor="text1"/>
        </w:rPr>
        <w:t xml:space="preserve">20 лютого 2022 року створено </w:t>
      </w:r>
      <w:proofErr w:type="spellStart"/>
      <w:r w:rsidRPr="009601D0">
        <w:rPr>
          <w:color w:val="000000" w:themeColor="text1"/>
        </w:rPr>
        <w:t>офіційну</w:t>
      </w:r>
      <w:proofErr w:type="spellEnd"/>
      <w:r w:rsidRPr="009601D0">
        <w:rPr>
          <w:color w:val="000000" w:themeColor="text1"/>
        </w:rPr>
        <w:t xml:space="preserve"> </w:t>
      </w:r>
      <w:proofErr w:type="spellStart"/>
      <w:r w:rsidRPr="009601D0">
        <w:rPr>
          <w:color w:val="000000" w:themeColor="text1"/>
        </w:rPr>
        <w:t>сторінку</w:t>
      </w:r>
      <w:proofErr w:type="spellEnd"/>
      <w:r w:rsidRPr="009601D0">
        <w:rPr>
          <w:color w:val="000000" w:themeColor="text1"/>
        </w:rPr>
        <w:t xml:space="preserve"> в «</w:t>
      </w:r>
      <w:proofErr w:type="spellStart"/>
      <w:r w:rsidRPr="009601D0">
        <w:rPr>
          <w:color w:val="000000" w:themeColor="text1"/>
        </w:rPr>
        <w:t>Телеграм</w:t>
      </w:r>
      <w:proofErr w:type="spellEnd"/>
      <w:r w:rsidRPr="009601D0">
        <w:rPr>
          <w:color w:val="000000" w:themeColor="text1"/>
        </w:rPr>
        <w:t xml:space="preserve">» </w:t>
      </w:r>
      <w:proofErr w:type="spellStart"/>
      <w:r w:rsidRPr="009601D0">
        <w:rPr>
          <w:color w:val="000000" w:themeColor="text1"/>
        </w:rPr>
        <w:t>каналі</w:t>
      </w:r>
      <w:proofErr w:type="spellEnd"/>
      <w:r w:rsidRPr="009601D0">
        <w:rPr>
          <w:color w:val="000000" w:themeColor="text1"/>
        </w:rPr>
        <w:t xml:space="preserve"> </w:t>
      </w:r>
      <w:proofErr w:type="spellStart"/>
      <w:r w:rsidRPr="009601D0">
        <w:rPr>
          <w:color w:val="000000" w:themeColor="text1"/>
        </w:rPr>
        <w:t>Ізмаїльської</w:t>
      </w:r>
      <w:proofErr w:type="spellEnd"/>
      <w:r w:rsidRPr="009601D0">
        <w:rPr>
          <w:color w:val="000000" w:themeColor="text1"/>
        </w:rPr>
        <w:t xml:space="preserve"> </w:t>
      </w:r>
      <w:proofErr w:type="spellStart"/>
      <w:r w:rsidRPr="009601D0">
        <w:rPr>
          <w:color w:val="000000" w:themeColor="text1"/>
        </w:rPr>
        <w:t>районної</w:t>
      </w:r>
      <w:proofErr w:type="spellEnd"/>
      <w:r w:rsidRPr="009601D0">
        <w:rPr>
          <w:color w:val="000000" w:themeColor="text1"/>
        </w:rPr>
        <w:t xml:space="preserve"> </w:t>
      </w:r>
      <w:proofErr w:type="spellStart"/>
      <w:r w:rsidRPr="009601D0">
        <w:rPr>
          <w:color w:val="000000" w:themeColor="text1"/>
        </w:rPr>
        <w:t>державної</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w:t>
      </w:r>
      <w:proofErr w:type="spellStart"/>
      <w:r w:rsidRPr="009601D0">
        <w:rPr>
          <w:color w:val="000000" w:themeColor="text1"/>
        </w:rPr>
        <w:t>Розміщено</w:t>
      </w:r>
      <w:proofErr w:type="spellEnd"/>
      <w:r w:rsidRPr="009601D0">
        <w:rPr>
          <w:color w:val="000000" w:themeColor="text1"/>
        </w:rPr>
        <w:t xml:space="preserve"> 735 </w:t>
      </w:r>
      <w:proofErr w:type="spellStart"/>
      <w:r w:rsidRPr="009601D0">
        <w:rPr>
          <w:color w:val="000000" w:themeColor="text1"/>
        </w:rPr>
        <w:t>інформаційних</w:t>
      </w:r>
      <w:proofErr w:type="spellEnd"/>
      <w:r w:rsidRPr="009601D0">
        <w:rPr>
          <w:color w:val="000000" w:themeColor="text1"/>
        </w:rPr>
        <w:t xml:space="preserve"> </w:t>
      </w:r>
      <w:proofErr w:type="spellStart"/>
      <w:r w:rsidRPr="009601D0">
        <w:rPr>
          <w:color w:val="000000" w:themeColor="text1"/>
        </w:rPr>
        <w:t>матеріалів</w:t>
      </w:r>
      <w:proofErr w:type="spellEnd"/>
      <w:r w:rsidRPr="009601D0">
        <w:rPr>
          <w:color w:val="000000" w:themeColor="text1"/>
        </w:rPr>
        <w:t xml:space="preserve"> на </w:t>
      </w:r>
      <w:proofErr w:type="spellStart"/>
      <w:r w:rsidRPr="009601D0">
        <w:rPr>
          <w:color w:val="000000" w:themeColor="text1"/>
        </w:rPr>
        <w:t>офіційному</w:t>
      </w:r>
      <w:proofErr w:type="spellEnd"/>
      <w:r w:rsidRPr="009601D0">
        <w:rPr>
          <w:color w:val="000000" w:themeColor="text1"/>
        </w:rPr>
        <w:t xml:space="preserve"> </w:t>
      </w:r>
      <w:proofErr w:type="spellStart"/>
      <w:r w:rsidRPr="009601D0">
        <w:rPr>
          <w:color w:val="000000" w:themeColor="text1"/>
        </w:rPr>
        <w:t>вебсайті</w:t>
      </w:r>
      <w:proofErr w:type="spellEnd"/>
      <w:r w:rsidRPr="009601D0">
        <w:rPr>
          <w:color w:val="000000" w:themeColor="text1"/>
        </w:rPr>
        <w:t xml:space="preserve"> </w:t>
      </w:r>
      <w:proofErr w:type="spellStart"/>
      <w:r w:rsidRPr="009601D0">
        <w:rPr>
          <w:color w:val="000000" w:themeColor="text1"/>
        </w:rPr>
        <w:t>Ізмаїльської</w:t>
      </w:r>
      <w:proofErr w:type="spellEnd"/>
      <w:r w:rsidRPr="009601D0">
        <w:rPr>
          <w:color w:val="000000" w:themeColor="text1"/>
        </w:rPr>
        <w:t xml:space="preserve"> </w:t>
      </w:r>
      <w:proofErr w:type="spellStart"/>
      <w:r w:rsidRPr="009601D0">
        <w:rPr>
          <w:color w:val="000000" w:themeColor="text1"/>
        </w:rPr>
        <w:t>районної</w:t>
      </w:r>
      <w:proofErr w:type="spellEnd"/>
      <w:r w:rsidRPr="009601D0">
        <w:rPr>
          <w:color w:val="000000" w:themeColor="text1"/>
        </w:rPr>
        <w:t xml:space="preserve"> </w:t>
      </w:r>
      <w:proofErr w:type="spellStart"/>
      <w:r w:rsidRPr="009601D0">
        <w:rPr>
          <w:color w:val="000000" w:themeColor="text1"/>
        </w:rPr>
        <w:t>державної</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та </w:t>
      </w:r>
      <w:proofErr w:type="spellStart"/>
      <w:r w:rsidRPr="009601D0">
        <w:rPr>
          <w:color w:val="000000" w:themeColor="text1"/>
        </w:rPr>
        <w:t>офіційній</w:t>
      </w:r>
      <w:proofErr w:type="spellEnd"/>
      <w:r w:rsidRPr="009601D0">
        <w:rPr>
          <w:color w:val="000000" w:themeColor="text1"/>
        </w:rPr>
        <w:t xml:space="preserve"> </w:t>
      </w:r>
      <w:proofErr w:type="spellStart"/>
      <w:r w:rsidRPr="009601D0">
        <w:rPr>
          <w:color w:val="000000" w:themeColor="text1"/>
        </w:rPr>
        <w:t>сторінці</w:t>
      </w:r>
      <w:proofErr w:type="spellEnd"/>
      <w:r w:rsidRPr="009601D0">
        <w:rPr>
          <w:color w:val="000000" w:themeColor="text1"/>
        </w:rPr>
        <w:t xml:space="preserve"> </w:t>
      </w:r>
      <w:proofErr w:type="spellStart"/>
      <w:r w:rsidRPr="009601D0">
        <w:rPr>
          <w:color w:val="000000" w:themeColor="text1"/>
        </w:rPr>
        <w:t>Ізмаїльської</w:t>
      </w:r>
      <w:proofErr w:type="spellEnd"/>
      <w:r w:rsidRPr="009601D0">
        <w:rPr>
          <w:color w:val="000000" w:themeColor="text1"/>
        </w:rPr>
        <w:t xml:space="preserve"> </w:t>
      </w:r>
      <w:proofErr w:type="spellStart"/>
      <w:r w:rsidRPr="009601D0">
        <w:rPr>
          <w:color w:val="000000" w:themeColor="text1"/>
        </w:rPr>
        <w:t>районної</w:t>
      </w:r>
      <w:proofErr w:type="spellEnd"/>
      <w:r w:rsidRPr="009601D0">
        <w:rPr>
          <w:color w:val="000000" w:themeColor="text1"/>
        </w:rPr>
        <w:t xml:space="preserve"> </w:t>
      </w:r>
      <w:proofErr w:type="spellStart"/>
      <w:r w:rsidRPr="009601D0">
        <w:rPr>
          <w:color w:val="000000" w:themeColor="text1"/>
        </w:rPr>
        <w:t>державної</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у </w:t>
      </w:r>
      <w:proofErr w:type="spellStart"/>
      <w:r w:rsidRPr="009601D0">
        <w:rPr>
          <w:color w:val="000000" w:themeColor="text1"/>
        </w:rPr>
        <w:t>соціальних</w:t>
      </w:r>
      <w:proofErr w:type="spellEnd"/>
      <w:r w:rsidRPr="009601D0">
        <w:rPr>
          <w:color w:val="000000" w:themeColor="text1"/>
        </w:rPr>
        <w:t xml:space="preserve"> мережах «</w:t>
      </w:r>
      <w:proofErr w:type="spellStart"/>
      <w:r w:rsidRPr="009601D0">
        <w:rPr>
          <w:color w:val="000000" w:themeColor="text1"/>
        </w:rPr>
        <w:t>Фейсбук</w:t>
      </w:r>
      <w:proofErr w:type="spellEnd"/>
      <w:r w:rsidRPr="009601D0">
        <w:rPr>
          <w:color w:val="000000" w:themeColor="text1"/>
        </w:rPr>
        <w:t>», «</w:t>
      </w:r>
      <w:proofErr w:type="spellStart"/>
      <w:r w:rsidRPr="009601D0">
        <w:rPr>
          <w:color w:val="000000" w:themeColor="text1"/>
        </w:rPr>
        <w:t>Телеграм</w:t>
      </w:r>
      <w:proofErr w:type="spellEnd"/>
      <w:r w:rsidRPr="009601D0">
        <w:rPr>
          <w:color w:val="000000" w:themeColor="text1"/>
        </w:rPr>
        <w:t xml:space="preserve">» </w:t>
      </w:r>
      <w:proofErr w:type="spellStart"/>
      <w:r w:rsidRPr="009601D0">
        <w:rPr>
          <w:color w:val="000000" w:themeColor="text1"/>
        </w:rPr>
        <w:t>щодо</w:t>
      </w:r>
      <w:proofErr w:type="spellEnd"/>
      <w:r w:rsidRPr="009601D0">
        <w:rPr>
          <w:color w:val="000000" w:themeColor="text1"/>
        </w:rPr>
        <w:t xml:space="preserve"> </w:t>
      </w:r>
      <w:proofErr w:type="spellStart"/>
      <w:r w:rsidRPr="009601D0">
        <w:rPr>
          <w:color w:val="000000" w:themeColor="text1"/>
        </w:rPr>
        <w:t>діяльності</w:t>
      </w:r>
      <w:proofErr w:type="spellEnd"/>
      <w:r w:rsidRPr="009601D0">
        <w:rPr>
          <w:color w:val="000000" w:themeColor="text1"/>
        </w:rPr>
        <w:t xml:space="preserve"> </w:t>
      </w:r>
      <w:proofErr w:type="spellStart"/>
      <w:r w:rsidRPr="009601D0">
        <w:rPr>
          <w:color w:val="000000" w:themeColor="text1"/>
        </w:rPr>
        <w:t>голови</w:t>
      </w:r>
      <w:proofErr w:type="spellEnd"/>
      <w:r w:rsidRPr="009601D0">
        <w:rPr>
          <w:color w:val="000000" w:themeColor="text1"/>
        </w:rPr>
        <w:t xml:space="preserve"> </w:t>
      </w:r>
      <w:proofErr w:type="spellStart"/>
      <w:r w:rsidRPr="009601D0">
        <w:rPr>
          <w:color w:val="000000" w:themeColor="text1"/>
        </w:rPr>
        <w:t>районної</w:t>
      </w:r>
      <w:proofErr w:type="spellEnd"/>
      <w:r w:rsidRPr="009601D0">
        <w:rPr>
          <w:color w:val="000000" w:themeColor="text1"/>
        </w:rPr>
        <w:t xml:space="preserve"> </w:t>
      </w:r>
      <w:proofErr w:type="spellStart"/>
      <w:r w:rsidRPr="009601D0">
        <w:rPr>
          <w:color w:val="000000" w:themeColor="text1"/>
        </w:rPr>
        <w:t>державної</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та </w:t>
      </w:r>
      <w:proofErr w:type="spellStart"/>
      <w:r w:rsidRPr="009601D0">
        <w:rPr>
          <w:color w:val="000000" w:themeColor="text1"/>
        </w:rPr>
        <w:t>структурних</w:t>
      </w:r>
      <w:proofErr w:type="spellEnd"/>
      <w:r w:rsidRPr="009601D0">
        <w:rPr>
          <w:color w:val="000000" w:themeColor="text1"/>
        </w:rPr>
        <w:t xml:space="preserve"> </w:t>
      </w:r>
      <w:proofErr w:type="spellStart"/>
      <w:r w:rsidRPr="009601D0">
        <w:rPr>
          <w:color w:val="000000" w:themeColor="text1"/>
        </w:rPr>
        <w:t>підрозділів</w:t>
      </w:r>
      <w:proofErr w:type="spellEnd"/>
      <w:r w:rsidRPr="009601D0">
        <w:rPr>
          <w:color w:val="000000" w:themeColor="text1"/>
        </w:rPr>
        <w:t xml:space="preserve">, </w:t>
      </w:r>
      <w:proofErr w:type="spellStart"/>
      <w:r w:rsidRPr="009601D0">
        <w:rPr>
          <w:color w:val="000000" w:themeColor="text1"/>
        </w:rPr>
        <w:t>органів</w:t>
      </w:r>
      <w:proofErr w:type="spellEnd"/>
      <w:r w:rsidRPr="009601D0">
        <w:rPr>
          <w:color w:val="000000" w:themeColor="text1"/>
        </w:rPr>
        <w:t xml:space="preserve"> </w:t>
      </w:r>
      <w:proofErr w:type="spellStart"/>
      <w:r w:rsidRPr="009601D0">
        <w:rPr>
          <w:color w:val="000000" w:themeColor="text1"/>
        </w:rPr>
        <w:t>влади</w:t>
      </w:r>
      <w:proofErr w:type="spellEnd"/>
      <w:r w:rsidRPr="009601D0">
        <w:rPr>
          <w:color w:val="000000" w:themeColor="text1"/>
        </w:rPr>
        <w:t xml:space="preserve"> </w:t>
      </w:r>
      <w:proofErr w:type="spellStart"/>
      <w:r w:rsidRPr="009601D0">
        <w:rPr>
          <w:color w:val="000000" w:themeColor="text1"/>
        </w:rPr>
        <w:t>всіх</w:t>
      </w:r>
      <w:proofErr w:type="spellEnd"/>
      <w:r w:rsidRPr="009601D0">
        <w:rPr>
          <w:color w:val="000000" w:themeColor="text1"/>
        </w:rPr>
        <w:t xml:space="preserve"> </w:t>
      </w:r>
      <w:proofErr w:type="spellStart"/>
      <w:r w:rsidRPr="009601D0">
        <w:rPr>
          <w:color w:val="000000" w:themeColor="text1"/>
        </w:rPr>
        <w:t>рівнів</w:t>
      </w:r>
      <w:proofErr w:type="spellEnd"/>
      <w:r w:rsidRPr="009601D0">
        <w:rPr>
          <w:color w:val="000000" w:themeColor="text1"/>
        </w:rPr>
        <w:t xml:space="preserve"> </w:t>
      </w:r>
      <w:proofErr w:type="spellStart"/>
      <w:r w:rsidRPr="009601D0">
        <w:rPr>
          <w:color w:val="000000" w:themeColor="text1"/>
        </w:rPr>
        <w:t>тощо</w:t>
      </w:r>
      <w:proofErr w:type="spellEnd"/>
      <w:r w:rsidRPr="009601D0">
        <w:rPr>
          <w:color w:val="000000" w:themeColor="text1"/>
        </w:rPr>
        <w:t xml:space="preserve">. Проводились </w:t>
      </w:r>
      <w:proofErr w:type="spellStart"/>
      <w:r w:rsidRPr="009601D0">
        <w:rPr>
          <w:color w:val="000000" w:themeColor="text1"/>
        </w:rPr>
        <w:t>підготовка</w:t>
      </w:r>
      <w:proofErr w:type="spellEnd"/>
      <w:r w:rsidRPr="009601D0">
        <w:rPr>
          <w:color w:val="000000" w:themeColor="text1"/>
        </w:rPr>
        <w:t xml:space="preserve"> та </w:t>
      </w:r>
      <w:proofErr w:type="spellStart"/>
      <w:r w:rsidRPr="009601D0">
        <w:rPr>
          <w:color w:val="000000" w:themeColor="text1"/>
        </w:rPr>
        <w:t>розміщення</w:t>
      </w:r>
      <w:proofErr w:type="spellEnd"/>
      <w:r w:rsidRPr="009601D0">
        <w:rPr>
          <w:color w:val="000000" w:themeColor="text1"/>
        </w:rPr>
        <w:t xml:space="preserve"> </w:t>
      </w:r>
      <w:proofErr w:type="spellStart"/>
      <w:r w:rsidRPr="009601D0">
        <w:rPr>
          <w:color w:val="000000" w:themeColor="text1"/>
        </w:rPr>
        <w:t>соціальної</w:t>
      </w:r>
      <w:proofErr w:type="spellEnd"/>
      <w:r w:rsidRPr="009601D0">
        <w:rPr>
          <w:color w:val="000000" w:themeColor="text1"/>
        </w:rPr>
        <w:t xml:space="preserve"> </w:t>
      </w:r>
      <w:proofErr w:type="spellStart"/>
      <w:r w:rsidRPr="009601D0">
        <w:rPr>
          <w:color w:val="000000" w:themeColor="text1"/>
        </w:rPr>
        <w:t>реклами</w:t>
      </w:r>
      <w:proofErr w:type="spellEnd"/>
      <w:r w:rsidRPr="009601D0">
        <w:rPr>
          <w:color w:val="000000" w:themeColor="text1"/>
        </w:rPr>
        <w:t xml:space="preserve"> та </w:t>
      </w:r>
      <w:proofErr w:type="spellStart"/>
      <w:r w:rsidRPr="009601D0">
        <w:rPr>
          <w:color w:val="000000" w:themeColor="text1"/>
        </w:rPr>
        <w:t>інформації</w:t>
      </w:r>
      <w:proofErr w:type="spellEnd"/>
      <w:r w:rsidRPr="009601D0">
        <w:rPr>
          <w:color w:val="000000" w:themeColor="text1"/>
        </w:rPr>
        <w:t xml:space="preserve"> з </w:t>
      </w:r>
      <w:proofErr w:type="spellStart"/>
      <w:r w:rsidRPr="009601D0">
        <w:rPr>
          <w:color w:val="000000" w:themeColor="text1"/>
        </w:rPr>
        <w:t>відзначення</w:t>
      </w:r>
      <w:proofErr w:type="spellEnd"/>
      <w:r w:rsidRPr="009601D0">
        <w:rPr>
          <w:color w:val="000000" w:themeColor="text1"/>
        </w:rPr>
        <w:t xml:space="preserve"> свят державного, </w:t>
      </w:r>
      <w:proofErr w:type="spellStart"/>
      <w:r w:rsidRPr="009601D0">
        <w:rPr>
          <w:color w:val="000000" w:themeColor="text1"/>
        </w:rPr>
        <w:t>регіонального</w:t>
      </w:r>
      <w:proofErr w:type="spellEnd"/>
      <w:r w:rsidRPr="009601D0">
        <w:rPr>
          <w:color w:val="000000" w:themeColor="text1"/>
        </w:rPr>
        <w:t xml:space="preserve">, </w:t>
      </w:r>
      <w:proofErr w:type="spellStart"/>
      <w:r w:rsidRPr="009601D0">
        <w:rPr>
          <w:color w:val="000000" w:themeColor="text1"/>
        </w:rPr>
        <w:t>місцевого</w:t>
      </w:r>
      <w:proofErr w:type="spellEnd"/>
      <w:r w:rsidRPr="009601D0">
        <w:rPr>
          <w:color w:val="000000" w:themeColor="text1"/>
        </w:rPr>
        <w:t xml:space="preserve"> </w:t>
      </w:r>
      <w:proofErr w:type="spellStart"/>
      <w:r w:rsidRPr="009601D0">
        <w:rPr>
          <w:color w:val="000000" w:themeColor="text1"/>
        </w:rPr>
        <w:t>значення</w:t>
      </w:r>
      <w:proofErr w:type="spellEnd"/>
      <w:r w:rsidRPr="009601D0">
        <w:rPr>
          <w:color w:val="000000" w:themeColor="text1"/>
        </w:rPr>
        <w:t xml:space="preserve">, </w:t>
      </w:r>
      <w:proofErr w:type="spellStart"/>
      <w:r w:rsidRPr="009601D0">
        <w:rPr>
          <w:color w:val="000000" w:themeColor="text1"/>
        </w:rPr>
        <w:t>пам’ятних</w:t>
      </w:r>
      <w:proofErr w:type="spellEnd"/>
      <w:r w:rsidRPr="009601D0">
        <w:rPr>
          <w:color w:val="000000" w:themeColor="text1"/>
        </w:rPr>
        <w:t xml:space="preserve"> дат, </w:t>
      </w:r>
      <w:proofErr w:type="spellStart"/>
      <w:r w:rsidRPr="009601D0">
        <w:rPr>
          <w:color w:val="000000" w:themeColor="text1"/>
        </w:rPr>
        <w:t>історичних</w:t>
      </w:r>
      <w:proofErr w:type="spellEnd"/>
      <w:r w:rsidRPr="009601D0">
        <w:rPr>
          <w:color w:val="000000" w:themeColor="text1"/>
        </w:rPr>
        <w:t xml:space="preserve"> </w:t>
      </w:r>
      <w:proofErr w:type="spellStart"/>
      <w:r w:rsidRPr="009601D0">
        <w:rPr>
          <w:color w:val="000000" w:themeColor="text1"/>
        </w:rPr>
        <w:t>подій</w:t>
      </w:r>
      <w:proofErr w:type="spellEnd"/>
      <w:r w:rsidRPr="009601D0">
        <w:rPr>
          <w:color w:val="000000" w:themeColor="text1"/>
        </w:rPr>
        <w:t xml:space="preserve"> </w:t>
      </w:r>
      <w:proofErr w:type="spellStart"/>
      <w:r w:rsidRPr="009601D0">
        <w:rPr>
          <w:color w:val="000000" w:themeColor="text1"/>
        </w:rPr>
        <w:t>тощо</w:t>
      </w:r>
      <w:proofErr w:type="spellEnd"/>
      <w:r w:rsidRPr="009601D0">
        <w:rPr>
          <w:color w:val="000000" w:themeColor="text1"/>
        </w:rPr>
        <w:t xml:space="preserve"> на </w:t>
      </w:r>
      <w:proofErr w:type="spellStart"/>
      <w:r w:rsidRPr="009601D0">
        <w:rPr>
          <w:color w:val="000000" w:themeColor="text1"/>
        </w:rPr>
        <w:t>території</w:t>
      </w:r>
      <w:proofErr w:type="spellEnd"/>
      <w:r w:rsidRPr="009601D0">
        <w:rPr>
          <w:color w:val="000000" w:themeColor="text1"/>
        </w:rPr>
        <w:t xml:space="preserve"> району, </w:t>
      </w:r>
      <w:proofErr w:type="spellStart"/>
      <w:r w:rsidRPr="009601D0">
        <w:rPr>
          <w:color w:val="000000" w:themeColor="text1"/>
        </w:rPr>
        <w:t>її</w:t>
      </w:r>
      <w:proofErr w:type="spellEnd"/>
      <w:r w:rsidRPr="009601D0">
        <w:rPr>
          <w:color w:val="000000" w:themeColor="text1"/>
        </w:rPr>
        <w:t xml:space="preserve"> </w:t>
      </w:r>
      <w:proofErr w:type="spellStart"/>
      <w:r w:rsidRPr="009601D0">
        <w:rPr>
          <w:color w:val="000000" w:themeColor="text1"/>
        </w:rPr>
        <w:t>розповсюдження</w:t>
      </w:r>
      <w:proofErr w:type="spellEnd"/>
      <w:r w:rsidRPr="009601D0">
        <w:rPr>
          <w:color w:val="000000" w:themeColor="text1"/>
        </w:rPr>
        <w:t xml:space="preserve"> у </w:t>
      </w:r>
      <w:proofErr w:type="spellStart"/>
      <w:r w:rsidRPr="009601D0">
        <w:rPr>
          <w:color w:val="000000" w:themeColor="text1"/>
        </w:rPr>
        <w:t>місцевих</w:t>
      </w:r>
      <w:proofErr w:type="spellEnd"/>
      <w:r w:rsidRPr="009601D0">
        <w:rPr>
          <w:color w:val="000000" w:themeColor="text1"/>
        </w:rPr>
        <w:t xml:space="preserve"> </w:t>
      </w:r>
      <w:proofErr w:type="spellStart"/>
      <w:r w:rsidRPr="009601D0">
        <w:rPr>
          <w:color w:val="000000" w:themeColor="text1"/>
        </w:rPr>
        <w:t>засобах</w:t>
      </w:r>
      <w:proofErr w:type="spellEnd"/>
      <w:r w:rsidRPr="009601D0">
        <w:rPr>
          <w:color w:val="000000" w:themeColor="text1"/>
        </w:rPr>
        <w:t xml:space="preserve"> </w:t>
      </w:r>
      <w:proofErr w:type="spellStart"/>
      <w:r w:rsidRPr="009601D0">
        <w:rPr>
          <w:color w:val="000000" w:themeColor="text1"/>
        </w:rPr>
        <w:t>масової</w:t>
      </w:r>
      <w:proofErr w:type="spellEnd"/>
      <w:r w:rsidRPr="009601D0">
        <w:rPr>
          <w:color w:val="000000" w:themeColor="text1"/>
        </w:rPr>
        <w:t xml:space="preserve"> </w:t>
      </w:r>
      <w:proofErr w:type="spellStart"/>
      <w:r w:rsidRPr="009601D0">
        <w:rPr>
          <w:color w:val="000000" w:themeColor="text1"/>
        </w:rPr>
        <w:t>інформації</w:t>
      </w:r>
      <w:proofErr w:type="spellEnd"/>
      <w:r w:rsidRPr="009601D0">
        <w:rPr>
          <w:color w:val="000000" w:themeColor="text1"/>
        </w:rPr>
        <w:t xml:space="preserve">, на </w:t>
      </w:r>
      <w:proofErr w:type="spellStart"/>
      <w:r w:rsidRPr="009601D0">
        <w:rPr>
          <w:color w:val="000000" w:themeColor="text1"/>
        </w:rPr>
        <w:t>офіційному</w:t>
      </w:r>
      <w:proofErr w:type="spellEnd"/>
      <w:r w:rsidRPr="009601D0">
        <w:rPr>
          <w:color w:val="000000" w:themeColor="text1"/>
        </w:rPr>
        <w:t xml:space="preserve"> </w:t>
      </w:r>
      <w:proofErr w:type="spellStart"/>
      <w:r w:rsidRPr="009601D0">
        <w:rPr>
          <w:color w:val="000000" w:themeColor="text1"/>
        </w:rPr>
        <w:t>вебсайті</w:t>
      </w:r>
      <w:proofErr w:type="spellEnd"/>
      <w:r w:rsidRPr="009601D0">
        <w:rPr>
          <w:color w:val="000000" w:themeColor="text1"/>
        </w:rPr>
        <w:t xml:space="preserve"> </w:t>
      </w:r>
      <w:proofErr w:type="spellStart"/>
      <w:r w:rsidRPr="009601D0">
        <w:rPr>
          <w:color w:val="000000" w:themeColor="text1"/>
        </w:rPr>
        <w:t>райдержадміністрації</w:t>
      </w:r>
      <w:proofErr w:type="spellEnd"/>
      <w:r w:rsidRPr="009601D0">
        <w:rPr>
          <w:color w:val="000000" w:themeColor="text1"/>
        </w:rPr>
        <w:t xml:space="preserve">, на </w:t>
      </w:r>
      <w:proofErr w:type="spellStart"/>
      <w:r w:rsidRPr="009601D0">
        <w:rPr>
          <w:color w:val="000000" w:themeColor="text1"/>
        </w:rPr>
        <w:t>офіційній</w:t>
      </w:r>
      <w:proofErr w:type="spellEnd"/>
      <w:r w:rsidRPr="009601D0">
        <w:rPr>
          <w:color w:val="000000" w:themeColor="text1"/>
        </w:rPr>
        <w:t xml:space="preserve"> </w:t>
      </w:r>
      <w:proofErr w:type="spellStart"/>
      <w:r w:rsidRPr="009601D0">
        <w:rPr>
          <w:color w:val="000000" w:themeColor="text1"/>
        </w:rPr>
        <w:t>сторінці</w:t>
      </w:r>
      <w:proofErr w:type="spellEnd"/>
      <w:r w:rsidRPr="009601D0">
        <w:rPr>
          <w:color w:val="000000" w:themeColor="text1"/>
        </w:rPr>
        <w:t xml:space="preserve"> </w:t>
      </w:r>
      <w:proofErr w:type="spellStart"/>
      <w:r w:rsidRPr="009601D0">
        <w:rPr>
          <w:color w:val="000000" w:themeColor="text1"/>
        </w:rPr>
        <w:t>Ізмаїльської</w:t>
      </w:r>
      <w:proofErr w:type="spellEnd"/>
      <w:r w:rsidRPr="009601D0">
        <w:rPr>
          <w:color w:val="000000" w:themeColor="text1"/>
        </w:rPr>
        <w:t xml:space="preserve"> </w:t>
      </w:r>
      <w:proofErr w:type="spellStart"/>
      <w:r w:rsidRPr="009601D0">
        <w:rPr>
          <w:color w:val="000000" w:themeColor="text1"/>
        </w:rPr>
        <w:t>районної</w:t>
      </w:r>
      <w:proofErr w:type="spellEnd"/>
      <w:r w:rsidRPr="009601D0">
        <w:rPr>
          <w:color w:val="000000" w:themeColor="text1"/>
        </w:rPr>
        <w:t xml:space="preserve"> </w:t>
      </w:r>
      <w:proofErr w:type="spellStart"/>
      <w:r w:rsidRPr="009601D0">
        <w:rPr>
          <w:color w:val="000000" w:themeColor="text1"/>
        </w:rPr>
        <w:t>державної</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у </w:t>
      </w:r>
      <w:proofErr w:type="spellStart"/>
      <w:r w:rsidRPr="009601D0">
        <w:rPr>
          <w:color w:val="000000" w:themeColor="text1"/>
        </w:rPr>
        <w:t>соціальних</w:t>
      </w:r>
      <w:proofErr w:type="spellEnd"/>
      <w:r w:rsidRPr="009601D0">
        <w:rPr>
          <w:color w:val="000000" w:themeColor="text1"/>
        </w:rPr>
        <w:t xml:space="preserve"> мережах «</w:t>
      </w:r>
      <w:proofErr w:type="spellStart"/>
      <w:r w:rsidRPr="009601D0">
        <w:rPr>
          <w:color w:val="000000" w:themeColor="text1"/>
        </w:rPr>
        <w:t>Фейсбук</w:t>
      </w:r>
      <w:proofErr w:type="spellEnd"/>
      <w:r w:rsidRPr="009601D0">
        <w:rPr>
          <w:color w:val="000000" w:themeColor="text1"/>
        </w:rPr>
        <w:t>», «</w:t>
      </w:r>
      <w:proofErr w:type="spellStart"/>
      <w:r w:rsidRPr="009601D0">
        <w:rPr>
          <w:color w:val="000000" w:themeColor="text1"/>
        </w:rPr>
        <w:t>Телеграм</w:t>
      </w:r>
      <w:proofErr w:type="spellEnd"/>
      <w:r w:rsidRPr="009601D0">
        <w:rPr>
          <w:color w:val="000000" w:themeColor="text1"/>
        </w:rPr>
        <w:t xml:space="preserve">» (202 </w:t>
      </w:r>
      <w:proofErr w:type="spellStart"/>
      <w:r w:rsidRPr="009601D0">
        <w:rPr>
          <w:color w:val="000000" w:themeColor="text1"/>
        </w:rPr>
        <w:t>публікації</w:t>
      </w:r>
      <w:proofErr w:type="spellEnd"/>
      <w:r w:rsidRPr="009601D0">
        <w:rPr>
          <w:color w:val="000000" w:themeColor="text1"/>
        </w:rPr>
        <w:t>).</w:t>
      </w:r>
    </w:p>
    <w:p w:rsidR="003A5A34" w:rsidRPr="009601D0" w:rsidRDefault="003A5A34" w:rsidP="003A5A34">
      <w:pPr>
        <w:ind w:firstLine="708"/>
        <w:jc w:val="both"/>
        <w:rPr>
          <w:color w:val="000000" w:themeColor="text1"/>
          <w:lang w:val="uk-UA"/>
        </w:rPr>
      </w:pPr>
      <w:r w:rsidRPr="009601D0">
        <w:rPr>
          <w:color w:val="000000" w:themeColor="text1"/>
          <w:lang w:val="uk-UA"/>
        </w:rPr>
        <w:t>У 2022 році юридичним сектором апарату Ізмаїльської районної державної адміністрації  було опрацьовано:</w:t>
      </w:r>
    </w:p>
    <w:p w:rsidR="003A5A34" w:rsidRPr="009601D0" w:rsidRDefault="003A5A34" w:rsidP="003A5A34">
      <w:pPr>
        <w:jc w:val="both"/>
        <w:rPr>
          <w:color w:val="000000" w:themeColor="text1"/>
          <w:lang w:val="uk-UA"/>
        </w:rPr>
      </w:pPr>
      <w:r w:rsidRPr="009601D0">
        <w:rPr>
          <w:color w:val="000000" w:themeColor="text1"/>
          <w:lang w:val="uk-UA"/>
        </w:rPr>
        <w:tab/>
        <w:t xml:space="preserve">- </w:t>
      </w:r>
      <w:r w:rsidRPr="009601D0">
        <w:rPr>
          <w:color w:val="000000" w:themeColor="text1"/>
        </w:rPr>
        <w:t>53</w:t>
      </w:r>
      <w:r w:rsidRPr="009601D0">
        <w:rPr>
          <w:color w:val="000000" w:themeColor="text1"/>
          <w:lang w:val="uk-UA"/>
        </w:rPr>
        <w:t xml:space="preserve"> ухвал</w:t>
      </w:r>
      <w:r w:rsidR="00E272EE">
        <w:rPr>
          <w:color w:val="000000" w:themeColor="text1"/>
          <w:lang w:val="uk-UA"/>
        </w:rPr>
        <w:t>и</w:t>
      </w:r>
      <w:r w:rsidRPr="009601D0">
        <w:rPr>
          <w:color w:val="000000" w:themeColor="text1"/>
          <w:lang w:val="uk-UA"/>
        </w:rPr>
        <w:t xml:space="preserve"> та рішен</w:t>
      </w:r>
      <w:r w:rsidR="00E272EE">
        <w:rPr>
          <w:color w:val="000000" w:themeColor="text1"/>
          <w:lang w:val="uk-UA"/>
        </w:rPr>
        <w:t>ня</w:t>
      </w:r>
      <w:r w:rsidRPr="009601D0">
        <w:rPr>
          <w:color w:val="000000" w:themeColor="text1"/>
          <w:lang w:val="uk-UA"/>
        </w:rPr>
        <w:t xml:space="preserve"> суду першої та апеляційної інстанцій, які надходили до відома та виконання; </w:t>
      </w:r>
    </w:p>
    <w:p w:rsidR="003A5A34" w:rsidRPr="009601D0" w:rsidRDefault="003A5A34" w:rsidP="003A5A34">
      <w:pPr>
        <w:jc w:val="both"/>
        <w:rPr>
          <w:color w:val="000000" w:themeColor="text1"/>
          <w:lang w:val="uk-UA"/>
        </w:rPr>
      </w:pPr>
      <w:r w:rsidRPr="009601D0">
        <w:rPr>
          <w:color w:val="000000" w:themeColor="text1"/>
        </w:rPr>
        <w:t xml:space="preserve">            </w:t>
      </w:r>
      <w:r w:rsidRPr="009601D0">
        <w:rPr>
          <w:color w:val="000000" w:themeColor="text1"/>
          <w:lang w:val="uk-UA"/>
        </w:rPr>
        <w:t xml:space="preserve">- </w:t>
      </w:r>
      <w:r w:rsidRPr="009601D0">
        <w:rPr>
          <w:color w:val="000000" w:themeColor="text1"/>
        </w:rPr>
        <w:t>61</w:t>
      </w:r>
      <w:r w:rsidRPr="009601D0">
        <w:rPr>
          <w:color w:val="000000" w:themeColor="text1"/>
          <w:lang w:val="uk-UA"/>
        </w:rPr>
        <w:t xml:space="preserve"> лист від юридичних осіб публічного права щодо різних питань; </w:t>
      </w:r>
    </w:p>
    <w:p w:rsidR="003A5A34" w:rsidRPr="009601D0" w:rsidRDefault="003A5A34" w:rsidP="003A5A34">
      <w:pPr>
        <w:jc w:val="both"/>
        <w:rPr>
          <w:color w:val="000000" w:themeColor="text1"/>
          <w:lang w:val="uk-UA"/>
        </w:rPr>
      </w:pPr>
      <w:r w:rsidRPr="009601D0">
        <w:rPr>
          <w:color w:val="000000" w:themeColor="text1"/>
          <w:lang w:val="uk-UA"/>
        </w:rPr>
        <w:t xml:space="preserve">            - 23 методичні допомоги  з питань застосування законодавства.</w:t>
      </w:r>
    </w:p>
    <w:p w:rsidR="003A5A34" w:rsidRPr="009601D0" w:rsidRDefault="003A5A34" w:rsidP="003A5A34">
      <w:pPr>
        <w:ind w:firstLine="709"/>
        <w:jc w:val="both"/>
        <w:rPr>
          <w:color w:val="000000" w:themeColor="text1"/>
          <w:lang w:val="uk-UA"/>
        </w:rPr>
      </w:pPr>
      <w:r w:rsidRPr="009601D0">
        <w:rPr>
          <w:color w:val="000000" w:themeColor="text1"/>
          <w:lang w:val="uk-UA"/>
        </w:rPr>
        <w:t>Опрацьовано та надано відповідь на 5 адвокатських звернень та  42  зверне</w:t>
      </w:r>
      <w:r w:rsidR="00E272EE">
        <w:rPr>
          <w:color w:val="000000" w:themeColor="text1"/>
          <w:lang w:val="uk-UA"/>
        </w:rPr>
        <w:t>н</w:t>
      </w:r>
      <w:r w:rsidRPr="009601D0">
        <w:rPr>
          <w:color w:val="000000" w:themeColor="text1"/>
          <w:lang w:val="uk-UA"/>
        </w:rPr>
        <w:t>ня громадян.</w:t>
      </w:r>
    </w:p>
    <w:p w:rsidR="003A5A34" w:rsidRPr="009601D0" w:rsidRDefault="003A5A34" w:rsidP="003A5A34">
      <w:pPr>
        <w:jc w:val="both"/>
        <w:rPr>
          <w:color w:val="000000" w:themeColor="text1"/>
          <w:lang w:val="uk-UA"/>
        </w:rPr>
      </w:pPr>
      <w:r w:rsidRPr="009601D0">
        <w:rPr>
          <w:color w:val="000000" w:themeColor="text1"/>
          <w:lang w:val="uk-UA"/>
        </w:rPr>
        <w:t xml:space="preserve">            Протягом року юридичний сектор апарату здійснив розробку 16 </w:t>
      </w:r>
      <w:proofErr w:type="spellStart"/>
      <w:r w:rsidRPr="009601D0">
        <w:rPr>
          <w:color w:val="000000" w:themeColor="text1"/>
          <w:lang w:val="uk-UA"/>
        </w:rPr>
        <w:t>про</w:t>
      </w:r>
      <w:r w:rsidR="00E272EE">
        <w:rPr>
          <w:color w:val="000000" w:themeColor="text1"/>
          <w:lang w:val="uk-UA"/>
        </w:rPr>
        <w:t>є</w:t>
      </w:r>
      <w:r w:rsidRPr="009601D0">
        <w:rPr>
          <w:color w:val="000000" w:themeColor="text1"/>
          <w:lang w:val="uk-UA"/>
        </w:rPr>
        <w:t>ктів</w:t>
      </w:r>
      <w:proofErr w:type="spellEnd"/>
      <w:r w:rsidRPr="009601D0">
        <w:rPr>
          <w:color w:val="000000" w:themeColor="text1"/>
          <w:lang w:val="uk-UA"/>
        </w:rPr>
        <w:t xml:space="preserve"> розпоряджень.</w:t>
      </w:r>
    </w:p>
    <w:p w:rsidR="003A5A34" w:rsidRPr="009601D0" w:rsidRDefault="003A5A34" w:rsidP="00C77A0D">
      <w:pPr>
        <w:ind w:firstLine="708"/>
        <w:jc w:val="both"/>
        <w:rPr>
          <w:color w:val="000000" w:themeColor="text1"/>
          <w:lang w:val="uk-UA" w:eastAsia="uk-UA" w:bidi="uk-UA"/>
        </w:rPr>
      </w:pPr>
      <w:r w:rsidRPr="009601D0">
        <w:rPr>
          <w:color w:val="000000" w:themeColor="text1"/>
          <w:lang w:val="uk-UA"/>
        </w:rPr>
        <w:t xml:space="preserve">Юридичним сектором здійснювалась  робота, пов’язана з укладенням договорів, підготовка їх </w:t>
      </w:r>
      <w:proofErr w:type="spellStart"/>
      <w:r w:rsidRPr="009601D0">
        <w:rPr>
          <w:color w:val="000000" w:themeColor="text1"/>
          <w:lang w:val="uk-UA"/>
        </w:rPr>
        <w:t>про</w:t>
      </w:r>
      <w:r w:rsidR="00DC33FF">
        <w:rPr>
          <w:color w:val="000000" w:themeColor="text1"/>
          <w:lang w:val="uk-UA"/>
        </w:rPr>
        <w:t>є</w:t>
      </w:r>
      <w:r w:rsidRPr="009601D0">
        <w:rPr>
          <w:color w:val="000000" w:themeColor="text1"/>
          <w:lang w:val="uk-UA"/>
        </w:rPr>
        <w:t>ктів</w:t>
      </w:r>
      <w:proofErr w:type="spellEnd"/>
      <w:r w:rsidRPr="009601D0">
        <w:rPr>
          <w:color w:val="000000" w:themeColor="text1"/>
          <w:lang w:val="uk-UA"/>
        </w:rPr>
        <w:t xml:space="preserve"> (участь у підготовці) апарату районної державної адміністрації щодо правильного застосування норм законодавства.</w:t>
      </w:r>
    </w:p>
    <w:p w:rsidR="00C91DD2" w:rsidRPr="009601D0" w:rsidRDefault="004F17D3" w:rsidP="002B059E">
      <w:pPr>
        <w:jc w:val="both"/>
        <w:rPr>
          <w:color w:val="000000" w:themeColor="text1"/>
          <w:lang w:val="uk-UA"/>
        </w:rPr>
      </w:pPr>
      <w:r w:rsidRPr="009601D0">
        <w:rPr>
          <w:color w:val="000000" w:themeColor="text1"/>
          <w:lang w:val="uk-UA"/>
        </w:rPr>
        <w:tab/>
      </w:r>
      <w:r w:rsidR="00C91DD2" w:rsidRPr="009601D0">
        <w:rPr>
          <w:color w:val="000000" w:themeColor="text1"/>
          <w:lang w:val="uk-UA"/>
        </w:rPr>
        <w:t>Відповідно до Закону України «Про запобігання корупції» головним спеціалістом з питань запобігання та виявлення корупції Ізмаїльської районної державної адміністрації за 3 місяці роботи у 2022 році опрацьовано та надано відповідь на 2 звернення громадян.</w:t>
      </w:r>
    </w:p>
    <w:p w:rsidR="00C91DD2" w:rsidRPr="009601D0" w:rsidRDefault="00C91DD2" w:rsidP="00C91DD2">
      <w:pPr>
        <w:ind w:firstLine="708"/>
        <w:jc w:val="both"/>
        <w:rPr>
          <w:color w:val="000000" w:themeColor="text1"/>
          <w:lang w:val="uk-UA"/>
        </w:rPr>
      </w:pPr>
      <w:r w:rsidRPr="009601D0">
        <w:rPr>
          <w:color w:val="000000" w:themeColor="text1"/>
          <w:lang w:val="uk-UA"/>
        </w:rPr>
        <w:t xml:space="preserve">Донесено до відома працівникам райдержадміністрації роз’яснення НАЗК на теми: </w:t>
      </w:r>
    </w:p>
    <w:p w:rsidR="00C91DD2" w:rsidRPr="009601D0" w:rsidRDefault="00C91DD2" w:rsidP="00C91DD2">
      <w:pPr>
        <w:ind w:firstLine="708"/>
        <w:jc w:val="both"/>
        <w:rPr>
          <w:color w:val="000000" w:themeColor="text1"/>
          <w:lang w:val="uk-UA"/>
        </w:rPr>
      </w:pPr>
      <w:r w:rsidRPr="009601D0">
        <w:rPr>
          <w:color w:val="000000" w:themeColor="text1"/>
          <w:lang w:val="uk-UA"/>
        </w:rPr>
        <w:t xml:space="preserve">1. Методичні рекомендації щодо застосування окремих положень Закону України «Про запобігання корупції» стосовно запобігання та врегулювання конфлікту інтересів, дотримання обмежень щодо запобігання корупції»; </w:t>
      </w:r>
    </w:p>
    <w:p w:rsidR="00C91DD2" w:rsidRPr="009601D0" w:rsidRDefault="00C91DD2" w:rsidP="00C91DD2">
      <w:pPr>
        <w:ind w:firstLine="708"/>
        <w:jc w:val="both"/>
        <w:rPr>
          <w:color w:val="000000" w:themeColor="text1"/>
          <w:lang w:val="uk-UA"/>
        </w:rPr>
      </w:pPr>
      <w:r w:rsidRPr="009601D0">
        <w:rPr>
          <w:color w:val="000000" w:themeColor="text1"/>
          <w:lang w:val="uk-UA"/>
        </w:rPr>
        <w:t>2. Застосування положень Закону України «Про запобігання корупції» стосовно дотримання обмежень щодо сумісництва та суміщення з іншими видами діяльності в умовах воєнного стану».</w:t>
      </w:r>
    </w:p>
    <w:p w:rsidR="0081692D" w:rsidRPr="009601D0" w:rsidRDefault="0081692D" w:rsidP="0081692D">
      <w:pPr>
        <w:ind w:firstLine="709"/>
        <w:jc w:val="both"/>
        <w:rPr>
          <w:color w:val="000000" w:themeColor="text1"/>
          <w:lang w:val="uk-UA"/>
        </w:rPr>
      </w:pPr>
      <w:r w:rsidRPr="009601D0">
        <w:rPr>
          <w:color w:val="000000" w:themeColor="text1"/>
        </w:rPr>
        <w:lastRenderedPageBreak/>
        <w:t xml:space="preserve">У </w:t>
      </w:r>
      <w:proofErr w:type="spellStart"/>
      <w:r w:rsidRPr="009601D0">
        <w:rPr>
          <w:color w:val="000000" w:themeColor="text1"/>
        </w:rPr>
        <w:t>відповідності</w:t>
      </w:r>
      <w:proofErr w:type="spellEnd"/>
      <w:r w:rsidRPr="009601D0">
        <w:rPr>
          <w:color w:val="000000" w:themeColor="text1"/>
        </w:rPr>
        <w:t xml:space="preserve"> до Закону </w:t>
      </w:r>
      <w:proofErr w:type="spellStart"/>
      <w:r w:rsidRPr="009601D0">
        <w:rPr>
          <w:color w:val="000000" w:themeColor="text1"/>
        </w:rPr>
        <w:t>України</w:t>
      </w:r>
      <w:proofErr w:type="spellEnd"/>
      <w:r w:rsidRPr="009601D0">
        <w:rPr>
          <w:color w:val="000000" w:themeColor="text1"/>
        </w:rPr>
        <w:t xml:space="preserve"> «Про </w:t>
      </w:r>
      <w:proofErr w:type="spellStart"/>
      <w:r w:rsidRPr="009601D0">
        <w:rPr>
          <w:color w:val="000000" w:themeColor="text1"/>
        </w:rPr>
        <w:t>державну</w:t>
      </w:r>
      <w:proofErr w:type="spellEnd"/>
      <w:r w:rsidRPr="009601D0">
        <w:rPr>
          <w:color w:val="000000" w:themeColor="text1"/>
        </w:rPr>
        <w:t xml:space="preserve"> службу»</w:t>
      </w:r>
      <w:r w:rsidRPr="009601D0">
        <w:rPr>
          <w:color w:val="000000" w:themeColor="text1"/>
          <w:lang w:val="uk-UA"/>
        </w:rPr>
        <w:t xml:space="preserve"> та Закону України «Про правовий режим воєнного стану»</w:t>
      </w:r>
      <w:r w:rsidRPr="009601D0">
        <w:rPr>
          <w:color w:val="000000" w:themeColor="text1"/>
        </w:rPr>
        <w:t xml:space="preserve"> в </w:t>
      </w:r>
      <w:proofErr w:type="spellStart"/>
      <w:r w:rsidRPr="009601D0">
        <w:rPr>
          <w:color w:val="000000" w:themeColor="text1"/>
        </w:rPr>
        <w:t>районній</w:t>
      </w:r>
      <w:proofErr w:type="spellEnd"/>
      <w:r w:rsidRPr="009601D0">
        <w:rPr>
          <w:color w:val="000000" w:themeColor="text1"/>
        </w:rPr>
        <w:t xml:space="preserve"> </w:t>
      </w:r>
      <w:proofErr w:type="spellStart"/>
      <w:r w:rsidRPr="009601D0">
        <w:rPr>
          <w:color w:val="000000" w:themeColor="text1"/>
        </w:rPr>
        <w:t>державній</w:t>
      </w:r>
      <w:proofErr w:type="spellEnd"/>
      <w:r w:rsidRPr="009601D0">
        <w:rPr>
          <w:color w:val="000000" w:themeColor="text1"/>
        </w:rPr>
        <w:t xml:space="preserve"> </w:t>
      </w:r>
      <w:proofErr w:type="spellStart"/>
      <w:r w:rsidRPr="009601D0">
        <w:rPr>
          <w:color w:val="000000" w:themeColor="text1"/>
        </w:rPr>
        <w:t>адміністрації</w:t>
      </w:r>
      <w:proofErr w:type="spellEnd"/>
      <w:r w:rsidRPr="009601D0">
        <w:rPr>
          <w:color w:val="000000" w:themeColor="text1"/>
        </w:rPr>
        <w:t xml:space="preserve"> </w:t>
      </w:r>
      <w:proofErr w:type="spellStart"/>
      <w:r w:rsidRPr="009601D0">
        <w:rPr>
          <w:color w:val="000000" w:themeColor="text1"/>
        </w:rPr>
        <w:t>проводилася</w:t>
      </w:r>
      <w:proofErr w:type="spellEnd"/>
      <w:r w:rsidRPr="009601D0">
        <w:rPr>
          <w:color w:val="000000" w:themeColor="text1"/>
        </w:rPr>
        <w:t xml:space="preserve"> робота з персоналом.</w:t>
      </w:r>
      <w:r w:rsidRPr="009601D0">
        <w:rPr>
          <w:color w:val="000000" w:themeColor="text1"/>
          <w:lang w:val="uk-UA"/>
        </w:rPr>
        <w:t xml:space="preserve"> </w:t>
      </w:r>
    </w:p>
    <w:p w:rsidR="0081692D" w:rsidRPr="009601D0" w:rsidRDefault="0081692D" w:rsidP="0081692D">
      <w:pPr>
        <w:ind w:firstLine="709"/>
        <w:jc w:val="both"/>
        <w:rPr>
          <w:color w:val="000000" w:themeColor="text1"/>
          <w:lang w:val="uk-UA"/>
        </w:rPr>
      </w:pPr>
      <w:proofErr w:type="spellStart"/>
      <w:r w:rsidRPr="009601D0">
        <w:rPr>
          <w:color w:val="000000" w:themeColor="text1"/>
        </w:rPr>
        <w:t>Протягом</w:t>
      </w:r>
      <w:proofErr w:type="spellEnd"/>
      <w:r w:rsidRPr="009601D0">
        <w:rPr>
          <w:color w:val="000000" w:themeColor="text1"/>
        </w:rPr>
        <w:t xml:space="preserve"> </w:t>
      </w:r>
      <w:proofErr w:type="spellStart"/>
      <w:r w:rsidRPr="009601D0">
        <w:rPr>
          <w:color w:val="000000" w:themeColor="text1"/>
        </w:rPr>
        <w:t>звітного</w:t>
      </w:r>
      <w:proofErr w:type="spellEnd"/>
      <w:r w:rsidRPr="009601D0">
        <w:rPr>
          <w:color w:val="000000" w:themeColor="text1"/>
        </w:rPr>
        <w:t xml:space="preserve"> року </w:t>
      </w:r>
      <w:proofErr w:type="spellStart"/>
      <w:r w:rsidRPr="009601D0">
        <w:rPr>
          <w:color w:val="000000" w:themeColor="text1"/>
        </w:rPr>
        <w:t>проаналізовано</w:t>
      </w:r>
      <w:proofErr w:type="spellEnd"/>
      <w:r w:rsidRPr="009601D0">
        <w:rPr>
          <w:color w:val="000000" w:themeColor="text1"/>
        </w:rPr>
        <w:t xml:space="preserve"> стан </w:t>
      </w:r>
      <w:proofErr w:type="spellStart"/>
      <w:r w:rsidRPr="009601D0">
        <w:rPr>
          <w:color w:val="000000" w:themeColor="text1"/>
        </w:rPr>
        <w:t>укомплектованості</w:t>
      </w:r>
      <w:proofErr w:type="spellEnd"/>
      <w:r w:rsidRPr="009601D0">
        <w:rPr>
          <w:color w:val="000000" w:themeColor="text1"/>
        </w:rPr>
        <w:t xml:space="preserve"> кадрами та </w:t>
      </w:r>
      <w:proofErr w:type="spellStart"/>
      <w:r w:rsidRPr="009601D0">
        <w:rPr>
          <w:color w:val="000000" w:themeColor="text1"/>
        </w:rPr>
        <w:t>якісний</w:t>
      </w:r>
      <w:proofErr w:type="spellEnd"/>
      <w:r w:rsidRPr="009601D0">
        <w:rPr>
          <w:color w:val="000000" w:themeColor="text1"/>
        </w:rPr>
        <w:t xml:space="preserve"> склад </w:t>
      </w:r>
      <w:proofErr w:type="spellStart"/>
      <w:r w:rsidRPr="009601D0">
        <w:rPr>
          <w:color w:val="000000" w:themeColor="text1"/>
        </w:rPr>
        <w:t>державних</w:t>
      </w:r>
      <w:proofErr w:type="spellEnd"/>
      <w:r w:rsidRPr="009601D0">
        <w:rPr>
          <w:color w:val="000000" w:themeColor="text1"/>
        </w:rPr>
        <w:t xml:space="preserve"> </w:t>
      </w:r>
      <w:proofErr w:type="spellStart"/>
      <w:r w:rsidRPr="009601D0">
        <w:rPr>
          <w:color w:val="000000" w:themeColor="text1"/>
        </w:rPr>
        <w:t>службовців</w:t>
      </w:r>
      <w:proofErr w:type="spellEnd"/>
      <w:r w:rsidRPr="009601D0">
        <w:rPr>
          <w:color w:val="000000" w:themeColor="text1"/>
        </w:rPr>
        <w:t xml:space="preserve">, </w:t>
      </w:r>
      <w:proofErr w:type="spellStart"/>
      <w:r w:rsidRPr="009601D0">
        <w:rPr>
          <w:color w:val="000000" w:themeColor="text1"/>
        </w:rPr>
        <w:t>забезпечено</w:t>
      </w:r>
      <w:proofErr w:type="spellEnd"/>
      <w:r w:rsidRPr="009601D0">
        <w:rPr>
          <w:color w:val="000000" w:themeColor="text1"/>
        </w:rPr>
        <w:t xml:space="preserve"> </w:t>
      </w:r>
      <w:proofErr w:type="spellStart"/>
      <w:r w:rsidRPr="009601D0">
        <w:rPr>
          <w:color w:val="000000" w:themeColor="text1"/>
        </w:rPr>
        <w:t>дотримання</w:t>
      </w:r>
      <w:proofErr w:type="spellEnd"/>
      <w:r w:rsidRPr="009601D0">
        <w:rPr>
          <w:color w:val="000000" w:themeColor="text1"/>
        </w:rPr>
        <w:t xml:space="preserve"> </w:t>
      </w:r>
      <w:proofErr w:type="spellStart"/>
      <w:r w:rsidRPr="009601D0">
        <w:rPr>
          <w:color w:val="000000" w:themeColor="text1"/>
        </w:rPr>
        <w:t>вимог</w:t>
      </w:r>
      <w:proofErr w:type="spellEnd"/>
      <w:r w:rsidRPr="009601D0">
        <w:rPr>
          <w:color w:val="000000" w:themeColor="text1"/>
        </w:rPr>
        <w:t xml:space="preserve"> </w:t>
      </w:r>
      <w:proofErr w:type="spellStart"/>
      <w:r w:rsidRPr="009601D0">
        <w:rPr>
          <w:color w:val="000000" w:themeColor="text1"/>
        </w:rPr>
        <w:t>діючого</w:t>
      </w:r>
      <w:proofErr w:type="spellEnd"/>
      <w:r w:rsidRPr="009601D0">
        <w:rPr>
          <w:color w:val="000000" w:themeColor="text1"/>
        </w:rPr>
        <w:t xml:space="preserve"> </w:t>
      </w:r>
      <w:proofErr w:type="spellStart"/>
      <w:r w:rsidRPr="009601D0">
        <w:rPr>
          <w:color w:val="000000" w:themeColor="text1"/>
        </w:rPr>
        <w:t>законодавства</w:t>
      </w:r>
      <w:proofErr w:type="spellEnd"/>
      <w:r w:rsidRPr="009601D0">
        <w:rPr>
          <w:color w:val="000000" w:themeColor="text1"/>
        </w:rPr>
        <w:t xml:space="preserve"> </w:t>
      </w:r>
      <w:proofErr w:type="spellStart"/>
      <w:r w:rsidRPr="009601D0">
        <w:rPr>
          <w:color w:val="000000" w:themeColor="text1"/>
        </w:rPr>
        <w:t>щодо</w:t>
      </w:r>
      <w:proofErr w:type="spellEnd"/>
      <w:r w:rsidRPr="009601D0">
        <w:rPr>
          <w:color w:val="000000" w:themeColor="text1"/>
        </w:rPr>
        <w:t xml:space="preserve"> </w:t>
      </w:r>
      <w:proofErr w:type="spellStart"/>
      <w:r w:rsidRPr="009601D0">
        <w:rPr>
          <w:color w:val="000000" w:themeColor="text1"/>
        </w:rPr>
        <w:t>вступу</w:t>
      </w:r>
      <w:proofErr w:type="spellEnd"/>
      <w:r w:rsidRPr="009601D0">
        <w:rPr>
          <w:color w:val="000000" w:themeColor="text1"/>
        </w:rPr>
        <w:t xml:space="preserve"> на </w:t>
      </w:r>
      <w:proofErr w:type="spellStart"/>
      <w:r w:rsidRPr="009601D0">
        <w:rPr>
          <w:color w:val="000000" w:themeColor="text1"/>
        </w:rPr>
        <w:t>державну</w:t>
      </w:r>
      <w:proofErr w:type="spellEnd"/>
      <w:r w:rsidRPr="009601D0">
        <w:rPr>
          <w:color w:val="000000" w:themeColor="text1"/>
        </w:rPr>
        <w:t xml:space="preserve"> службу та </w:t>
      </w:r>
      <w:proofErr w:type="spellStart"/>
      <w:r w:rsidRPr="009601D0">
        <w:rPr>
          <w:color w:val="000000" w:themeColor="text1"/>
        </w:rPr>
        <w:t>її</w:t>
      </w:r>
      <w:proofErr w:type="spellEnd"/>
      <w:r w:rsidRPr="009601D0">
        <w:rPr>
          <w:color w:val="000000" w:themeColor="text1"/>
        </w:rPr>
        <w:t xml:space="preserve"> </w:t>
      </w:r>
      <w:proofErr w:type="spellStart"/>
      <w:r w:rsidRPr="009601D0">
        <w:rPr>
          <w:color w:val="000000" w:themeColor="text1"/>
        </w:rPr>
        <w:t>проходження</w:t>
      </w:r>
      <w:proofErr w:type="spellEnd"/>
      <w:r w:rsidRPr="009601D0">
        <w:rPr>
          <w:color w:val="000000" w:themeColor="text1"/>
        </w:rPr>
        <w:t>.</w:t>
      </w:r>
      <w:r w:rsidRPr="009601D0">
        <w:rPr>
          <w:color w:val="000000" w:themeColor="text1"/>
          <w:lang w:val="uk-UA"/>
        </w:rPr>
        <w:t xml:space="preserve"> Станом на 01.01.2023 року гранична чисельність штату Ізмаїльської районної державної адміністрації складає 137 штатних одиниць. Фактично працює 105 осіб (94 державних службовц</w:t>
      </w:r>
      <w:r w:rsidR="002B059E">
        <w:rPr>
          <w:color w:val="000000" w:themeColor="text1"/>
          <w:lang w:val="uk-UA"/>
        </w:rPr>
        <w:t>я</w:t>
      </w:r>
      <w:r w:rsidRPr="009601D0">
        <w:rPr>
          <w:color w:val="000000" w:themeColor="text1"/>
          <w:lang w:val="uk-UA"/>
        </w:rPr>
        <w:t>, та 11 осіб, на яких не поширюється дія Закону України «Про державну службу»), вакантних посад – 32 (9 посад категорії «Б», 23 посади категорії «В»).</w:t>
      </w:r>
    </w:p>
    <w:p w:rsidR="0081692D" w:rsidRPr="009601D0" w:rsidRDefault="0081692D" w:rsidP="0081692D">
      <w:pPr>
        <w:ind w:firstLine="709"/>
        <w:jc w:val="both"/>
        <w:rPr>
          <w:color w:val="000000" w:themeColor="text1"/>
          <w:lang w:val="uk-UA"/>
        </w:rPr>
      </w:pPr>
      <w:r w:rsidRPr="009601D0">
        <w:rPr>
          <w:color w:val="000000" w:themeColor="text1"/>
          <w:lang w:val="uk-UA"/>
        </w:rPr>
        <w:t xml:space="preserve">За 2022 рік було оголошено 5 конкурсів на зайняття вакантних посад </w:t>
      </w:r>
      <w:proofErr w:type="spellStart"/>
      <w:r w:rsidRPr="009601D0">
        <w:rPr>
          <w:color w:val="000000" w:themeColor="text1"/>
          <w:lang w:val="uk-UA"/>
        </w:rPr>
        <w:t>державн</w:t>
      </w:r>
      <w:proofErr w:type="spellEnd"/>
      <w:r w:rsidRPr="009601D0">
        <w:rPr>
          <w:color w:val="000000" w:themeColor="text1"/>
        </w:rPr>
        <w:t xml:space="preserve">их </w:t>
      </w:r>
      <w:proofErr w:type="spellStart"/>
      <w:r w:rsidRPr="009601D0">
        <w:rPr>
          <w:color w:val="000000" w:themeColor="text1"/>
        </w:rPr>
        <w:t>службовців</w:t>
      </w:r>
      <w:proofErr w:type="spellEnd"/>
      <w:r w:rsidRPr="009601D0">
        <w:rPr>
          <w:color w:val="000000" w:themeColor="text1"/>
        </w:rPr>
        <w:t>.</w:t>
      </w:r>
      <w:r w:rsidRPr="009601D0">
        <w:rPr>
          <w:color w:val="000000" w:themeColor="text1"/>
          <w:lang w:val="uk-UA"/>
        </w:rPr>
        <w:t xml:space="preserve">  За результатами конкурсного відбору та відповідно до пункту 5 статті 10 Закону України від 12.05.2022 року №2259-</w:t>
      </w:r>
      <w:r w:rsidRPr="009601D0">
        <w:rPr>
          <w:color w:val="000000" w:themeColor="text1"/>
          <w:lang w:val="en-US"/>
        </w:rPr>
        <w:t>IX</w:t>
      </w:r>
      <w:r w:rsidRPr="009601D0">
        <w:rPr>
          <w:color w:val="000000" w:themeColor="text1"/>
          <w:lang w:val="uk-UA"/>
        </w:rPr>
        <w:t xml:space="preserve"> «Про внесення змін до деяких законів України щодо функціонування державної служби та місцевого самоврядування у період дії воєнного стану» призначено 22 особи на вакантні посади державних службовців. Протягом 2022 року 26 державних службовців проходили підвищення кваліфікації на платформі «Дія» в режимі </w:t>
      </w:r>
      <w:r w:rsidRPr="009601D0">
        <w:rPr>
          <w:color w:val="000000" w:themeColor="text1"/>
          <w:shd w:val="clear" w:color="auto" w:fill="FFFFFF"/>
          <w:lang w:val="uk-UA"/>
        </w:rPr>
        <w:t>онлайн-курс “Цифрова грамотність для державних службовців”.</w:t>
      </w:r>
    </w:p>
    <w:p w:rsidR="0081692D" w:rsidRPr="009601D0" w:rsidRDefault="0081692D" w:rsidP="0081692D">
      <w:pPr>
        <w:ind w:firstLine="709"/>
        <w:jc w:val="both"/>
        <w:rPr>
          <w:color w:val="000000" w:themeColor="text1"/>
          <w:lang w:val="uk-UA"/>
        </w:rPr>
      </w:pPr>
      <w:r w:rsidRPr="009601D0">
        <w:rPr>
          <w:color w:val="000000" w:themeColor="text1"/>
          <w:lang w:val="uk-UA"/>
        </w:rPr>
        <w:t>Протягом листопада–грудня 2022 року в районній державній адміністрації проведено оцінювання результатів службової діяльності 260 державних службовців апарату та самостійних структурних підрозділ</w:t>
      </w:r>
      <w:r w:rsidR="003C055D">
        <w:rPr>
          <w:color w:val="000000" w:themeColor="text1"/>
          <w:lang w:val="uk-UA"/>
        </w:rPr>
        <w:t>ів</w:t>
      </w:r>
      <w:r w:rsidRPr="009601D0">
        <w:rPr>
          <w:color w:val="000000" w:themeColor="text1"/>
          <w:lang w:val="uk-UA"/>
        </w:rPr>
        <w:t xml:space="preserve"> районної державної адміністрації, які займають посади державної служби категорії «Б» та «В» та узагальнено результати оцінювання. У грудні затверджено індивідуальні програми підвищення кваліфікації та завдання, ключові показники результативності, ефективності та якос</w:t>
      </w:r>
      <w:r w:rsidR="006B4AC4">
        <w:rPr>
          <w:color w:val="000000" w:themeColor="text1"/>
          <w:lang w:val="uk-UA"/>
        </w:rPr>
        <w:t>ті службової діяльності державних</w:t>
      </w:r>
      <w:r w:rsidRPr="009601D0">
        <w:rPr>
          <w:color w:val="000000" w:themeColor="text1"/>
          <w:lang w:val="uk-UA"/>
        </w:rPr>
        <w:t xml:space="preserve"> службовц</w:t>
      </w:r>
      <w:r w:rsidR="006B4AC4">
        <w:rPr>
          <w:color w:val="000000" w:themeColor="text1"/>
          <w:lang w:val="uk-UA"/>
        </w:rPr>
        <w:t>ів</w:t>
      </w:r>
      <w:r w:rsidRPr="009601D0">
        <w:rPr>
          <w:color w:val="000000" w:themeColor="text1"/>
          <w:lang w:val="uk-UA"/>
        </w:rPr>
        <w:t>, як</w:t>
      </w:r>
      <w:r w:rsidR="006B4AC4">
        <w:rPr>
          <w:color w:val="000000" w:themeColor="text1"/>
          <w:lang w:val="uk-UA"/>
        </w:rPr>
        <w:t>і займають посади</w:t>
      </w:r>
      <w:r w:rsidRPr="009601D0">
        <w:rPr>
          <w:color w:val="000000" w:themeColor="text1"/>
          <w:lang w:val="uk-UA"/>
        </w:rPr>
        <w:t xml:space="preserve"> державної служби категорії «Б» та «В» на 2023 рік.      </w:t>
      </w:r>
    </w:p>
    <w:p w:rsidR="00F128E8" w:rsidRPr="003C055D" w:rsidRDefault="002C0629" w:rsidP="00F128E8">
      <w:pPr>
        <w:pStyle w:val="Standard"/>
        <w:ind w:firstLine="708"/>
        <w:jc w:val="both"/>
        <w:rPr>
          <w:rFonts w:asciiTheme="minorHAnsi" w:hAnsiTheme="minorHAnsi"/>
          <w:color w:val="000000" w:themeColor="text1"/>
        </w:rPr>
      </w:pPr>
      <w:r w:rsidRPr="009601D0">
        <w:rPr>
          <w:rFonts w:ascii="Times New Roman" w:hAnsi="Times New Roman" w:cs="Times New Roman"/>
          <w:color w:val="000000" w:themeColor="text1"/>
        </w:rPr>
        <w:t>Протягом року з</w:t>
      </w:r>
      <w:r w:rsidR="00F128E8" w:rsidRPr="009601D0">
        <w:rPr>
          <w:rFonts w:ascii="Times New Roman" w:hAnsi="Times New Roman" w:cs="Times New Roman"/>
          <w:color w:val="000000" w:themeColor="text1"/>
        </w:rPr>
        <w:t>абезпечувалось дотримання вимог Закону України «Про Державний реєстр виборців</w:t>
      </w:r>
      <w:r w:rsidR="00F128E8" w:rsidRPr="009601D0">
        <w:rPr>
          <w:color w:val="000000" w:themeColor="text1"/>
        </w:rPr>
        <w:t>»</w:t>
      </w:r>
      <w:r w:rsidR="003C055D">
        <w:rPr>
          <w:rFonts w:asciiTheme="minorHAnsi" w:hAnsiTheme="minorHAnsi"/>
          <w:color w:val="000000" w:themeColor="text1"/>
        </w:rPr>
        <w:t>.</w:t>
      </w:r>
    </w:p>
    <w:p w:rsidR="00F128E8" w:rsidRPr="009601D0" w:rsidRDefault="00F128E8" w:rsidP="00F128E8">
      <w:pPr>
        <w:pStyle w:val="Standard"/>
        <w:ind w:firstLine="708"/>
        <w:jc w:val="both"/>
        <w:rPr>
          <w:rFonts w:hint="eastAsia"/>
          <w:color w:val="000000" w:themeColor="text1"/>
        </w:rPr>
      </w:pPr>
      <w:r w:rsidRPr="009601D0">
        <w:rPr>
          <w:rFonts w:ascii="Times New Roman" w:hAnsi="Times New Roman"/>
          <w:color w:val="000000" w:themeColor="text1"/>
        </w:rPr>
        <w:t>У 2022 році було проведено два повноцінних періодичних поновлення бази даних реєстру: у січні — за грудень 2021 року та у лютому — за  січень 2022 року. Направлялися запити за результатом періодичних поновлень:</w:t>
      </w:r>
    </w:p>
    <w:p w:rsidR="00F128E8" w:rsidRPr="009601D0" w:rsidRDefault="00F128E8" w:rsidP="00F128E8">
      <w:pPr>
        <w:pStyle w:val="Standard"/>
        <w:jc w:val="both"/>
        <w:rPr>
          <w:rFonts w:hint="eastAsia"/>
          <w:color w:val="000000" w:themeColor="text1"/>
        </w:rPr>
      </w:pPr>
      <w:r w:rsidRPr="009601D0">
        <w:rPr>
          <w:rFonts w:ascii="Times New Roman" w:hAnsi="Times New Roman"/>
          <w:color w:val="000000" w:themeColor="text1"/>
        </w:rPr>
        <w:t>- щодо уточнення даних виборців, сто</w:t>
      </w:r>
      <w:r w:rsidR="003C055D">
        <w:rPr>
          <w:rFonts w:ascii="Times New Roman" w:hAnsi="Times New Roman"/>
          <w:color w:val="000000" w:themeColor="text1"/>
        </w:rPr>
        <w:t>совно яких виявлені розбіжності;</w:t>
      </w:r>
    </w:p>
    <w:p w:rsidR="00F128E8" w:rsidRPr="009601D0" w:rsidRDefault="00F128E8" w:rsidP="00F128E8">
      <w:pPr>
        <w:pStyle w:val="Standard"/>
        <w:jc w:val="both"/>
        <w:rPr>
          <w:rFonts w:hint="eastAsia"/>
          <w:color w:val="000000" w:themeColor="text1"/>
        </w:rPr>
      </w:pPr>
      <w:r w:rsidRPr="009601D0">
        <w:rPr>
          <w:rFonts w:ascii="Times New Roman" w:hAnsi="Times New Roman"/>
          <w:color w:val="000000" w:themeColor="text1"/>
        </w:rPr>
        <w:t>- щодо підтвердження наявн</w:t>
      </w:r>
      <w:r w:rsidR="003C055D">
        <w:rPr>
          <w:rFonts w:ascii="Times New Roman" w:hAnsi="Times New Roman"/>
          <w:color w:val="000000" w:themeColor="text1"/>
        </w:rPr>
        <w:t>ості адрес, відсутніх в Реєстрі;</w:t>
      </w:r>
    </w:p>
    <w:p w:rsidR="00F128E8" w:rsidRPr="009601D0" w:rsidRDefault="00F128E8" w:rsidP="00F128E8">
      <w:pPr>
        <w:pStyle w:val="Standard"/>
        <w:jc w:val="both"/>
        <w:rPr>
          <w:rFonts w:hint="eastAsia"/>
          <w:color w:val="000000" w:themeColor="text1"/>
        </w:rPr>
      </w:pPr>
      <w:r w:rsidRPr="009601D0">
        <w:rPr>
          <w:rFonts w:ascii="Times New Roman" w:hAnsi="Times New Roman"/>
          <w:color w:val="000000" w:themeColor="text1"/>
        </w:rPr>
        <w:t xml:space="preserve">- щодо виборців, можливо, </w:t>
      </w:r>
      <w:proofErr w:type="spellStart"/>
      <w:r w:rsidRPr="009601D0">
        <w:rPr>
          <w:rFonts w:ascii="Times New Roman" w:hAnsi="Times New Roman"/>
          <w:color w:val="000000" w:themeColor="text1"/>
        </w:rPr>
        <w:t>кратно</w:t>
      </w:r>
      <w:proofErr w:type="spellEnd"/>
      <w:r w:rsidRPr="009601D0">
        <w:rPr>
          <w:rFonts w:ascii="Times New Roman" w:hAnsi="Times New Roman"/>
          <w:color w:val="000000" w:themeColor="text1"/>
        </w:rPr>
        <w:t xml:space="preserve"> включених до Реєстру.</w:t>
      </w:r>
    </w:p>
    <w:p w:rsidR="00F128E8" w:rsidRPr="009601D0" w:rsidRDefault="00F128E8" w:rsidP="00F128E8">
      <w:pPr>
        <w:pStyle w:val="Standard"/>
        <w:jc w:val="both"/>
        <w:rPr>
          <w:rFonts w:hint="eastAsia"/>
          <w:color w:val="000000" w:themeColor="text1"/>
        </w:rPr>
      </w:pPr>
      <w:r w:rsidRPr="009601D0">
        <w:rPr>
          <w:rFonts w:ascii="Times New Roman" w:hAnsi="Times New Roman"/>
          <w:color w:val="000000" w:themeColor="text1"/>
        </w:rPr>
        <w:tab/>
        <w:t xml:space="preserve">Проте, у зв'язку з початком 24 лютого 2022 року широкомасштабної військової агресії російської федерації проти України, функціонування автоматизованої інформаційно-телекомунікаційної системи “Державний реєстр виборців” задля її </w:t>
      </w:r>
      <w:proofErr w:type="spellStart"/>
      <w:r w:rsidRPr="009601D0">
        <w:rPr>
          <w:rFonts w:ascii="Times New Roman" w:hAnsi="Times New Roman"/>
          <w:color w:val="000000" w:themeColor="text1"/>
        </w:rPr>
        <w:t>кіберзахисту</w:t>
      </w:r>
      <w:proofErr w:type="spellEnd"/>
      <w:r w:rsidRPr="009601D0">
        <w:rPr>
          <w:rFonts w:ascii="Times New Roman" w:hAnsi="Times New Roman"/>
          <w:color w:val="000000" w:themeColor="text1"/>
        </w:rPr>
        <w:t>, а також для захисту персональних даних, що відповідно до Закону зберігаються у базі даних Реєстру, тимчасово припинено згідно з постановою Центральної виборчої комісії від 24 лютого 2022 року №61.</w:t>
      </w:r>
    </w:p>
    <w:p w:rsidR="00F128E8" w:rsidRPr="009601D0" w:rsidRDefault="00F128E8" w:rsidP="00F128E8">
      <w:pPr>
        <w:pStyle w:val="Standard"/>
        <w:jc w:val="both"/>
        <w:rPr>
          <w:rFonts w:hint="eastAsia"/>
          <w:color w:val="000000" w:themeColor="text1"/>
        </w:rPr>
      </w:pPr>
      <w:r w:rsidRPr="009601D0">
        <w:rPr>
          <w:rFonts w:ascii="Times New Roman" w:hAnsi="Times New Roman"/>
          <w:color w:val="000000" w:themeColor="text1"/>
        </w:rPr>
        <w:tab/>
        <w:t>На виконання вказаного акту розпорядника Реєстру, на час дії правового режиму воєнного стану база даних Реєстру не актуалізується.</w:t>
      </w:r>
    </w:p>
    <w:p w:rsidR="00F128E8" w:rsidRPr="009601D0" w:rsidRDefault="00F128E8" w:rsidP="00F128E8">
      <w:pPr>
        <w:jc w:val="both"/>
        <w:rPr>
          <w:color w:val="000000" w:themeColor="text1"/>
          <w:lang w:val="uk-UA"/>
        </w:rPr>
      </w:pPr>
      <w:r w:rsidRPr="009601D0">
        <w:rPr>
          <w:color w:val="000000" w:themeColor="text1"/>
          <w:lang w:val="uk-UA"/>
        </w:rPr>
        <w:tab/>
        <w:t>Відомості періодичного поновлення Державного реєстру виборців, які надходять до відділу ведення Державного реєстру виборців апарату Ізмаїльської райдержадміністрації від суб’єктів подання, накопичуються у відділі для подальшого внесення інформації до Реєстру після відновлення його роботи.</w:t>
      </w:r>
    </w:p>
    <w:p w:rsidR="00E0671B" w:rsidRPr="009601D0" w:rsidRDefault="00E0671B" w:rsidP="001600A6">
      <w:pPr>
        <w:tabs>
          <w:tab w:val="left" w:pos="567"/>
        </w:tabs>
        <w:jc w:val="both"/>
        <w:rPr>
          <w:color w:val="000000" w:themeColor="text1"/>
          <w:lang w:val="uk-UA"/>
        </w:rPr>
      </w:pPr>
    </w:p>
    <w:p w:rsidR="003A79E7" w:rsidRPr="009601D0" w:rsidRDefault="003A79E7" w:rsidP="00894B83">
      <w:pPr>
        <w:jc w:val="center"/>
        <w:rPr>
          <w:b/>
          <w:color w:val="000000" w:themeColor="text1"/>
          <w:lang w:val="uk-UA"/>
        </w:rPr>
      </w:pPr>
      <w:r w:rsidRPr="009601D0">
        <w:rPr>
          <w:b/>
          <w:color w:val="000000" w:themeColor="text1"/>
          <w:lang w:val="uk-UA"/>
        </w:rPr>
        <w:t>Архівна справа</w:t>
      </w:r>
    </w:p>
    <w:p w:rsidR="003A79E7" w:rsidRPr="009601D0" w:rsidRDefault="003A79E7" w:rsidP="007F7179">
      <w:pPr>
        <w:ind w:firstLine="567"/>
        <w:contextualSpacing/>
        <w:jc w:val="both"/>
        <w:rPr>
          <w:b/>
          <w:color w:val="000000" w:themeColor="text1"/>
          <w:lang w:val="uk-UA"/>
        </w:rPr>
      </w:pPr>
    </w:p>
    <w:p w:rsidR="00F32524" w:rsidRPr="009601D0" w:rsidRDefault="00F32524" w:rsidP="00F32524">
      <w:pPr>
        <w:ind w:firstLine="720"/>
        <w:jc w:val="both"/>
        <w:rPr>
          <w:color w:val="000000" w:themeColor="text1"/>
          <w:lang w:val="uk-UA"/>
        </w:rPr>
      </w:pPr>
      <w:r w:rsidRPr="009601D0">
        <w:rPr>
          <w:color w:val="000000" w:themeColor="text1"/>
          <w:lang w:val="uk-UA"/>
        </w:rPr>
        <w:t>В архівному відділі Ізмаїльської райдержадміністрації станом на 01.01.2023 р. знаходяться на зберіганні 45360 одиниць Національного архівного фонду</w:t>
      </w:r>
      <w:r w:rsidR="00A43859">
        <w:rPr>
          <w:color w:val="000000" w:themeColor="text1"/>
          <w:lang w:val="uk-UA"/>
        </w:rPr>
        <w:t>,</w:t>
      </w:r>
      <w:r w:rsidRPr="009601D0">
        <w:rPr>
          <w:color w:val="000000" w:themeColor="text1"/>
          <w:lang w:val="uk-UA"/>
        </w:rPr>
        <w:t xml:space="preserve"> прийнятих від 268 установ</w:t>
      </w:r>
      <w:r w:rsidR="00A43859">
        <w:rPr>
          <w:color w:val="000000" w:themeColor="text1"/>
          <w:lang w:val="uk-UA"/>
        </w:rPr>
        <w:t>:</w:t>
      </w:r>
    </w:p>
    <w:p w:rsidR="00F32524" w:rsidRPr="009601D0" w:rsidRDefault="00F32524" w:rsidP="00F32524">
      <w:pPr>
        <w:ind w:left="720"/>
        <w:jc w:val="both"/>
        <w:rPr>
          <w:color w:val="000000" w:themeColor="text1"/>
          <w:lang w:val="uk-UA"/>
        </w:rPr>
      </w:pPr>
      <w:r w:rsidRPr="009601D0">
        <w:rPr>
          <w:color w:val="000000" w:themeColor="text1"/>
          <w:lang w:val="uk-UA"/>
        </w:rPr>
        <w:t xml:space="preserve">у </w:t>
      </w:r>
      <w:proofErr w:type="spellStart"/>
      <w:r w:rsidRPr="009601D0">
        <w:rPr>
          <w:color w:val="000000" w:themeColor="text1"/>
          <w:lang w:val="uk-UA"/>
        </w:rPr>
        <w:t>т.ч</w:t>
      </w:r>
      <w:proofErr w:type="spellEnd"/>
      <w:r w:rsidRPr="009601D0">
        <w:rPr>
          <w:color w:val="000000" w:themeColor="text1"/>
          <w:lang w:val="uk-UA"/>
        </w:rPr>
        <w:t>. м. Ізмаїл – 88 фондів, 12330 одиниць зберігання</w:t>
      </w:r>
      <w:r w:rsidR="00A43859">
        <w:rPr>
          <w:color w:val="000000" w:themeColor="text1"/>
          <w:lang w:val="uk-UA"/>
        </w:rPr>
        <w:t>,</w:t>
      </w:r>
    </w:p>
    <w:p w:rsidR="00F32524" w:rsidRPr="009601D0" w:rsidRDefault="00F32524" w:rsidP="00F32524">
      <w:pPr>
        <w:ind w:left="720"/>
        <w:jc w:val="both"/>
        <w:rPr>
          <w:color w:val="000000" w:themeColor="text1"/>
          <w:lang w:val="uk-UA"/>
        </w:rPr>
      </w:pPr>
      <w:proofErr w:type="spellStart"/>
      <w:r w:rsidRPr="009601D0">
        <w:rPr>
          <w:color w:val="000000" w:themeColor="text1"/>
          <w:lang w:val="uk-UA"/>
        </w:rPr>
        <w:t>Кілійський</w:t>
      </w:r>
      <w:proofErr w:type="spellEnd"/>
      <w:r w:rsidRPr="009601D0">
        <w:rPr>
          <w:color w:val="000000" w:themeColor="text1"/>
          <w:lang w:val="uk-UA"/>
        </w:rPr>
        <w:t xml:space="preserve"> сектор – 124 </w:t>
      </w:r>
      <w:r w:rsidR="00A43859">
        <w:rPr>
          <w:color w:val="000000" w:themeColor="text1"/>
          <w:lang w:val="uk-UA"/>
        </w:rPr>
        <w:t>фонди, 18971 одиниць зберігання,</w:t>
      </w:r>
    </w:p>
    <w:p w:rsidR="00F32524" w:rsidRPr="009601D0" w:rsidRDefault="00F32524" w:rsidP="00F32524">
      <w:pPr>
        <w:ind w:left="720"/>
        <w:jc w:val="both"/>
        <w:rPr>
          <w:color w:val="000000" w:themeColor="text1"/>
          <w:lang w:val="uk-UA"/>
        </w:rPr>
      </w:pPr>
      <w:r w:rsidRPr="009601D0">
        <w:rPr>
          <w:color w:val="000000" w:themeColor="text1"/>
          <w:lang w:val="uk-UA"/>
        </w:rPr>
        <w:lastRenderedPageBreak/>
        <w:t>Ренійський сектор – 56 ф</w:t>
      </w:r>
      <w:r w:rsidR="00BD183A">
        <w:rPr>
          <w:color w:val="000000" w:themeColor="text1"/>
          <w:lang w:val="uk-UA"/>
        </w:rPr>
        <w:t>ондів, 14059 одиниць зберігання.</w:t>
      </w:r>
    </w:p>
    <w:p w:rsidR="00F32524" w:rsidRPr="009601D0" w:rsidRDefault="00F32524" w:rsidP="00F32524">
      <w:pPr>
        <w:ind w:firstLine="720"/>
        <w:jc w:val="both"/>
        <w:rPr>
          <w:color w:val="000000" w:themeColor="text1"/>
          <w:lang w:val="uk-UA"/>
        </w:rPr>
      </w:pPr>
      <w:r w:rsidRPr="009601D0">
        <w:rPr>
          <w:color w:val="000000" w:themeColor="text1"/>
          <w:lang w:val="uk-UA"/>
        </w:rPr>
        <w:t>Джерелами комплектування НАФ в Ізмаїльському районі на даний час є 110 установ та організацій  різних форм власності.</w:t>
      </w:r>
    </w:p>
    <w:p w:rsidR="00F32524" w:rsidRPr="009601D0" w:rsidRDefault="00F32524" w:rsidP="00F32524">
      <w:pPr>
        <w:ind w:firstLine="567"/>
        <w:contextualSpacing/>
        <w:jc w:val="both"/>
        <w:rPr>
          <w:color w:val="000000" w:themeColor="text1"/>
          <w:lang w:val="uk-UA"/>
        </w:rPr>
      </w:pPr>
      <w:r w:rsidRPr="009601D0">
        <w:rPr>
          <w:color w:val="000000" w:themeColor="text1"/>
          <w:lang w:val="uk-UA"/>
        </w:rPr>
        <w:t>Протягом 2022 року п</w:t>
      </w:r>
      <w:proofErr w:type="spellStart"/>
      <w:r w:rsidRPr="009601D0">
        <w:rPr>
          <w:color w:val="000000" w:themeColor="text1"/>
        </w:rPr>
        <w:t>рийнято</w:t>
      </w:r>
      <w:proofErr w:type="spellEnd"/>
      <w:r w:rsidRPr="009601D0">
        <w:rPr>
          <w:color w:val="000000" w:themeColor="text1"/>
        </w:rPr>
        <w:t xml:space="preserve"> на </w:t>
      </w:r>
      <w:proofErr w:type="spellStart"/>
      <w:r w:rsidRPr="009601D0">
        <w:rPr>
          <w:color w:val="000000" w:themeColor="text1"/>
        </w:rPr>
        <w:t>зберігання</w:t>
      </w:r>
      <w:proofErr w:type="spellEnd"/>
      <w:r w:rsidRPr="009601D0">
        <w:rPr>
          <w:color w:val="000000" w:themeColor="text1"/>
        </w:rPr>
        <w:t xml:space="preserve"> </w:t>
      </w:r>
      <w:r w:rsidRPr="009601D0">
        <w:rPr>
          <w:color w:val="000000" w:themeColor="text1"/>
          <w:lang w:val="uk-UA"/>
        </w:rPr>
        <w:t>1907</w:t>
      </w:r>
      <w:r w:rsidRPr="009601D0">
        <w:rPr>
          <w:color w:val="000000" w:themeColor="text1"/>
        </w:rPr>
        <w:t xml:space="preserve"> </w:t>
      </w:r>
      <w:proofErr w:type="spellStart"/>
      <w:r w:rsidRPr="009601D0">
        <w:rPr>
          <w:color w:val="000000" w:themeColor="text1"/>
        </w:rPr>
        <w:t>одиниц</w:t>
      </w:r>
      <w:proofErr w:type="spellEnd"/>
      <w:r w:rsidRPr="009601D0">
        <w:rPr>
          <w:color w:val="000000" w:themeColor="text1"/>
          <w:lang w:val="uk-UA"/>
        </w:rPr>
        <w:t>ь</w:t>
      </w:r>
      <w:r w:rsidRPr="009601D0">
        <w:rPr>
          <w:color w:val="000000" w:themeColor="text1"/>
        </w:rPr>
        <w:t xml:space="preserve">  у </w:t>
      </w:r>
      <w:proofErr w:type="spellStart"/>
      <w:r w:rsidRPr="009601D0">
        <w:rPr>
          <w:color w:val="000000" w:themeColor="text1"/>
        </w:rPr>
        <w:t>фонди</w:t>
      </w:r>
      <w:proofErr w:type="spellEnd"/>
      <w:r w:rsidRPr="009601D0">
        <w:rPr>
          <w:color w:val="000000" w:themeColor="text1"/>
          <w:lang w:val="uk-UA"/>
        </w:rPr>
        <w:t xml:space="preserve"> 18 установ.</w:t>
      </w:r>
    </w:p>
    <w:p w:rsidR="0027769E" w:rsidRPr="009601D0" w:rsidRDefault="00F32524" w:rsidP="00F32524">
      <w:pPr>
        <w:ind w:firstLine="567"/>
        <w:contextualSpacing/>
        <w:jc w:val="both"/>
        <w:rPr>
          <w:b/>
          <w:color w:val="000000" w:themeColor="text1"/>
          <w:lang w:val="uk-UA"/>
        </w:rPr>
      </w:pPr>
      <w:r w:rsidRPr="009601D0">
        <w:rPr>
          <w:color w:val="000000" w:themeColor="text1"/>
          <w:lang w:val="uk-UA"/>
        </w:rPr>
        <w:t>Протягом звітного періоду було опрацьовано та надано відповіді на 573 запити юридичних та фізичних осіб, більшість з яких (507) – майнові запити (щодо приватизації присадибних земельних ділянок, виділення земельних ділянок для ведення особистих селянських господарств, ведення товарного сільськогосподарського  виробництва, надання дозволу на будівництво тощо).</w:t>
      </w:r>
    </w:p>
    <w:p w:rsidR="008E2129" w:rsidRPr="009601D0" w:rsidRDefault="008E2129" w:rsidP="00B8478A">
      <w:pPr>
        <w:contextualSpacing/>
        <w:jc w:val="center"/>
        <w:rPr>
          <w:b/>
          <w:color w:val="000000" w:themeColor="text1"/>
          <w:lang w:val="uk-UA"/>
        </w:rPr>
      </w:pPr>
      <w:r w:rsidRPr="009601D0">
        <w:rPr>
          <w:b/>
          <w:color w:val="000000" w:themeColor="text1"/>
          <w:lang w:val="uk-UA"/>
        </w:rPr>
        <w:t>Фінансування</w:t>
      </w:r>
    </w:p>
    <w:p w:rsidR="00F066D3" w:rsidRPr="009601D0" w:rsidRDefault="00F066D3" w:rsidP="008E2129">
      <w:pPr>
        <w:ind w:firstLine="708"/>
        <w:contextualSpacing/>
        <w:jc w:val="both"/>
        <w:rPr>
          <w:b/>
          <w:color w:val="000000" w:themeColor="text1"/>
          <w:lang w:val="uk-UA"/>
        </w:rPr>
      </w:pPr>
    </w:p>
    <w:p w:rsidR="00E24C58" w:rsidRPr="009601D0" w:rsidRDefault="00E24C58" w:rsidP="00E24C58">
      <w:pPr>
        <w:ind w:firstLine="708"/>
        <w:contextualSpacing/>
        <w:jc w:val="both"/>
        <w:rPr>
          <w:color w:val="000000" w:themeColor="text1"/>
          <w:lang w:val="uk-UA"/>
        </w:rPr>
      </w:pPr>
      <w:r w:rsidRPr="009601D0">
        <w:rPr>
          <w:color w:val="000000" w:themeColor="text1"/>
          <w:lang w:val="uk-UA"/>
        </w:rPr>
        <w:t>За  202</w:t>
      </w:r>
      <w:r w:rsidR="00D360D3" w:rsidRPr="009601D0">
        <w:rPr>
          <w:color w:val="000000" w:themeColor="text1"/>
          <w:lang w:val="uk-UA"/>
        </w:rPr>
        <w:t>2</w:t>
      </w:r>
      <w:r w:rsidRPr="009601D0">
        <w:rPr>
          <w:color w:val="000000" w:themeColor="text1"/>
          <w:lang w:val="uk-UA"/>
        </w:rPr>
        <w:t xml:space="preserve"> рік до місцевих бюджетів Ізмаїльського  району  надійшло 2 млрд.</w:t>
      </w:r>
      <w:r w:rsidR="00180046" w:rsidRPr="009601D0">
        <w:rPr>
          <w:color w:val="000000" w:themeColor="text1"/>
          <w:lang w:val="uk-UA"/>
        </w:rPr>
        <w:t xml:space="preserve"> </w:t>
      </w:r>
      <w:r w:rsidR="00D222A3" w:rsidRPr="009601D0">
        <w:rPr>
          <w:color w:val="000000" w:themeColor="text1"/>
          <w:lang w:val="uk-UA"/>
        </w:rPr>
        <w:t>428</w:t>
      </w:r>
      <w:r w:rsidR="00180046" w:rsidRPr="009601D0">
        <w:rPr>
          <w:color w:val="000000" w:themeColor="text1"/>
          <w:lang w:val="uk-UA"/>
        </w:rPr>
        <w:t xml:space="preserve"> млн. </w:t>
      </w:r>
      <w:r w:rsidR="00D222A3" w:rsidRPr="009601D0">
        <w:rPr>
          <w:color w:val="000000" w:themeColor="text1"/>
          <w:lang w:val="uk-UA"/>
        </w:rPr>
        <w:t>489,5</w:t>
      </w:r>
      <w:r w:rsidR="00180046" w:rsidRPr="009601D0">
        <w:rPr>
          <w:color w:val="000000" w:themeColor="text1"/>
          <w:lang w:val="uk-UA"/>
        </w:rPr>
        <w:t> </w:t>
      </w:r>
      <w:proofErr w:type="spellStart"/>
      <w:r w:rsidR="00851971" w:rsidRPr="009601D0">
        <w:rPr>
          <w:color w:val="000000" w:themeColor="text1"/>
          <w:lang w:val="uk-UA"/>
        </w:rPr>
        <w:t>тис.грн</w:t>
      </w:r>
      <w:proofErr w:type="spellEnd"/>
      <w:r w:rsidRPr="009601D0">
        <w:rPr>
          <w:color w:val="000000" w:themeColor="text1"/>
          <w:lang w:val="uk-UA"/>
        </w:rPr>
        <w:t xml:space="preserve">, у </w:t>
      </w:r>
      <w:proofErr w:type="spellStart"/>
      <w:r w:rsidRPr="009601D0">
        <w:rPr>
          <w:color w:val="000000" w:themeColor="text1"/>
          <w:lang w:val="uk-UA"/>
        </w:rPr>
        <w:t>т.ч</w:t>
      </w:r>
      <w:proofErr w:type="spellEnd"/>
      <w:r w:rsidRPr="009601D0">
        <w:rPr>
          <w:color w:val="000000" w:themeColor="text1"/>
          <w:lang w:val="uk-UA"/>
        </w:rPr>
        <w:t xml:space="preserve">. </w:t>
      </w:r>
      <w:r w:rsidR="000F38C2" w:rsidRPr="009601D0">
        <w:rPr>
          <w:color w:val="000000" w:themeColor="text1"/>
          <w:lang w:val="uk-UA"/>
        </w:rPr>
        <w:t>за</w:t>
      </w:r>
      <w:r w:rsidRPr="009601D0">
        <w:rPr>
          <w:color w:val="000000" w:themeColor="text1"/>
          <w:lang w:val="uk-UA"/>
        </w:rPr>
        <w:t xml:space="preserve"> загальн</w:t>
      </w:r>
      <w:r w:rsidR="000F38C2" w:rsidRPr="009601D0">
        <w:rPr>
          <w:color w:val="000000" w:themeColor="text1"/>
          <w:lang w:val="uk-UA"/>
        </w:rPr>
        <w:t>им</w:t>
      </w:r>
      <w:r w:rsidRPr="009601D0">
        <w:rPr>
          <w:color w:val="000000" w:themeColor="text1"/>
          <w:lang w:val="uk-UA"/>
        </w:rPr>
        <w:t xml:space="preserve"> фонд</w:t>
      </w:r>
      <w:r w:rsidR="000F38C2" w:rsidRPr="009601D0">
        <w:rPr>
          <w:color w:val="000000" w:themeColor="text1"/>
          <w:lang w:val="uk-UA"/>
        </w:rPr>
        <w:t>ом</w:t>
      </w:r>
      <w:r w:rsidRPr="009601D0">
        <w:rPr>
          <w:color w:val="000000" w:themeColor="text1"/>
          <w:lang w:val="uk-UA"/>
        </w:rPr>
        <w:t xml:space="preserve">  - </w:t>
      </w:r>
      <w:r w:rsidR="00D222A3" w:rsidRPr="009601D0">
        <w:rPr>
          <w:color w:val="000000" w:themeColor="text1"/>
          <w:lang w:val="uk-UA"/>
        </w:rPr>
        <w:t>2</w:t>
      </w:r>
      <w:r w:rsidRPr="009601D0">
        <w:rPr>
          <w:color w:val="000000" w:themeColor="text1"/>
          <w:lang w:val="uk-UA"/>
        </w:rPr>
        <w:t xml:space="preserve"> млрд.</w:t>
      </w:r>
      <w:r w:rsidR="00180046" w:rsidRPr="009601D0">
        <w:rPr>
          <w:color w:val="000000" w:themeColor="text1"/>
          <w:lang w:val="uk-UA"/>
        </w:rPr>
        <w:t xml:space="preserve"> </w:t>
      </w:r>
      <w:r w:rsidR="00D222A3" w:rsidRPr="009601D0">
        <w:rPr>
          <w:color w:val="000000" w:themeColor="text1"/>
          <w:lang w:val="uk-UA"/>
        </w:rPr>
        <w:t>184</w:t>
      </w:r>
      <w:r w:rsidRPr="009601D0">
        <w:rPr>
          <w:color w:val="000000" w:themeColor="text1"/>
          <w:lang w:val="uk-UA"/>
        </w:rPr>
        <w:t xml:space="preserve"> млн.</w:t>
      </w:r>
      <w:r w:rsidR="00180046" w:rsidRPr="009601D0">
        <w:rPr>
          <w:color w:val="000000" w:themeColor="text1"/>
          <w:lang w:val="uk-UA"/>
        </w:rPr>
        <w:t xml:space="preserve"> </w:t>
      </w:r>
      <w:r w:rsidR="00D222A3" w:rsidRPr="009601D0">
        <w:rPr>
          <w:color w:val="000000" w:themeColor="text1"/>
          <w:lang w:val="uk-UA"/>
        </w:rPr>
        <w:t>487,2</w:t>
      </w:r>
      <w:r w:rsidR="00851971" w:rsidRPr="009601D0">
        <w:rPr>
          <w:color w:val="000000" w:themeColor="text1"/>
          <w:lang w:val="uk-UA"/>
        </w:rPr>
        <w:t xml:space="preserve"> тис.грн</w:t>
      </w:r>
      <w:r w:rsidRPr="009601D0">
        <w:rPr>
          <w:color w:val="000000" w:themeColor="text1"/>
          <w:lang w:val="uk-UA"/>
        </w:rPr>
        <w:t xml:space="preserve">, що складає </w:t>
      </w:r>
      <w:r w:rsidR="00D222A3" w:rsidRPr="009601D0">
        <w:rPr>
          <w:color w:val="000000" w:themeColor="text1"/>
          <w:lang w:val="uk-UA"/>
        </w:rPr>
        <w:t>105</w:t>
      </w:r>
      <w:r w:rsidRPr="009601D0">
        <w:rPr>
          <w:color w:val="000000" w:themeColor="text1"/>
          <w:lang w:val="uk-UA"/>
        </w:rPr>
        <w:t>% до плану 202</w:t>
      </w:r>
      <w:r w:rsidR="00D222A3" w:rsidRPr="009601D0">
        <w:rPr>
          <w:color w:val="000000" w:themeColor="text1"/>
          <w:lang w:val="uk-UA"/>
        </w:rPr>
        <w:t>2</w:t>
      </w:r>
      <w:r w:rsidRPr="009601D0">
        <w:rPr>
          <w:color w:val="000000" w:themeColor="text1"/>
          <w:lang w:val="uk-UA"/>
        </w:rPr>
        <w:t xml:space="preserve"> року, </w:t>
      </w:r>
      <w:r w:rsidR="000F38C2" w:rsidRPr="009601D0">
        <w:rPr>
          <w:color w:val="000000" w:themeColor="text1"/>
          <w:lang w:val="uk-UA"/>
        </w:rPr>
        <w:t>за</w:t>
      </w:r>
      <w:r w:rsidRPr="009601D0">
        <w:rPr>
          <w:color w:val="000000" w:themeColor="text1"/>
          <w:lang w:val="uk-UA"/>
        </w:rPr>
        <w:t xml:space="preserve"> спеціальн</w:t>
      </w:r>
      <w:r w:rsidR="000F38C2" w:rsidRPr="009601D0">
        <w:rPr>
          <w:color w:val="000000" w:themeColor="text1"/>
          <w:lang w:val="uk-UA"/>
        </w:rPr>
        <w:t>им</w:t>
      </w:r>
      <w:r w:rsidRPr="009601D0">
        <w:rPr>
          <w:color w:val="000000" w:themeColor="text1"/>
          <w:lang w:val="uk-UA"/>
        </w:rPr>
        <w:t xml:space="preserve"> фонд</w:t>
      </w:r>
      <w:r w:rsidR="000F38C2" w:rsidRPr="009601D0">
        <w:rPr>
          <w:color w:val="000000" w:themeColor="text1"/>
          <w:lang w:val="uk-UA"/>
        </w:rPr>
        <w:t>ом</w:t>
      </w:r>
      <w:r w:rsidRPr="009601D0">
        <w:rPr>
          <w:color w:val="000000" w:themeColor="text1"/>
          <w:lang w:val="uk-UA"/>
        </w:rPr>
        <w:t xml:space="preserve"> – </w:t>
      </w:r>
      <w:r w:rsidR="00D222A3" w:rsidRPr="009601D0">
        <w:rPr>
          <w:color w:val="000000" w:themeColor="text1"/>
          <w:lang w:val="uk-UA"/>
        </w:rPr>
        <w:t>243</w:t>
      </w:r>
      <w:r w:rsidRPr="009601D0">
        <w:rPr>
          <w:color w:val="000000" w:themeColor="text1"/>
          <w:lang w:val="uk-UA"/>
        </w:rPr>
        <w:t xml:space="preserve"> млн.</w:t>
      </w:r>
      <w:r w:rsidR="00180046" w:rsidRPr="009601D0">
        <w:rPr>
          <w:color w:val="000000" w:themeColor="text1"/>
          <w:lang w:val="uk-UA"/>
        </w:rPr>
        <w:t xml:space="preserve"> </w:t>
      </w:r>
      <w:r w:rsidR="00D222A3" w:rsidRPr="009601D0">
        <w:rPr>
          <w:color w:val="000000" w:themeColor="text1"/>
          <w:lang w:val="uk-UA"/>
        </w:rPr>
        <w:t>902,2</w:t>
      </w:r>
      <w:r w:rsidR="00851971" w:rsidRPr="009601D0">
        <w:rPr>
          <w:color w:val="000000" w:themeColor="text1"/>
          <w:lang w:val="uk-UA"/>
        </w:rPr>
        <w:t xml:space="preserve"> тис.грн</w:t>
      </w:r>
      <w:r w:rsidRPr="009601D0">
        <w:rPr>
          <w:color w:val="000000" w:themeColor="text1"/>
          <w:lang w:val="uk-UA"/>
        </w:rPr>
        <w:t>.</w:t>
      </w:r>
    </w:p>
    <w:p w:rsidR="00E24C58" w:rsidRPr="009601D0" w:rsidRDefault="00E24C58" w:rsidP="00E24C58">
      <w:pPr>
        <w:tabs>
          <w:tab w:val="left" w:pos="540"/>
        </w:tabs>
        <w:contextualSpacing/>
        <w:jc w:val="both"/>
        <w:rPr>
          <w:b/>
          <w:bCs/>
          <w:color w:val="000000" w:themeColor="text1"/>
          <w:lang w:val="uk-UA"/>
        </w:rPr>
      </w:pPr>
      <w:r w:rsidRPr="009601D0">
        <w:rPr>
          <w:color w:val="000000" w:themeColor="text1"/>
          <w:lang w:val="uk-UA"/>
        </w:rPr>
        <w:t xml:space="preserve">           </w:t>
      </w:r>
      <w:r w:rsidR="002A3CE8" w:rsidRPr="009601D0">
        <w:rPr>
          <w:color w:val="000000" w:themeColor="text1"/>
          <w:lang w:val="uk-UA"/>
        </w:rPr>
        <w:t>За</w:t>
      </w:r>
      <w:r w:rsidRPr="009601D0">
        <w:rPr>
          <w:color w:val="000000" w:themeColor="text1"/>
          <w:lang w:val="uk-UA"/>
        </w:rPr>
        <w:t xml:space="preserve"> загальн</w:t>
      </w:r>
      <w:r w:rsidR="002A3CE8" w:rsidRPr="009601D0">
        <w:rPr>
          <w:color w:val="000000" w:themeColor="text1"/>
          <w:lang w:val="uk-UA"/>
        </w:rPr>
        <w:t>им</w:t>
      </w:r>
      <w:r w:rsidRPr="009601D0">
        <w:rPr>
          <w:color w:val="000000" w:themeColor="text1"/>
          <w:lang w:val="uk-UA"/>
        </w:rPr>
        <w:t xml:space="preserve"> фонд</w:t>
      </w:r>
      <w:r w:rsidR="002A3CE8" w:rsidRPr="009601D0">
        <w:rPr>
          <w:color w:val="000000" w:themeColor="text1"/>
          <w:lang w:val="uk-UA"/>
        </w:rPr>
        <w:t>ом</w:t>
      </w:r>
      <w:r w:rsidR="00A43859">
        <w:rPr>
          <w:color w:val="000000" w:themeColor="text1"/>
          <w:lang w:val="uk-UA"/>
        </w:rPr>
        <w:t>,</w:t>
      </w:r>
      <w:r w:rsidRPr="009601D0">
        <w:rPr>
          <w:color w:val="000000" w:themeColor="text1"/>
          <w:lang w:val="uk-UA"/>
        </w:rPr>
        <w:t xml:space="preserve"> без урахування трансфертів надходження</w:t>
      </w:r>
      <w:r w:rsidR="00A43859">
        <w:rPr>
          <w:color w:val="000000" w:themeColor="text1"/>
          <w:lang w:val="uk-UA"/>
        </w:rPr>
        <w:t>,</w:t>
      </w:r>
      <w:r w:rsidRPr="009601D0">
        <w:rPr>
          <w:color w:val="000000" w:themeColor="text1"/>
          <w:lang w:val="uk-UA"/>
        </w:rPr>
        <w:t xml:space="preserve"> станов</w:t>
      </w:r>
      <w:r w:rsidR="00BC5108" w:rsidRPr="009601D0">
        <w:rPr>
          <w:color w:val="000000" w:themeColor="text1"/>
          <w:lang w:val="uk-UA"/>
        </w:rPr>
        <w:t>ить</w:t>
      </w:r>
      <w:r w:rsidRPr="009601D0">
        <w:rPr>
          <w:color w:val="000000" w:themeColor="text1"/>
          <w:lang w:val="uk-UA"/>
        </w:rPr>
        <w:t xml:space="preserve"> 1 млрд.</w:t>
      </w:r>
      <w:r w:rsidR="00180046" w:rsidRPr="009601D0">
        <w:rPr>
          <w:color w:val="000000" w:themeColor="text1"/>
          <w:lang w:val="uk-UA"/>
        </w:rPr>
        <w:t xml:space="preserve"> </w:t>
      </w:r>
      <w:r w:rsidR="00D222A3" w:rsidRPr="009601D0">
        <w:rPr>
          <w:color w:val="000000" w:themeColor="text1"/>
          <w:lang w:val="uk-UA"/>
        </w:rPr>
        <w:t>417</w:t>
      </w:r>
      <w:r w:rsidR="00180046" w:rsidRPr="009601D0">
        <w:rPr>
          <w:color w:val="000000" w:themeColor="text1"/>
          <w:lang w:val="uk-UA"/>
        </w:rPr>
        <w:t> </w:t>
      </w:r>
      <w:r w:rsidR="00851971" w:rsidRPr="009601D0">
        <w:rPr>
          <w:color w:val="000000" w:themeColor="text1"/>
          <w:lang w:val="uk-UA"/>
        </w:rPr>
        <w:t xml:space="preserve">млн. </w:t>
      </w:r>
      <w:r w:rsidR="00D222A3" w:rsidRPr="009601D0">
        <w:rPr>
          <w:color w:val="000000" w:themeColor="text1"/>
          <w:lang w:val="uk-UA"/>
        </w:rPr>
        <w:t>749,4</w:t>
      </w:r>
      <w:r w:rsidR="00851971" w:rsidRPr="009601D0">
        <w:rPr>
          <w:color w:val="000000" w:themeColor="text1"/>
          <w:lang w:val="uk-UA"/>
        </w:rPr>
        <w:t xml:space="preserve"> тис.грн</w:t>
      </w:r>
      <w:r w:rsidRPr="009601D0">
        <w:rPr>
          <w:color w:val="000000" w:themeColor="text1"/>
          <w:lang w:val="uk-UA"/>
        </w:rPr>
        <w:t>, виконання  плану  202</w:t>
      </w:r>
      <w:r w:rsidR="00D222A3" w:rsidRPr="009601D0">
        <w:rPr>
          <w:color w:val="000000" w:themeColor="text1"/>
          <w:lang w:val="uk-UA"/>
        </w:rPr>
        <w:t>2</w:t>
      </w:r>
      <w:r w:rsidRPr="009601D0">
        <w:rPr>
          <w:color w:val="000000" w:themeColor="text1"/>
          <w:lang w:val="uk-UA"/>
        </w:rPr>
        <w:t xml:space="preserve"> року з у</w:t>
      </w:r>
      <w:r w:rsidR="00D222A3" w:rsidRPr="009601D0">
        <w:rPr>
          <w:color w:val="000000" w:themeColor="text1"/>
          <w:lang w:val="uk-UA"/>
        </w:rPr>
        <w:t>рахуванням змін забезпечено на 109</w:t>
      </w:r>
      <w:r w:rsidRPr="009601D0">
        <w:rPr>
          <w:color w:val="000000" w:themeColor="text1"/>
          <w:lang w:val="uk-UA"/>
        </w:rPr>
        <w:t>%.</w:t>
      </w:r>
    </w:p>
    <w:p w:rsidR="00E24C58" w:rsidRPr="009601D0" w:rsidRDefault="00E24C58" w:rsidP="00E24C58">
      <w:pPr>
        <w:ind w:firstLine="708"/>
        <w:contextualSpacing/>
        <w:jc w:val="both"/>
        <w:rPr>
          <w:color w:val="000000" w:themeColor="text1"/>
          <w:lang w:val="uk-UA"/>
        </w:rPr>
      </w:pPr>
      <w:r w:rsidRPr="009601D0">
        <w:rPr>
          <w:color w:val="000000" w:themeColor="text1"/>
          <w:lang w:val="uk-UA"/>
        </w:rPr>
        <w:t xml:space="preserve">Із 7 бюджетів </w:t>
      </w:r>
      <w:proofErr w:type="spellStart"/>
      <w:r w:rsidR="006D6525" w:rsidRPr="009601D0">
        <w:rPr>
          <w:color w:val="000000" w:themeColor="text1"/>
          <w:lang w:val="uk-UA"/>
        </w:rPr>
        <w:t>новостворенного</w:t>
      </w:r>
      <w:proofErr w:type="spellEnd"/>
      <w:r w:rsidR="006D6525" w:rsidRPr="009601D0">
        <w:rPr>
          <w:color w:val="000000" w:themeColor="text1"/>
          <w:lang w:val="uk-UA"/>
        </w:rPr>
        <w:t xml:space="preserve"> Ізмаїльського району </w:t>
      </w:r>
      <w:r w:rsidR="00D222A3" w:rsidRPr="009601D0">
        <w:rPr>
          <w:color w:val="000000" w:themeColor="text1"/>
          <w:lang w:val="uk-UA"/>
        </w:rPr>
        <w:t>6</w:t>
      </w:r>
      <w:r w:rsidRPr="009601D0">
        <w:rPr>
          <w:color w:val="000000" w:themeColor="text1"/>
          <w:lang w:val="uk-UA"/>
        </w:rPr>
        <w:t xml:space="preserve"> забезпечили виконання планових показн</w:t>
      </w:r>
      <w:r w:rsidR="00180046" w:rsidRPr="009601D0">
        <w:rPr>
          <w:color w:val="000000" w:themeColor="text1"/>
          <w:lang w:val="uk-UA"/>
        </w:rPr>
        <w:t>иків загального фонду за  202</w:t>
      </w:r>
      <w:r w:rsidR="00D222A3" w:rsidRPr="009601D0">
        <w:rPr>
          <w:color w:val="000000" w:themeColor="text1"/>
          <w:lang w:val="uk-UA"/>
        </w:rPr>
        <w:t>2</w:t>
      </w:r>
      <w:r w:rsidR="00180046" w:rsidRPr="009601D0">
        <w:rPr>
          <w:color w:val="000000" w:themeColor="text1"/>
          <w:lang w:val="uk-UA"/>
        </w:rPr>
        <w:t> </w:t>
      </w:r>
      <w:r w:rsidRPr="009601D0">
        <w:rPr>
          <w:color w:val="000000" w:themeColor="text1"/>
          <w:lang w:val="uk-UA"/>
        </w:rPr>
        <w:t>рік, не виконано районний бюджет – 9</w:t>
      </w:r>
      <w:r w:rsidR="00D222A3" w:rsidRPr="009601D0">
        <w:rPr>
          <w:color w:val="000000" w:themeColor="text1"/>
          <w:lang w:val="uk-UA"/>
        </w:rPr>
        <w:t>6</w:t>
      </w:r>
      <w:r w:rsidRPr="009601D0">
        <w:rPr>
          <w:color w:val="000000" w:themeColor="text1"/>
          <w:lang w:val="uk-UA"/>
        </w:rPr>
        <w:t xml:space="preserve">%. </w:t>
      </w:r>
    </w:p>
    <w:p w:rsidR="00E24C58" w:rsidRPr="009601D0" w:rsidRDefault="00E24C58" w:rsidP="00E24C58">
      <w:pPr>
        <w:ind w:firstLine="708"/>
        <w:contextualSpacing/>
        <w:jc w:val="both"/>
        <w:rPr>
          <w:color w:val="000000" w:themeColor="text1"/>
          <w:lang w:val="uk-UA"/>
        </w:rPr>
      </w:pPr>
      <w:r w:rsidRPr="009601D0">
        <w:rPr>
          <w:color w:val="000000" w:themeColor="text1"/>
          <w:lang w:val="uk-UA"/>
        </w:rPr>
        <w:t>До спеціального фонду  (без урахування трансфертів)   надійшло  22</w:t>
      </w:r>
      <w:r w:rsidR="00AA2886" w:rsidRPr="009601D0">
        <w:rPr>
          <w:color w:val="000000" w:themeColor="text1"/>
          <w:lang w:val="uk-UA"/>
        </w:rPr>
        <w:t>4</w:t>
      </w:r>
      <w:r w:rsidRPr="009601D0">
        <w:rPr>
          <w:color w:val="000000" w:themeColor="text1"/>
          <w:lang w:val="uk-UA"/>
        </w:rPr>
        <w:t xml:space="preserve"> млн.</w:t>
      </w:r>
      <w:r w:rsidR="00180046" w:rsidRPr="009601D0">
        <w:rPr>
          <w:color w:val="000000" w:themeColor="text1"/>
          <w:lang w:val="uk-UA"/>
        </w:rPr>
        <w:t xml:space="preserve"> </w:t>
      </w:r>
      <w:r w:rsidR="00AA2886" w:rsidRPr="009601D0">
        <w:rPr>
          <w:color w:val="000000" w:themeColor="text1"/>
          <w:lang w:val="uk-UA"/>
        </w:rPr>
        <w:t>851</w:t>
      </w:r>
      <w:r w:rsidR="00851971" w:rsidRPr="009601D0">
        <w:rPr>
          <w:color w:val="000000" w:themeColor="text1"/>
          <w:lang w:val="uk-UA"/>
        </w:rPr>
        <w:t xml:space="preserve"> </w:t>
      </w:r>
      <w:proofErr w:type="spellStart"/>
      <w:r w:rsidR="00851971" w:rsidRPr="009601D0">
        <w:rPr>
          <w:color w:val="000000" w:themeColor="text1"/>
          <w:lang w:val="uk-UA"/>
        </w:rPr>
        <w:t>тис.грн</w:t>
      </w:r>
      <w:proofErr w:type="spellEnd"/>
      <w:r w:rsidR="00A43859">
        <w:rPr>
          <w:color w:val="000000" w:themeColor="text1"/>
          <w:lang w:val="uk-UA"/>
        </w:rPr>
        <w:t>.</w:t>
      </w:r>
    </w:p>
    <w:p w:rsidR="00E24C58" w:rsidRPr="009601D0" w:rsidRDefault="00E24C58" w:rsidP="001D31CD">
      <w:pPr>
        <w:shd w:val="clear" w:color="auto" w:fill="FFFFFF"/>
        <w:spacing w:line="274" w:lineRule="exact"/>
        <w:ind w:right="14" w:firstLine="672"/>
        <w:contextualSpacing/>
        <w:jc w:val="both"/>
        <w:rPr>
          <w:color w:val="000000" w:themeColor="text1"/>
          <w:spacing w:val="-1"/>
          <w:lang w:val="uk-UA"/>
        </w:rPr>
      </w:pPr>
      <w:r w:rsidRPr="009601D0">
        <w:rPr>
          <w:color w:val="000000" w:themeColor="text1"/>
          <w:spacing w:val="-1"/>
          <w:lang w:val="uk-UA"/>
        </w:rPr>
        <w:t>Усі видатки, які фінансуються за рахунок власних надходжень, фінансувалися своєчасно та в повному обсязі. Кредиторська заборгованість станом на 01.01.202</w:t>
      </w:r>
      <w:r w:rsidR="00B64F60" w:rsidRPr="009601D0">
        <w:rPr>
          <w:color w:val="000000" w:themeColor="text1"/>
          <w:spacing w:val="-1"/>
          <w:lang w:val="uk-UA"/>
        </w:rPr>
        <w:t>3</w:t>
      </w:r>
      <w:r w:rsidRPr="009601D0">
        <w:rPr>
          <w:color w:val="000000" w:themeColor="text1"/>
          <w:spacing w:val="-1"/>
          <w:lang w:val="uk-UA"/>
        </w:rPr>
        <w:t xml:space="preserve"> року відсутня.</w:t>
      </w:r>
    </w:p>
    <w:p w:rsidR="008E2129" w:rsidRPr="009601D0" w:rsidRDefault="008E2129" w:rsidP="008E2129">
      <w:pPr>
        <w:ind w:firstLine="709"/>
        <w:contextualSpacing/>
        <w:jc w:val="both"/>
        <w:rPr>
          <w:color w:val="000000" w:themeColor="text1"/>
          <w:lang w:val="uk-UA"/>
        </w:rPr>
      </w:pPr>
    </w:p>
    <w:p w:rsidR="000D4C0D" w:rsidRPr="009601D0" w:rsidRDefault="000D4C0D" w:rsidP="000D4C0D">
      <w:pPr>
        <w:ind w:firstLine="708"/>
        <w:contextualSpacing/>
        <w:jc w:val="center"/>
        <w:rPr>
          <w:b/>
          <w:color w:val="000000" w:themeColor="text1"/>
          <w:lang w:val="uk-UA"/>
        </w:rPr>
      </w:pPr>
      <w:r w:rsidRPr="009601D0">
        <w:rPr>
          <w:b/>
          <w:color w:val="000000" w:themeColor="text1"/>
          <w:lang w:val="uk-UA"/>
        </w:rPr>
        <w:t>Внутрішній споживчий ринок товарів та послуг</w:t>
      </w:r>
    </w:p>
    <w:p w:rsidR="000D4C0D" w:rsidRPr="009601D0" w:rsidRDefault="000D4C0D" w:rsidP="000D4C0D">
      <w:pPr>
        <w:ind w:firstLine="708"/>
        <w:contextualSpacing/>
        <w:jc w:val="both"/>
        <w:rPr>
          <w:b/>
          <w:color w:val="000000" w:themeColor="text1"/>
          <w:lang w:val="uk-UA"/>
        </w:rPr>
      </w:pPr>
    </w:p>
    <w:p w:rsidR="000D4C0D" w:rsidRPr="009601D0" w:rsidRDefault="000D4C0D" w:rsidP="000D4C0D">
      <w:pPr>
        <w:ind w:firstLine="709"/>
        <w:jc w:val="both"/>
        <w:rPr>
          <w:color w:val="000000" w:themeColor="text1"/>
          <w:lang w:val="uk-UA"/>
        </w:rPr>
      </w:pPr>
      <w:bookmarkStart w:id="0" w:name="_Toc281386093"/>
      <w:r w:rsidRPr="009601D0">
        <w:rPr>
          <w:color w:val="000000" w:themeColor="text1"/>
          <w:lang w:val="uk-UA"/>
        </w:rPr>
        <w:t>Споживчий ринок – це важливий сегмент в економічному просторі регіону. Важливою складовою внутрішнього споживчого ринку є сфера торгівлі та послуг, яка відіграє значну роль у забезпеченні задоволення потреб населення у високоякісних товарах та послугах.</w:t>
      </w:r>
    </w:p>
    <w:p w:rsidR="000D4C0D" w:rsidRPr="009601D0" w:rsidRDefault="000D4C0D" w:rsidP="000D4C0D">
      <w:pPr>
        <w:shd w:val="clear" w:color="auto" w:fill="FFFFFF"/>
        <w:ind w:firstLine="709"/>
        <w:jc w:val="both"/>
        <w:textAlignment w:val="baseline"/>
        <w:rPr>
          <w:bCs/>
          <w:color w:val="000000" w:themeColor="text1"/>
          <w:szCs w:val="28"/>
          <w:lang w:val="uk-UA"/>
        </w:rPr>
      </w:pPr>
      <w:r w:rsidRPr="009601D0">
        <w:rPr>
          <w:bCs/>
          <w:color w:val="000000" w:themeColor="text1"/>
          <w:szCs w:val="28"/>
          <w:lang w:val="uk-UA"/>
        </w:rPr>
        <w:t>За період воєнного стану в Україні Ізмаїльська районна державна  адміністрація в межах наданих повноважень здійснювала постійний контроль та моніторинг за встановленням суб’єктами господарювання роздрібної торгівлі цін на соціально значущі товари. Розпорядженням голови Ізмаїльської районної державної адміністрації №19/А-2022 від 18  березня 2022 року утворена робоча група з контролю за ціновою ситуацією в Ізмаїльському районі Одеської області, затверджено її склад. Районною робочою групою налагоджена співпраця з органами місцевого самоврядування щодо порядку проведення моніторингу цін на відповідній території згідно</w:t>
      </w:r>
      <w:r w:rsidR="0025752F">
        <w:rPr>
          <w:bCs/>
          <w:color w:val="000000" w:themeColor="text1"/>
          <w:szCs w:val="28"/>
          <w:lang w:val="uk-UA"/>
        </w:rPr>
        <w:t xml:space="preserve"> з</w:t>
      </w:r>
      <w:r w:rsidRPr="009601D0">
        <w:rPr>
          <w:bCs/>
          <w:color w:val="000000" w:themeColor="text1"/>
          <w:szCs w:val="28"/>
          <w:lang w:val="uk-UA"/>
        </w:rPr>
        <w:t xml:space="preserve"> перелік</w:t>
      </w:r>
      <w:r w:rsidR="0025752F">
        <w:rPr>
          <w:bCs/>
          <w:color w:val="000000" w:themeColor="text1"/>
          <w:szCs w:val="28"/>
          <w:lang w:val="uk-UA"/>
        </w:rPr>
        <w:t>ом</w:t>
      </w:r>
      <w:r w:rsidRPr="009601D0">
        <w:rPr>
          <w:bCs/>
          <w:color w:val="000000" w:themeColor="text1"/>
          <w:szCs w:val="28"/>
          <w:lang w:val="uk-UA"/>
        </w:rPr>
        <w:t xml:space="preserve"> товарів за постановою КМУ № 341 від 22.04.2020 та ПКМУ № 223 від 06.03.2022. На торговельному ринку </w:t>
      </w:r>
      <w:proofErr w:type="spellStart"/>
      <w:r w:rsidRPr="009601D0">
        <w:rPr>
          <w:bCs/>
          <w:color w:val="000000" w:themeColor="text1"/>
          <w:szCs w:val="28"/>
          <w:lang w:val="uk-UA"/>
        </w:rPr>
        <w:t>Ізмаїльщини</w:t>
      </w:r>
      <w:proofErr w:type="spellEnd"/>
      <w:r w:rsidRPr="009601D0">
        <w:rPr>
          <w:bCs/>
          <w:color w:val="000000" w:themeColor="text1"/>
          <w:szCs w:val="28"/>
          <w:lang w:val="uk-UA"/>
        </w:rPr>
        <w:t xml:space="preserve"> суб’єкти господарювання реалізували товари, що мають істотну соціальну значущість, і товари протиепідемічного призначення за економічно обґрунтованою ціною.</w:t>
      </w:r>
    </w:p>
    <w:p w:rsidR="000D4C0D" w:rsidRPr="009601D0" w:rsidRDefault="000D4C0D" w:rsidP="000D4C0D">
      <w:pPr>
        <w:ind w:firstLine="709"/>
        <w:jc w:val="both"/>
        <w:rPr>
          <w:color w:val="000000" w:themeColor="text1"/>
          <w:lang w:val="uk-UA"/>
        </w:rPr>
      </w:pPr>
    </w:p>
    <w:bookmarkEnd w:id="0"/>
    <w:p w:rsidR="000D4C0D" w:rsidRPr="009601D0" w:rsidRDefault="000D4C0D" w:rsidP="000D4C0D">
      <w:pPr>
        <w:ind w:firstLine="708"/>
        <w:contextualSpacing/>
        <w:jc w:val="both"/>
        <w:rPr>
          <w:b/>
          <w:color w:val="000000" w:themeColor="text1"/>
          <w:lang w:val="uk-UA"/>
        </w:rPr>
      </w:pPr>
      <w:r w:rsidRPr="009601D0">
        <w:rPr>
          <w:b/>
          <w:color w:val="000000" w:themeColor="text1"/>
          <w:lang w:val="uk-UA"/>
        </w:rPr>
        <w:t>Забезпечення ефективного функціонування промислового виробництва</w:t>
      </w:r>
    </w:p>
    <w:p w:rsidR="000D4C0D" w:rsidRPr="009601D0" w:rsidRDefault="000D4C0D" w:rsidP="000D4C0D">
      <w:pPr>
        <w:ind w:firstLine="708"/>
        <w:contextualSpacing/>
        <w:jc w:val="both"/>
        <w:rPr>
          <w:b/>
          <w:color w:val="000000" w:themeColor="text1"/>
          <w:lang w:val="uk-UA"/>
        </w:rPr>
      </w:pPr>
    </w:p>
    <w:p w:rsidR="000D4C0D" w:rsidRPr="009601D0" w:rsidRDefault="000D4C0D" w:rsidP="000D4C0D">
      <w:pPr>
        <w:widowControl w:val="0"/>
        <w:ind w:firstLine="720"/>
        <w:jc w:val="both"/>
        <w:rPr>
          <w:color w:val="000000" w:themeColor="text1"/>
          <w:lang w:val="uk-UA"/>
        </w:rPr>
      </w:pPr>
      <w:r w:rsidRPr="009601D0">
        <w:rPr>
          <w:color w:val="000000" w:themeColor="text1"/>
          <w:lang w:val="uk-UA"/>
        </w:rPr>
        <w:t>Головним завданням в 2022 році залишалось створення умов для активізації інноваційно-інвестиційної діяльності виробничого комплексу, забезпечення ринку конкурентоспроможними промисловими товарами та зростання надходжень до бюджету.</w:t>
      </w:r>
    </w:p>
    <w:p w:rsidR="000D4C0D" w:rsidRPr="009601D0" w:rsidRDefault="000D4C0D" w:rsidP="000D4C0D">
      <w:pPr>
        <w:ind w:firstLine="720"/>
        <w:jc w:val="both"/>
        <w:rPr>
          <w:color w:val="000000" w:themeColor="text1"/>
          <w:shd w:val="clear" w:color="auto" w:fill="FFFFFF"/>
          <w:lang w:val="uk-UA"/>
        </w:rPr>
      </w:pPr>
      <w:r w:rsidRPr="009601D0">
        <w:rPr>
          <w:color w:val="000000" w:themeColor="text1"/>
          <w:shd w:val="clear" w:color="auto" w:fill="FFFFFF"/>
          <w:lang w:val="uk-UA"/>
        </w:rPr>
        <w:t xml:space="preserve">Промисловість Ізмаїльського району представлена підприємствами з виробництва продовольчих та  непродовольчих товарів, переробної промисловості, </w:t>
      </w:r>
      <w:proofErr w:type="spellStart"/>
      <w:r w:rsidRPr="009601D0">
        <w:rPr>
          <w:color w:val="000000" w:themeColor="text1"/>
          <w:shd w:val="clear" w:color="auto" w:fill="FFFFFF"/>
          <w:lang w:val="uk-UA"/>
        </w:rPr>
        <w:t>суднобудівництвом</w:t>
      </w:r>
      <w:proofErr w:type="spellEnd"/>
      <w:r w:rsidRPr="009601D0">
        <w:rPr>
          <w:color w:val="000000" w:themeColor="text1"/>
          <w:shd w:val="clear" w:color="auto" w:fill="FFFFFF"/>
          <w:lang w:val="uk-UA"/>
        </w:rPr>
        <w:t>, судноремонтом, електроенергії. Серед великих промислових підприємств, що функціонують на території Ізмаїльського району, слід зазначити наступні:</w:t>
      </w:r>
    </w:p>
    <w:p w:rsidR="000D4C0D" w:rsidRPr="009601D0" w:rsidRDefault="000D4C0D" w:rsidP="000D4C0D">
      <w:pPr>
        <w:ind w:firstLine="720"/>
        <w:jc w:val="both"/>
        <w:rPr>
          <w:color w:val="000000" w:themeColor="text1"/>
          <w:shd w:val="clear" w:color="auto" w:fill="FFFFFF"/>
          <w:lang w:val="uk-UA"/>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1659"/>
        <w:gridCol w:w="2720"/>
        <w:gridCol w:w="3539"/>
      </w:tblGrid>
      <w:tr w:rsidR="009601D0" w:rsidRPr="009601D0" w:rsidTr="000D4C0D">
        <w:tc>
          <w:tcPr>
            <w:tcW w:w="1296" w:type="dxa"/>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з/п</w:t>
            </w:r>
          </w:p>
        </w:tc>
        <w:tc>
          <w:tcPr>
            <w:tcW w:w="1659" w:type="dxa"/>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Належність (</w:t>
            </w:r>
            <w:proofErr w:type="spellStart"/>
            <w:r w:rsidRPr="009601D0">
              <w:rPr>
                <w:color w:val="000000" w:themeColor="text1"/>
                <w:shd w:val="clear" w:color="auto" w:fill="FFFFFF"/>
                <w:lang w:val="uk-UA"/>
              </w:rPr>
              <w:t>насел.п</w:t>
            </w:r>
            <w:proofErr w:type="spellEnd"/>
            <w:r w:rsidRPr="009601D0">
              <w:rPr>
                <w:color w:val="000000" w:themeColor="text1"/>
                <w:shd w:val="clear" w:color="auto" w:fill="FFFFFF"/>
                <w:lang w:val="uk-UA"/>
              </w:rPr>
              <w:t>.)</w:t>
            </w:r>
          </w:p>
        </w:tc>
        <w:tc>
          <w:tcPr>
            <w:tcW w:w="2720"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Ключові підприємства</w:t>
            </w:r>
          </w:p>
        </w:tc>
        <w:tc>
          <w:tcPr>
            <w:tcW w:w="3539" w:type="dxa"/>
            <w:vAlign w:val="center"/>
          </w:tcPr>
          <w:p w:rsidR="000D4C0D" w:rsidRPr="009601D0" w:rsidRDefault="000D4C0D" w:rsidP="000D4C0D">
            <w:pPr>
              <w:ind w:firstLine="720"/>
              <w:jc w:val="center"/>
              <w:rPr>
                <w:color w:val="000000" w:themeColor="text1"/>
                <w:shd w:val="clear" w:color="auto" w:fill="FFFFFF"/>
                <w:lang w:val="uk-UA"/>
              </w:rPr>
            </w:pPr>
            <w:r w:rsidRPr="009601D0">
              <w:rPr>
                <w:color w:val="000000" w:themeColor="text1"/>
                <w:shd w:val="clear" w:color="auto" w:fill="FFFFFF"/>
                <w:lang w:val="uk-UA"/>
              </w:rPr>
              <w:t>Спеціалізація</w:t>
            </w:r>
          </w:p>
        </w:tc>
      </w:tr>
      <w:tr w:rsidR="009601D0" w:rsidRPr="009601D0" w:rsidTr="000D4C0D">
        <w:tc>
          <w:tcPr>
            <w:tcW w:w="1296"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lastRenderedPageBreak/>
              <w:t>1</w:t>
            </w:r>
          </w:p>
        </w:tc>
        <w:tc>
          <w:tcPr>
            <w:tcW w:w="1659" w:type="dxa"/>
            <w:vMerge w:val="restart"/>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Ізмаїльська</w:t>
            </w:r>
          </w:p>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територіальна громада</w:t>
            </w:r>
          </w:p>
        </w:tc>
        <w:tc>
          <w:tcPr>
            <w:tcW w:w="2720"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ПрАТ «ІЗТПВ» «Дунай-пак»</w:t>
            </w:r>
          </w:p>
        </w:tc>
        <w:tc>
          <w:tcPr>
            <w:tcW w:w="3539"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Оброблення металів та нанесення покриття на метали</w:t>
            </w:r>
          </w:p>
        </w:tc>
      </w:tr>
      <w:tr w:rsidR="009601D0" w:rsidRPr="009601D0" w:rsidTr="000D4C0D">
        <w:tc>
          <w:tcPr>
            <w:tcW w:w="1296" w:type="dxa"/>
            <w:vAlign w:val="center"/>
          </w:tcPr>
          <w:p w:rsidR="000D4C0D" w:rsidRPr="009601D0" w:rsidRDefault="007D781E" w:rsidP="007D781E">
            <w:pPr>
              <w:ind w:right="260"/>
              <w:jc w:val="center"/>
              <w:rPr>
                <w:color w:val="000000" w:themeColor="text1"/>
                <w:shd w:val="clear" w:color="auto" w:fill="FFFFFF"/>
                <w:lang w:val="uk-UA"/>
              </w:rPr>
            </w:pPr>
            <w:r w:rsidRPr="009601D0">
              <w:rPr>
                <w:color w:val="000000" w:themeColor="text1"/>
                <w:shd w:val="clear" w:color="auto" w:fill="FFFFFF"/>
                <w:lang w:val="uk-UA"/>
              </w:rPr>
              <w:t xml:space="preserve">   2</w:t>
            </w:r>
          </w:p>
        </w:tc>
        <w:tc>
          <w:tcPr>
            <w:tcW w:w="1659" w:type="dxa"/>
            <w:vMerge/>
          </w:tcPr>
          <w:p w:rsidR="000D4C0D" w:rsidRPr="009601D0" w:rsidRDefault="000D4C0D" w:rsidP="00AF53AF">
            <w:pPr>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«Ізмаїльський целюлозно-картонний комбінат»</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гофрованого паперу та картону, паперової та картонної тари</w:t>
            </w:r>
          </w:p>
        </w:tc>
      </w:tr>
      <w:tr w:rsidR="009601D0" w:rsidRPr="007E716A" w:rsidTr="000D4C0D">
        <w:tc>
          <w:tcPr>
            <w:tcW w:w="1296"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3</w:t>
            </w:r>
          </w:p>
        </w:tc>
        <w:tc>
          <w:tcPr>
            <w:tcW w:w="1659" w:type="dxa"/>
            <w:vMerge/>
          </w:tcPr>
          <w:p w:rsidR="000D4C0D" w:rsidRPr="009601D0" w:rsidRDefault="000D4C0D" w:rsidP="00AF53AF">
            <w:pPr>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Мегалюкс</w:t>
            </w:r>
            <w:proofErr w:type="spellEnd"/>
            <w:r w:rsidRPr="009601D0">
              <w:rPr>
                <w:color w:val="000000" w:themeColor="text1"/>
                <w:shd w:val="clear" w:color="auto" w:fill="FFFFFF"/>
                <w:lang w:val="uk-UA"/>
              </w:rPr>
              <w:t>»</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сухарів і сухого печива; виробництво борошняних кондитерських виробів, тортів і тістечок тривалого зберігання</w:t>
            </w:r>
          </w:p>
        </w:tc>
      </w:tr>
      <w:tr w:rsidR="009601D0" w:rsidRPr="009601D0" w:rsidTr="000D4C0D">
        <w:tc>
          <w:tcPr>
            <w:tcW w:w="1296"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4</w:t>
            </w:r>
          </w:p>
        </w:tc>
        <w:tc>
          <w:tcPr>
            <w:tcW w:w="1659" w:type="dxa"/>
            <w:vMerge/>
          </w:tcPr>
          <w:p w:rsidR="000D4C0D" w:rsidRPr="009601D0" w:rsidRDefault="000D4C0D" w:rsidP="00AF53AF">
            <w:pPr>
              <w:ind w:firstLine="720"/>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Механозбиральний</w:t>
            </w:r>
            <w:proofErr w:type="spellEnd"/>
            <w:r w:rsidRPr="009601D0">
              <w:rPr>
                <w:color w:val="000000" w:themeColor="text1"/>
                <w:shd w:val="clear" w:color="auto" w:fill="FFFFFF"/>
                <w:lang w:val="uk-UA"/>
              </w:rPr>
              <w:t xml:space="preserve"> універсальний завод»</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 xml:space="preserve">Виробництво машин і </w:t>
            </w:r>
            <w:proofErr w:type="spellStart"/>
            <w:r w:rsidRPr="009601D0">
              <w:rPr>
                <w:color w:val="000000" w:themeColor="text1"/>
                <w:shd w:val="clear" w:color="auto" w:fill="FFFFFF"/>
                <w:lang w:val="uk-UA"/>
              </w:rPr>
              <w:t>устатковання</w:t>
            </w:r>
            <w:proofErr w:type="spellEnd"/>
            <w:r w:rsidRPr="009601D0">
              <w:rPr>
                <w:color w:val="000000" w:themeColor="text1"/>
                <w:shd w:val="clear" w:color="auto" w:fill="FFFFFF"/>
                <w:lang w:val="uk-UA"/>
              </w:rPr>
              <w:t xml:space="preserve"> для сільського та лісового господарства</w:t>
            </w:r>
          </w:p>
        </w:tc>
      </w:tr>
      <w:tr w:rsidR="009601D0" w:rsidRPr="009601D0" w:rsidTr="000D4C0D">
        <w:trPr>
          <w:trHeight w:val="533"/>
        </w:trPr>
        <w:tc>
          <w:tcPr>
            <w:tcW w:w="1296"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5</w:t>
            </w:r>
          </w:p>
          <w:p w:rsidR="000D4C0D" w:rsidRPr="009601D0" w:rsidRDefault="000D4C0D" w:rsidP="000D4C0D">
            <w:pPr>
              <w:ind w:firstLine="720"/>
              <w:jc w:val="center"/>
              <w:rPr>
                <w:color w:val="000000" w:themeColor="text1"/>
                <w:shd w:val="clear" w:color="auto" w:fill="FFFFFF"/>
                <w:lang w:val="uk-UA"/>
              </w:rPr>
            </w:pPr>
          </w:p>
        </w:tc>
        <w:tc>
          <w:tcPr>
            <w:tcW w:w="1659" w:type="dxa"/>
            <w:vMerge/>
          </w:tcPr>
          <w:p w:rsidR="000D4C0D" w:rsidRPr="009601D0" w:rsidRDefault="000D4C0D" w:rsidP="00AF53AF">
            <w:pPr>
              <w:ind w:firstLine="720"/>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Тірас</w:t>
            </w:r>
            <w:proofErr w:type="spellEnd"/>
            <w:r w:rsidRPr="009601D0">
              <w:rPr>
                <w:color w:val="000000" w:themeColor="text1"/>
                <w:shd w:val="clear" w:color="auto" w:fill="FFFFFF"/>
                <w:lang w:val="uk-UA"/>
              </w:rPr>
              <w:t>-ТМ» Мозаїка»</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морозива</w:t>
            </w:r>
          </w:p>
        </w:tc>
      </w:tr>
      <w:tr w:rsidR="009601D0" w:rsidRPr="009601D0" w:rsidTr="007D781E">
        <w:tc>
          <w:tcPr>
            <w:tcW w:w="1296"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6</w:t>
            </w:r>
          </w:p>
        </w:tc>
        <w:tc>
          <w:tcPr>
            <w:tcW w:w="1659" w:type="dxa"/>
            <w:vMerge/>
            <w:tcBorders>
              <w:bottom w:val="single" w:sz="4" w:space="0" w:color="auto"/>
            </w:tcBorders>
          </w:tcPr>
          <w:p w:rsidR="000D4C0D" w:rsidRPr="009601D0" w:rsidRDefault="000D4C0D" w:rsidP="00AF53AF">
            <w:pPr>
              <w:ind w:firstLine="720"/>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Продсервіс</w:t>
            </w:r>
            <w:proofErr w:type="spellEnd"/>
            <w:r w:rsidRPr="009601D0">
              <w:rPr>
                <w:color w:val="000000" w:themeColor="text1"/>
                <w:shd w:val="clear" w:color="auto" w:fill="FFFFFF"/>
                <w:lang w:val="uk-UA"/>
              </w:rPr>
              <w:t>»</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продуктів борошномельно-круп'яної промисловості</w:t>
            </w:r>
          </w:p>
        </w:tc>
      </w:tr>
      <w:tr w:rsidR="009601D0" w:rsidRPr="009601D0" w:rsidTr="007D781E">
        <w:tc>
          <w:tcPr>
            <w:tcW w:w="1296" w:type="dxa"/>
            <w:vAlign w:val="center"/>
          </w:tcPr>
          <w:p w:rsidR="000D4C0D" w:rsidRPr="009601D0" w:rsidRDefault="000D4C0D" w:rsidP="000D4C0D">
            <w:pPr>
              <w:jc w:val="center"/>
              <w:rPr>
                <w:color w:val="000000" w:themeColor="text1"/>
                <w:shd w:val="clear" w:color="auto" w:fill="FFFFFF"/>
                <w:lang w:val="uk-UA"/>
              </w:rPr>
            </w:pPr>
            <w:r w:rsidRPr="009601D0">
              <w:rPr>
                <w:color w:val="000000" w:themeColor="text1"/>
                <w:shd w:val="clear" w:color="auto" w:fill="FFFFFF"/>
                <w:lang w:val="uk-UA"/>
              </w:rPr>
              <w:t>7</w:t>
            </w:r>
          </w:p>
        </w:tc>
        <w:tc>
          <w:tcPr>
            <w:tcW w:w="1659" w:type="dxa"/>
            <w:vMerge w:val="restart"/>
            <w:tcBorders>
              <w:bottom w:val="single" w:sz="4" w:space="0" w:color="auto"/>
            </w:tcBorders>
          </w:tcPr>
          <w:p w:rsidR="000D4C0D" w:rsidRPr="009601D0" w:rsidRDefault="000D4C0D" w:rsidP="00AF53AF">
            <w:pPr>
              <w:rPr>
                <w:color w:val="000000" w:themeColor="text1"/>
                <w:shd w:val="clear" w:color="auto" w:fill="FFFFFF"/>
                <w:lang w:val="uk-UA"/>
              </w:rPr>
            </w:pPr>
            <w:proofErr w:type="spellStart"/>
            <w:r w:rsidRPr="009601D0">
              <w:rPr>
                <w:color w:val="000000" w:themeColor="text1"/>
                <w:shd w:val="clear" w:color="auto" w:fill="FFFFFF"/>
                <w:lang w:val="uk-UA"/>
              </w:rPr>
              <w:t>Кілійська</w:t>
            </w:r>
            <w:proofErr w:type="spellEnd"/>
            <w:r w:rsidRPr="009601D0">
              <w:rPr>
                <w:color w:val="000000" w:themeColor="text1"/>
                <w:shd w:val="clear" w:color="auto" w:fill="FFFFFF"/>
                <w:lang w:val="uk-UA"/>
              </w:rPr>
              <w:t xml:space="preserve"> </w:t>
            </w:r>
          </w:p>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територіальна громада</w:t>
            </w: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«Титан»</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продукції з м’яса, молока. (Виробництва пива, безалкогольних напоїв, мінеральних вод розлитих в пляшки)</w:t>
            </w:r>
          </w:p>
        </w:tc>
      </w:tr>
      <w:tr w:rsidR="009601D0" w:rsidRPr="009601D0" w:rsidTr="007D781E">
        <w:tc>
          <w:tcPr>
            <w:tcW w:w="1296" w:type="dxa"/>
            <w:vAlign w:val="center"/>
          </w:tcPr>
          <w:p w:rsidR="000D4C0D" w:rsidRPr="009601D0" w:rsidRDefault="000D4C0D" w:rsidP="007D781E">
            <w:pPr>
              <w:jc w:val="center"/>
              <w:rPr>
                <w:color w:val="000000" w:themeColor="text1"/>
                <w:shd w:val="clear" w:color="auto" w:fill="FFFFFF"/>
                <w:lang w:val="uk-UA"/>
              </w:rPr>
            </w:pPr>
            <w:r w:rsidRPr="009601D0">
              <w:rPr>
                <w:color w:val="000000" w:themeColor="text1"/>
                <w:shd w:val="clear" w:color="auto" w:fill="FFFFFF"/>
                <w:lang w:val="uk-UA"/>
              </w:rPr>
              <w:t>8</w:t>
            </w:r>
          </w:p>
        </w:tc>
        <w:tc>
          <w:tcPr>
            <w:tcW w:w="1659" w:type="dxa"/>
            <w:vMerge/>
            <w:tcBorders>
              <w:bottom w:val="single" w:sz="4" w:space="0" w:color="auto"/>
            </w:tcBorders>
          </w:tcPr>
          <w:p w:rsidR="000D4C0D" w:rsidRPr="009601D0" w:rsidRDefault="000D4C0D" w:rsidP="00AF53AF">
            <w:pPr>
              <w:ind w:firstLine="720"/>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Камоліно</w:t>
            </w:r>
            <w:proofErr w:type="spellEnd"/>
            <w:r w:rsidRPr="009601D0">
              <w:rPr>
                <w:color w:val="000000" w:themeColor="text1"/>
                <w:shd w:val="clear" w:color="auto" w:fill="FFFFFF"/>
                <w:lang w:val="uk-UA"/>
              </w:rPr>
              <w:t>-Холдинг»</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Вирощування рису</w:t>
            </w:r>
          </w:p>
        </w:tc>
      </w:tr>
      <w:tr w:rsidR="009601D0" w:rsidRPr="007E716A" w:rsidTr="007D781E">
        <w:tc>
          <w:tcPr>
            <w:tcW w:w="1296" w:type="dxa"/>
            <w:vAlign w:val="center"/>
          </w:tcPr>
          <w:p w:rsidR="000D4C0D" w:rsidRPr="009601D0" w:rsidRDefault="007D781E" w:rsidP="007D781E">
            <w:pPr>
              <w:jc w:val="both"/>
              <w:rPr>
                <w:color w:val="000000" w:themeColor="text1"/>
                <w:shd w:val="clear" w:color="auto" w:fill="FFFFFF"/>
                <w:lang w:val="uk-UA"/>
              </w:rPr>
            </w:pPr>
            <w:r w:rsidRPr="009601D0">
              <w:rPr>
                <w:color w:val="000000" w:themeColor="text1"/>
                <w:shd w:val="clear" w:color="auto" w:fill="FFFFFF"/>
                <w:lang w:val="uk-UA"/>
              </w:rPr>
              <w:t xml:space="preserve">        </w:t>
            </w:r>
            <w:r w:rsidR="000D4C0D" w:rsidRPr="009601D0">
              <w:rPr>
                <w:color w:val="000000" w:themeColor="text1"/>
                <w:shd w:val="clear" w:color="auto" w:fill="FFFFFF"/>
                <w:lang w:val="uk-UA"/>
              </w:rPr>
              <w:t>9</w:t>
            </w:r>
          </w:p>
        </w:tc>
        <w:tc>
          <w:tcPr>
            <w:tcW w:w="1659" w:type="dxa"/>
            <w:vMerge w:val="restart"/>
            <w:tcBorders>
              <w:top w:val="single" w:sz="4" w:space="0" w:color="auto"/>
            </w:tcBorders>
          </w:tcPr>
          <w:p w:rsidR="000D4C0D" w:rsidRPr="009601D0" w:rsidRDefault="000D4C0D" w:rsidP="00AF53AF">
            <w:pPr>
              <w:rPr>
                <w:color w:val="000000" w:themeColor="text1"/>
                <w:shd w:val="clear" w:color="auto" w:fill="FFFFFF"/>
                <w:lang w:val="uk-UA"/>
              </w:rPr>
            </w:pPr>
            <w:proofErr w:type="spellStart"/>
            <w:r w:rsidRPr="009601D0">
              <w:rPr>
                <w:color w:val="000000" w:themeColor="text1"/>
                <w:shd w:val="clear" w:color="auto" w:fill="FFFFFF"/>
                <w:lang w:val="uk-UA"/>
              </w:rPr>
              <w:t>Саф’янівська</w:t>
            </w:r>
            <w:proofErr w:type="spellEnd"/>
            <w:r w:rsidRPr="009601D0">
              <w:rPr>
                <w:color w:val="000000" w:themeColor="text1"/>
                <w:shd w:val="clear" w:color="auto" w:fill="FFFFFF"/>
                <w:lang w:val="uk-UA"/>
              </w:rPr>
              <w:t xml:space="preserve"> </w:t>
            </w:r>
          </w:p>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територіальна громада</w:t>
            </w: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Повне товариство «Хлібопекарня Кам’янка»</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хліба та хлібобулочних виробів; виробництво борошняних кондитерських виробів, тортів і тістечок нетривалого зберігання</w:t>
            </w:r>
          </w:p>
        </w:tc>
      </w:tr>
      <w:tr w:rsidR="009601D0" w:rsidRPr="009601D0" w:rsidTr="000D4C0D">
        <w:tc>
          <w:tcPr>
            <w:tcW w:w="1296" w:type="dxa"/>
            <w:vAlign w:val="center"/>
          </w:tcPr>
          <w:p w:rsidR="007D781E" w:rsidRPr="009601D0" w:rsidRDefault="007D781E" w:rsidP="007D781E">
            <w:pPr>
              <w:jc w:val="center"/>
              <w:rPr>
                <w:color w:val="000000" w:themeColor="text1"/>
                <w:shd w:val="clear" w:color="auto" w:fill="FFFFFF"/>
                <w:lang w:val="uk-UA"/>
              </w:rPr>
            </w:pPr>
            <w:r w:rsidRPr="009601D0">
              <w:rPr>
                <w:color w:val="000000" w:themeColor="text1"/>
                <w:shd w:val="clear" w:color="auto" w:fill="FFFFFF"/>
                <w:lang w:val="uk-UA"/>
              </w:rPr>
              <w:t>10</w:t>
            </w:r>
          </w:p>
        </w:tc>
        <w:tc>
          <w:tcPr>
            <w:tcW w:w="1659" w:type="dxa"/>
            <w:vMerge/>
          </w:tcPr>
          <w:p w:rsidR="000D4C0D" w:rsidRPr="009601D0" w:rsidRDefault="000D4C0D" w:rsidP="00AF53AF">
            <w:pPr>
              <w:ind w:firstLine="720"/>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«Судноремонте підприємство «</w:t>
            </w:r>
            <w:proofErr w:type="spellStart"/>
            <w:r w:rsidRPr="009601D0">
              <w:rPr>
                <w:color w:val="000000" w:themeColor="text1"/>
                <w:shd w:val="clear" w:color="auto" w:fill="FFFFFF"/>
                <w:lang w:val="uk-UA"/>
              </w:rPr>
              <w:t>Дунайсудносервіс</w:t>
            </w:r>
            <w:proofErr w:type="spellEnd"/>
            <w:r w:rsidRPr="009601D0">
              <w:rPr>
                <w:color w:val="000000" w:themeColor="text1"/>
                <w:shd w:val="clear" w:color="auto" w:fill="FFFFFF"/>
                <w:lang w:val="uk-UA"/>
              </w:rPr>
              <w:t>»</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Ремонт і технічне обслуговування суден і човнів</w:t>
            </w:r>
          </w:p>
        </w:tc>
      </w:tr>
      <w:tr w:rsidR="009601D0" w:rsidRPr="009601D0" w:rsidTr="000D4C0D">
        <w:tc>
          <w:tcPr>
            <w:tcW w:w="1296" w:type="dxa"/>
            <w:vAlign w:val="center"/>
          </w:tcPr>
          <w:p w:rsidR="000D4C0D" w:rsidRPr="009601D0" w:rsidRDefault="000D4C0D" w:rsidP="007D781E">
            <w:pPr>
              <w:ind w:firstLine="57"/>
              <w:jc w:val="center"/>
              <w:rPr>
                <w:color w:val="000000" w:themeColor="text1"/>
                <w:shd w:val="clear" w:color="auto" w:fill="FFFFFF"/>
                <w:lang w:val="uk-UA"/>
              </w:rPr>
            </w:pPr>
            <w:r w:rsidRPr="009601D0">
              <w:rPr>
                <w:color w:val="000000" w:themeColor="text1"/>
                <w:shd w:val="clear" w:color="auto" w:fill="FFFFFF"/>
                <w:lang w:val="uk-UA"/>
              </w:rPr>
              <w:t>11</w:t>
            </w:r>
          </w:p>
        </w:tc>
        <w:tc>
          <w:tcPr>
            <w:tcW w:w="1659" w:type="dxa"/>
            <w:vMerge w:val="restart"/>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Ренійська територіальна громада</w:t>
            </w: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ПрАТ «Виноградар»</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виноградних вин</w:t>
            </w:r>
          </w:p>
        </w:tc>
      </w:tr>
      <w:tr w:rsidR="009601D0" w:rsidRPr="009601D0" w:rsidTr="000D4C0D">
        <w:tc>
          <w:tcPr>
            <w:tcW w:w="1296" w:type="dxa"/>
            <w:vAlign w:val="center"/>
          </w:tcPr>
          <w:p w:rsidR="000D4C0D" w:rsidRPr="009601D0" w:rsidRDefault="007D781E" w:rsidP="007D781E">
            <w:pPr>
              <w:ind w:left="-818" w:firstLine="720"/>
              <w:jc w:val="center"/>
              <w:rPr>
                <w:color w:val="000000" w:themeColor="text1"/>
                <w:shd w:val="clear" w:color="auto" w:fill="FFFFFF"/>
                <w:lang w:val="uk-UA"/>
              </w:rPr>
            </w:pPr>
            <w:r w:rsidRPr="009601D0">
              <w:rPr>
                <w:color w:val="000000" w:themeColor="text1"/>
                <w:shd w:val="clear" w:color="auto" w:fill="FFFFFF"/>
                <w:lang w:val="uk-UA"/>
              </w:rPr>
              <w:t xml:space="preserve">  </w:t>
            </w:r>
            <w:r w:rsidR="000D4C0D" w:rsidRPr="009601D0">
              <w:rPr>
                <w:color w:val="000000" w:themeColor="text1"/>
                <w:shd w:val="clear" w:color="auto" w:fill="FFFFFF"/>
                <w:lang w:val="uk-UA"/>
              </w:rPr>
              <w:t>12</w:t>
            </w:r>
          </w:p>
        </w:tc>
        <w:tc>
          <w:tcPr>
            <w:tcW w:w="1659" w:type="dxa"/>
            <w:vMerge/>
          </w:tcPr>
          <w:p w:rsidR="000D4C0D" w:rsidRPr="009601D0" w:rsidRDefault="000D4C0D" w:rsidP="00AF53AF">
            <w:pPr>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Лиманська</w:t>
            </w:r>
            <w:proofErr w:type="spellEnd"/>
            <w:r w:rsidRPr="009601D0">
              <w:rPr>
                <w:color w:val="000000" w:themeColor="text1"/>
                <w:shd w:val="clear" w:color="auto" w:fill="FFFFFF"/>
                <w:lang w:val="uk-UA"/>
              </w:rPr>
              <w:t xml:space="preserve"> </w:t>
            </w:r>
            <w:proofErr w:type="spellStart"/>
            <w:r w:rsidRPr="009601D0">
              <w:rPr>
                <w:color w:val="000000" w:themeColor="text1"/>
                <w:shd w:val="clear" w:color="auto" w:fill="FFFFFF"/>
                <w:lang w:val="uk-UA"/>
              </w:rPr>
              <w:t>Енерджи</w:t>
            </w:r>
            <w:proofErr w:type="spellEnd"/>
            <w:r w:rsidRPr="009601D0">
              <w:rPr>
                <w:color w:val="000000" w:themeColor="text1"/>
                <w:shd w:val="clear" w:color="auto" w:fill="FFFFFF"/>
                <w:lang w:val="uk-UA"/>
              </w:rPr>
              <w:t xml:space="preserve"> 1»</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електроенергії</w:t>
            </w:r>
          </w:p>
        </w:tc>
      </w:tr>
      <w:tr w:rsidR="009601D0" w:rsidRPr="009601D0" w:rsidTr="000D4C0D">
        <w:tc>
          <w:tcPr>
            <w:tcW w:w="1296" w:type="dxa"/>
            <w:vAlign w:val="center"/>
          </w:tcPr>
          <w:p w:rsidR="000D4C0D" w:rsidRPr="009601D0" w:rsidRDefault="000D4C0D" w:rsidP="00AF53AF">
            <w:pPr>
              <w:ind w:left="-534"/>
              <w:rPr>
                <w:color w:val="000000" w:themeColor="text1"/>
                <w:shd w:val="clear" w:color="auto" w:fill="FFFFFF"/>
                <w:lang w:val="uk-UA"/>
              </w:rPr>
            </w:pPr>
            <w:r w:rsidRPr="009601D0">
              <w:rPr>
                <w:color w:val="000000" w:themeColor="text1"/>
                <w:shd w:val="clear" w:color="auto" w:fill="FFFFFF"/>
                <w:lang w:val="uk-UA"/>
              </w:rPr>
              <w:t>131</w:t>
            </w:r>
          </w:p>
          <w:p w:rsidR="000D4C0D" w:rsidRPr="009601D0" w:rsidRDefault="000D4C0D" w:rsidP="007D781E">
            <w:pPr>
              <w:ind w:left="-534"/>
              <w:jc w:val="both"/>
              <w:rPr>
                <w:color w:val="000000" w:themeColor="text1"/>
                <w:shd w:val="clear" w:color="auto" w:fill="FFFFFF"/>
                <w:lang w:val="uk-UA"/>
              </w:rPr>
            </w:pPr>
            <w:r w:rsidRPr="009601D0">
              <w:rPr>
                <w:color w:val="000000" w:themeColor="text1"/>
                <w:shd w:val="clear" w:color="auto" w:fill="FFFFFF"/>
                <w:lang w:val="uk-UA"/>
              </w:rPr>
              <w:t xml:space="preserve">313  </w:t>
            </w:r>
            <w:r w:rsidR="007D781E" w:rsidRPr="009601D0">
              <w:rPr>
                <w:color w:val="000000" w:themeColor="text1"/>
                <w:shd w:val="clear" w:color="auto" w:fill="FFFFFF"/>
                <w:lang w:val="uk-UA"/>
              </w:rPr>
              <w:t xml:space="preserve">       </w:t>
            </w:r>
            <w:r w:rsidRPr="009601D0">
              <w:rPr>
                <w:color w:val="000000" w:themeColor="text1"/>
                <w:shd w:val="clear" w:color="auto" w:fill="FFFFFF"/>
                <w:lang w:val="uk-UA"/>
              </w:rPr>
              <w:t xml:space="preserve"> 13</w:t>
            </w:r>
          </w:p>
        </w:tc>
        <w:tc>
          <w:tcPr>
            <w:tcW w:w="1659" w:type="dxa"/>
            <w:vMerge/>
          </w:tcPr>
          <w:p w:rsidR="000D4C0D" w:rsidRPr="009601D0" w:rsidRDefault="000D4C0D" w:rsidP="00AF53AF">
            <w:pPr>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Лиманська</w:t>
            </w:r>
            <w:proofErr w:type="spellEnd"/>
            <w:r w:rsidRPr="009601D0">
              <w:rPr>
                <w:color w:val="000000" w:themeColor="text1"/>
                <w:shd w:val="clear" w:color="auto" w:fill="FFFFFF"/>
                <w:lang w:val="uk-UA"/>
              </w:rPr>
              <w:t xml:space="preserve"> </w:t>
            </w:r>
            <w:proofErr w:type="spellStart"/>
            <w:r w:rsidRPr="009601D0">
              <w:rPr>
                <w:color w:val="000000" w:themeColor="text1"/>
                <w:shd w:val="clear" w:color="auto" w:fill="FFFFFF"/>
                <w:lang w:val="uk-UA"/>
              </w:rPr>
              <w:t>Енерджи</w:t>
            </w:r>
            <w:proofErr w:type="spellEnd"/>
            <w:r w:rsidRPr="009601D0">
              <w:rPr>
                <w:color w:val="000000" w:themeColor="text1"/>
                <w:shd w:val="clear" w:color="auto" w:fill="FFFFFF"/>
                <w:lang w:val="uk-UA"/>
              </w:rPr>
              <w:t xml:space="preserve"> 2»</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електроенергії</w:t>
            </w:r>
          </w:p>
        </w:tc>
      </w:tr>
      <w:tr w:rsidR="009601D0" w:rsidRPr="009601D0" w:rsidTr="000D4C0D">
        <w:tc>
          <w:tcPr>
            <w:tcW w:w="1296" w:type="dxa"/>
            <w:vAlign w:val="center"/>
          </w:tcPr>
          <w:p w:rsidR="000D4C0D" w:rsidRPr="009601D0" w:rsidRDefault="007D781E" w:rsidP="007D781E">
            <w:pPr>
              <w:jc w:val="both"/>
              <w:rPr>
                <w:color w:val="000000" w:themeColor="text1"/>
                <w:shd w:val="clear" w:color="auto" w:fill="FFFFFF"/>
                <w:lang w:val="uk-UA"/>
              </w:rPr>
            </w:pPr>
            <w:r w:rsidRPr="009601D0">
              <w:rPr>
                <w:color w:val="000000" w:themeColor="text1"/>
                <w:shd w:val="clear" w:color="auto" w:fill="FFFFFF"/>
                <w:lang w:val="uk-UA"/>
              </w:rPr>
              <w:t xml:space="preserve">       </w:t>
            </w:r>
            <w:r w:rsidR="000D4C0D" w:rsidRPr="009601D0">
              <w:rPr>
                <w:color w:val="000000" w:themeColor="text1"/>
                <w:shd w:val="clear" w:color="auto" w:fill="FFFFFF"/>
                <w:lang w:val="uk-UA"/>
              </w:rPr>
              <w:t>14</w:t>
            </w:r>
          </w:p>
        </w:tc>
        <w:tc>
          <w:tcPr>
            <w:tcW w:w="1659" w:type="dxa"/>
            <w:vMerge w:val="restart"/>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 xml:space="preserve">Суворовська територіальна громада </w:t>
            </w: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ТОВ «</w:t>
            </w:r>
            <w:proofErr w:type="spellStart"/>
            <w:r w:rsidRPr="009601D0">
              <w:rPr>
                <w:color w:val="000000" w:themeColor="text1"/>
                <w:shd w:val="clear" w:color="auto" w:fill="FFFFFF"/>
                <w:lang w:val="uk-UA"/>
              </w:rPr>
              <w:t>Златен</w:t>
            </w:r>
            <w:proofErr w:type="spellEnd"/>
            <w:r w:rsidRPr="009601D0">
              <w:rPr>
                <w:color w:val="000000" w:themeColor="text1"/>
                <w:shd w:val="clear" w:color="auto" w:fill="FFFFFF"/>
                <w:lang w:val="uk-UA"/>
              </w:rPr>
              <w:t xml:space="preserve"> клас»</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Виробництво макаронних виробів і подібних борошняних виробів</w:t>
            </w:r>
          </w:p>
        </w:tc>
      </w:tr>
      <w:tr w:rsidR="000D4C0D" w:rsidRPr="009601D0" w:rsidTr="000D4C0D">
        <w:tc>
          <w:tcPr>
            <w:tcW w:w="1296" w:type="dxa"/>
            <w:vAlign w:val="center"/>
          </w:tcPr>
          <w:p w:rsidR="000D4C0D" w:rsidRPr="009601D0" w:rsidRDefault="007D781E" w:rsidP="007D781E">
            <w:pPr>
              <w:rPr>
                <w:color w:val="000000" w:themeColor="text1"/>
                <w:shd w:val="clear" w:color="auto" w:fill="FFFFFF"/>
                <w:lang w:val="uk-UA"/>
              </w:rPr>
            </w:pPr>
            <w:r w:rsidRPr="009601D0">
              <w:rPr>
                <w:color w:val="000000" w:themeColor="text1"/>
                <w:shd w:val="clear" w:color="auto" w:fill="FFFFFF"/>
                <w:lang w:val="uk-UA"/>
              </w:rPr>
              <w:t xml:space="preserve">       </w:t>
            </w:r>
            <w:r w:rsidR="000D4C0D" w:rsidRPr="009601D0">
              <w:rPr>
                <w:color w:val="000000" w:themeColor="text1"/>
                <w:shd w:val="clear" w:color="auto" w:fill="FFFFFF"/>
                <w:lang w:val="uk-UA"/>
              </w:rPr>
              <w:t>15</w:t>
            </w:r>
          </w:p>
        </w:tc>
        <w:tc>
          <w:tcPr>
            <w:tcW w:w="1659" w:type="dxa"/>
            <w:vMerge/>
          </w:tcPr>
          <w:p w:rsidR="000D4C0D" w:rsidRPr="009601D0" w:rsidRDefault="000D4C0D" w:rsidP="00AF53AF">
            <w:pPr>
              <w:ind w:firstLine="720"/>
              <w:rPr>
                <w:color w:val="000000" w:themeColor="text1"/>
                <w:shd w:val="clear" w:color="auto" w:fill="FFFFFF"/>
                <w:lang w:val="uk-UA"/>
              </w:rPr>
            </w:pPr>
          </w:p>
        </w:tc>
        <w:tc>
          <w:tcPr>
            <w:tcW w:w="2720"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ПрАТ «</w:t>
            </w:r>
            <w:proofErr w:type="spellStart"/>
            <w:r w:rsidRPr="009601D0">
              <w:rPr>
                <w:color w:val="000000" w:themeColor="text1"/>
                <w:shd w:val="clear" w:color="auto" w:fill="FFFFFF"/>
                <w:lang w:val="uk-UA"/>
              </w:rPr>
              <w:t>Дунайсудноремонт</w:t>
            </w:r>
            <w:proofErr w:type="spellEnd"/>
            <w:r w:rsidRPr="009601D0">
              <w:rPr>
                <w:color w:val="000000" w:themeColor="text1"/>
                <w:shd w:val="clear" w:color="auto" w:fill="FFFFFF"/>
                <w:lang w:val="uk-UA"/>
              </w:rPr>
              <w:t>»</w:t>
            </w:r>
          </w:p>
        </w:tc>
        <w:tc>
          <w:tcPr>
            <w:tcW w:w="3539" w:type="dxa"/>
            <w:vAlign w:val="center"/>
          </w:tcPr>
          <w:p w:rsidR="000D4C0D" w:rsidRPr="009601D0" w:rsidRDefault="000D4C0D" w:rsidP="00AF53AF">
            <w:pPr>
              <w:rPr>
                <w:color w:val="000000" w:themeColor="text1"/>
                <w:shd w:val="clear" w:color="auto" w:fill="FFFFFF"/>
                <w:lang w:val="uk-UA"/>
              </w:rPr>
            </w:pPr>
            <w:r w:rsidRPr="009601D0">
              <w:rPr>
                <w:color w:val="000000" w:themeColor="text1"/>
                <w:shd w:val="clear" w:color="auto" w:fill="FFFFFF"/>
                <w:lang w:val="uk-UA"/>
              </w:rPr>
              <w:t>Ремонт і технічне обслуговування суден і човнів</w:t>
            </w:r>
          </w:p>
        </w:tc>
      </w:tr>
    </w:tbl>
    <w:p w:rsidR="000D4C0D" w:rsidRPr="009601D0" w:rsidRDefault="000D4C0D" w:rsidP="000D4C0D">
      <w:pPr>
        <w:jc w:val="both"/>
        <w:rPr>
          <w:color w:val="000000" w:themeColor="text1"/>
          <w:shd w:val="clear" w:color="auto" w:fill="FFFFFF"/>
          <w:lang w:val="uk-UA"/>
        </w:rPr>
      </w:pPr>
    </w:p>
    <w:p w:rsidR="000D4C0D" w:rsidRPr="009601D0" w:rsidRDefault="000D4C0D" w:rsidP="000D4C0D">
      <w:pPr>
        <w:ind w:firstLine="708"/>
        <w:contextualSpacing/>
        <w:jc w:val="both"/>
        <w:rPr>
          <w:b/>
          <w:color w:val="000000" w:themeColor="text1"/>
          <w:lang w:val="uk-UA"/>
        </w:rPr>
      </w:pPr>
      <w:r w:rsidRPr="009601D0">
        <w:rPr>
          <w:b/>
          <w:color w:val="000000" w:themeColor="text1"/>
          <w:lang w:val="uk-UA"/>
        </w:rPr>
        <w:t>Стабілізація та зростання виробництва  агропромислового комплексу району</w:t>
      </w:r>
    </w:p>
    <w:p w:rsidR="000D4C0D" w:rsidRPr="009601D0" w:rsidRDefault="000D4C0D" w:rsidP="000D4C0D">
      <w:pPr>
        <w:ind w:firstLine="708"/>
        <w:contextualSpacing/>
        <w:jc w:val="both"/>
        <w:rPr>
          <w:b/>
          <w:color w:val="000000" w:themeColor="text1"/>
          <w:lang w:val="uk-UA"/>
        </w:rPr>
      </w:pPr>
      <w:bookmarkStart w:id="1" w:name="_GoBack"/>
      <w:bookmarkEnd w:id="1"/>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Сільське господарство є однією з найважливіших складових економіки Ізмаїльського району. Його прискорений розвиток являється запорукою підвищення рівня і покращення якості життя населення та продовольчої безпеки регіону і держави в цілому.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Земельний фонд Ізмаїльського району становить 347,6 тис. га, в тому числі 210,4 тис. га сільгоспугідь, з них 184,4 тис. га ріллі, 9,8 тис. га багаторічних насаджень, 16,1 тис. га сіножатей та пасовищ.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lastRenderedPageBreak/>
        <w:t xml:space="preserve">За оперативною інформацією в ході збиральної компанії 2022 року в сільськогосподарських підприємствах Ізмаїльського району було </w:t>
      </w:r>
      <w:r w:rsidRPr="009601D0">
        <w:rPr>
          <w:bCs/>
          <w:color w:val="000000" w:themeColor="text1"/>
          <w:lang w:val="uk-UA"/>
        </w:rPr>
        <w:t>обмолочено</w:t>
      </w:r>
      <w:r w:rsidRPr="009601D0">
        <w:rPr>
          <w:color w:val="000000" w:themeColor="text1"/>
          <w:lang w:val="uk-UA"/>
        </w:rPr>
        <w:t xml:space="preserve"> 72,0 тис.</w:t>
      </w:r>
      <w:r w:rsidR="0025752F">
        <w:rPr>
          <w:color w:val="000000" w:themeColor="text1"/>
          <w:lang w:val="uk-UA"/>
        </w:rPr>
        <w:t xml:space="preserve"> </w:t>
      </w:r>
      <w:r w:rsidRPr="009601D0">
        <w:rPr>
          <w:color w:val="000000" w:themeColor="text1"/>
          <w:lang w:val="uk-UA"/>
        </w:rPr>
        <w:t>га ранніх зернових та зернобобових культур, намолочено зерна 128,3 тис.</w:t>
      </w:r>
      <w:r w:rsidR="0025752F">
        <w:rPr>
          <w:color w:val="000000" w:themeColor="text1"/>
          <w:lang w:val="uk-UA"/>
        </w:rPr>
        <w:t xml:space="preserve"> </w:t>
      </w:r>
      <w:proofErr w:type="spellStart"/>
      <w:r w:rsidRPr="009601D0">
        <w:rPr>
          <w:color w:val="000000" w:themeColor="text1"/>
          <w:lang w:val="uk-UA"/>
        </w:rPr>
        <w:t>тонн</w:t>
      </w:r>
      <w:proofErr w:type="spellEnd"/>
      <w:r w:rsidRPr="009601D0">
        <w:rPr>
          <w:color w:val="000000" w:themeColor="text1"/>
          <w:lang w:val="uk-UA"/>
        </w:rPr>
        <w:t xml:space="preserve"> при середній урожайності 17,8 ц/га. Крім того, намолочено 7,7 тис. </w:t>
      </w:r>
      <w:proofErr w:type="spellStart"/>
      <w:r w:rsidRPr="009601D0">
        <w:rPr>
          <w:color w:val="000000" w:themeColor="text1"/>
          <w:lang w:val="uk-UA"/>
        </w:rPr>
        <w:t>тонн</w:t>
      </w:r>
      <w:proofErr w:type="spellEnd"/>
      <w:r w:rsidRPr="009601D0">
        <w:rPr>
          <w:color w:val="000000" w:themeColor="text1"/>
          <w:lang w:val="uk-UA"/>
        </w:rPr>
        <w:t xml:space="preserve"> озимого ріпаку з 7,1 тис.</w:t>
      </w:r>
      <w:r w:rsidR="0025752F">
        <w:rPr>
          <w:color w:val="000000" w:themeColor="text1"/>
          <w:lang w:val="uk-UA"/>
        </w:rPr>
        <w:t xml:space="preserve"> </w:t>
      </w:r>
      <w:r w:rsidRPr="009601D0">
        <w:rPr>
          <w:color w:val="000000" w:themeColor="text1"/>
          <w:lang w:val="uk-UA"/>
        </w:rPr>
        <w:t xml:space="preserve">га.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В районі також зібрано сільськогосподарськими підприємствами соняшнику 23,2 тис. </w:t>
      </w:r>
      <w:proofErr w:type="spellStart"/>
      <w:r w:rsidRPr="009601D0">
        <w:rPr>
          <w:color w:val="000000" w:themeColor="text1"/>
          <w:lang w:val="uk-UA"/>
        </w:rPr>
        <w:t>тонн</w:t>
      </w:r>
      <w:proofErr w:type="spellEnd"/>
      <w:r w:rsidRPr="009601D0">
        <w:rPr>
          <w:color w:val="000000" w:themeColor="text1"/>
          <w:lang w:val="uk-UA"/>
        </w:rPr>
        <w:t xml:space="preserve">, кукурудзи 29,6 тис. </w:t>
      </w:r>
      <w:proofErr w:type="spellStart"/>
      <w:r w:rsidRPr="009601D0">
        <w:rPr>
          <w:color w:val="000000" w:themeColor="text1"/>
          <w:lang w:val="uk-UA"/>
        </w:rPr>
        <w:t>тонн</w:t>
      </w:r>
      <w:proofErr w:type="spellEnd"/>
      <w:r w:rsidRPr="009601D0">
        <w:rPr>
          <w:color w:val="000000" w:themeColor="text1"/>
          <w:lang w:val="uk-UA"/>
        </w:rPr>
        <w:t xml:space="preserve">,  винограду 5,6 тис. </w:t>
      </w:r>
      <w:proofErr w:type="spellStart"/>
      <w:r w:rsidRPr="009601D0">
        <w:rPr>
          <w:color w:val="000000" w:themeColor="text1"/>
          <w:lang w:val="uk-UA"/>
        </w:rPr>
        <w:t>тонн</w:t>
      </w:r>
      <w:proofErr w:type="spellEnd"/>
      <w:r w:rsidRPr="009601D0">
        <w:rPr>
          <w:color w:val="000000" w:themeColor="text1"/>
          <w:lang w:val="uk-UA"/>
        </w:rPr>
        <w:t xml:space="preserve">.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За оперативними даними під урожай 2023 року сільгоспвиробниками посіяно 56,4 тис.</w:t>
      </w:r>
      <w:r w:rsidR="0025752F">
        <w:rPr>
          <w:color w:val="000000" w:themeColor="text1"/>
          <w:lang w:val="uk-UA"/>
        </w:rPr>
        <w:t xml:space="preserve"> </w:t>
      </w:r>
      <w:r w:rsidRPr="009601D0">
        <w:rPr>
          <w:color w:val="000000" w:themeColor="text1"/>
          <w:lang w:val="uk-UA"/>
        </w:rPr>
        <w:t xml:space="preserve">га озимих зернових культур, в </w:t>
      </w:r>
      <w:proofErr w:type="spellStart"/>
      <w:r w:rsidRPr="009601D0">
        <w:rPr>
          <w:color w:val="000000" w:themeColor="text1"/>
          <w:lang w:val="uk-UA"/>
        </w:rPr>
        <w:t>т.ч</w:t>
      </w:r>
      <w:proofErr w:type="spellEnd"/>
      <w:r w:rsidRPr="009601D0">
        <w:rPr>
          <w:color w:val="000000" w:themeColor="text1"/>
          <w:lang w:val="uk-UA"/>
        </w:rPr>
        <w:t>.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       озимої пшениці 28,7 тис. га;</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  </w:t>
      </w:r>
      <w:r w:rsidR="0025752F">
        <w:rPr>
          <w:color w:val="000000" w:themeColor="text1"/>
          <w:lang w:val="uk-UA"/>
        </w:rPr>
        <w:t xml:space="preserve">     озимого ячменю 22,3 тис.</w:t>
      </w:r>
      <w:r w:rsidR="00D64B20">
        <w:rPr>
          <w:color w:val="000000" w:themeColor="text1"/>
          <w:lang w:val="uk-UA"/>
        </w:rPr>
        <w:t xml:space="preserve"> </w:t>
      </w:r>
      <w:r w:rsidR="0025752F">
        <w:rPr>
          <w:color w:val="000000" w:themeColor="text1"/>
          <w:lang w:val="uk-UA"/>
        </w:rPr>
        <w:t>га.</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Крім того,  озимого ріпаку посіяно на площі 5,4 тис.</w:t>
      </w:r>
      <w:r w:rsidR="0025752F">
        <w:rPr>
          <w:color w:val="000000" w:themeColor="text1"/>
          <w:lang w:val="uk-UA"/>
        </w:rPr>
        <w:t xml:space="preserve"> </w:t>
      </w:r>
      <w:r w:rsidRPr="009601D0">
        <w:rPr>
          <w:color w:val="000000" w:themeColor="text1"/>
          <w:lang w:val="uk-UA"/>
        </w:rPr>
        <w:t>га.</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За останні роки тваринництво району зазнало значних структурних змін: скоротилося поголів'я сільськогосподарських тварин у підприємствах та збільшилося у домогосподарствах населення.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На території району 9 підприємств та 5 фізичних осіб-підприємців здійснювали виробництво </w:t>
      </w:r>
      <w:proofErr w:type="spellStart"/>
      <w:r w:rsidRPr="009601D0">
        <w:rPr>
          <w:color w:val="000000" w:themeColor="text1"/>
          <w:lang w:val="uk-UA"/>
        </w:rPr>
        <w:t>рибопосадкового</w:t>
      </w:r>
      <w:proofErr w:type="spellEnd"/>
      <w:r w:rsidRPr="009601D0">
        <w:rPr>
          <w:color w:val="000000" w:themeColor="text1"/>
          <w:lang w:val="uk-UA"/>
        </w:rPr>
        <w:t xml:space="preserve"> матеріалу та товарної риби в умовах аквакультури. </w:t>
      </w:r>
    </w:p>
    <w:p w:rsidR="000D4C0D" w:rsidRPr="009601D0" w:rsidRDefault="000D4C0D" w:rsidP="000D4C0D">
      <w:pPr>
        <w:ind w:firstLine="708"/>
        <w:contextualSpacing/>
        <w:jc w:val="both"/>
        <w:rPr>
          <w:color w:val="000000" w:themeColor="text1"/>
          <w:lang w:val="uk-UA"/>
        </w:rPr>
      </w:pPr>
    </w:p>
    <w:p w:rsidR="000D4C0D" w:rsidRPr="009601D0" w:rsidRDefault="000D4C0D" w:rsidP="000D4C0D">
      <w:pPr>
        <w:ind w:firstLine="708"/>
        <w:contextualSpacing/>
        <w:jc w:val="both"/>
        <w:rPr>
          <w:b/>
          <w:color w:val="000000" w:themeColor="text1"/>
          <w:lang w:val="uk-UA"/>
        </w:rPr>
      </w:pPr>
      <w:r w:rsidRPr="009601D0">
        <w:rPr>
          <w:b/>
          <w:color w:val="000000" w:themeColor="text1"/>
          <w:lang w:val="uk-UA"/>
        </w:rPr>
        <w:t>Розрахунки за оренду земельних часток, земельних ділянок.</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За оперативною інформацією господарствами Ізмаїльського району на 2022 рік було укладено 51730 договорів оренди земельних часток (паїв). Загальна площа земель, переданих в оренду за договорами</w:t>
      </w:r>
      <w:r w:rsidR="0025752F">
        <w:rPr>
          <w:color w:val="000000" w:themeColor="text1"/>
          <w:lang w:val="uk-UA"/>
        </w:rPr>
        <w:t>,</w:t>
      </w:r>
      <w:r w:rsidRPr="009601D0">
        <w:rPr>
          <w:color w:val="000000" w:themeColor="text1"/>
          <w:lang w:val="uk-UA"/>
        </w:rPr>
        <w:t xml:space="preserve"> становить 115,4 тис. гектарів. За оренду земельних паїв нараховано 167229,8 тис. грн. Відповідно моніторингу розрахунків за оренду земельних паїв станом на початок 2023 року по Ізмаїльському району </w:t>
      </w:r>
      <w:proofErr w:type="spellStart"/>
      <w:r w:rsidRPr="009601D0">
        <w:rPr>
          <w:color w:val="000000" w:themeColor="text1"/>
          <w:lang w:val="uk-UA"/>
        </w:rPr>
        <w:t>виплачено</w:t>
      </w:r>
      <w:proofErr w:type="spellEnd"/>
      <w:r w:rsidRPr="009601D0">
        <w:rPr>
          <w:color w:val="000000" w:themeColor="text1"/>
          <w:lang w:val="uk-UA"/>
        </w:rPr>
        <w:t xml:space="preserve"> 152771,4 ти. грн від загальної суми за оренду земельних паїв. Середній розрахунок орендної плати по району перевищує 3% від вартості земельного паю. </w:t>
      </w:r>
    </w:p>
    <w:p w:rsidR="000D4C0D" w:rsidRPr="009601D0" w:rsidRDefault="000D4C0D" w:rsidP="000D4C0D">
      <w:pPr>
        <w:contextualSpacing/>
        <w:jc w:val="both"/>
        <w:rPr>
          <w:b/>
          <w:color w:val="000000" w:themeColor="text1"/>
          <w:lang w:val="uk-UA"/>
        </w:rPr>
      </w:pPr>
    </w:p>
    <w:p w:rsidR="000D4C0D" w:rsidRPr="009601D0" w:rsidRDefault="000D4C0D" w:rsidP="000D4C0D">
      <w:pPr>
        <w:ind w:firstLine="708"/>
        <w:contextualSpacing/>
        <w:jc w:val="both"/>
        <w:rPr>
          <w:b/>
          <w:color w:val="000000" w:themeColor="text1"/>
          <w:lang w:val="uk-UA"/>
        </w:rPr>
      </w:pPr>
      <w:r w:rsidRPr="009601D0">
        <w:rPr>
          <w:b/>
          <w:color w:val="000000" w:themeColor="text1"/>
          <w:lang w:val="uk-UA"/>
        </w:rPr>
        <w:t>Оплата праці та соціально-трудові відносини.</w:t>
      </w:r>
    </w:p>
    <w:p w:rsidR="000D4C0D" w:rsidRPr="009601D0" w:rsidRDefault="000D4C0D" w:rsidP="000D4C0D">
      <w:pPr>
        <w:pStyle w:val="a4"/>
        <w:tabs>
          <w:tab w:val="left" w:pos="142"/>
        </w:tabs>
        <w:ind w:left="0" w:firstLine="709"/>
        <w:jc w:val="both"/>
        <w:rPr>
          <w:rFonts w:ascii="Times New Roman" w:hAnsi="Times New Roman"/>
          <w:color w:val="000000" w:themeColor="text1"/>
          <w:sz w:val="24"/>
          <w:szCs w:val="24"/>
          <w:lang w:val="uk-UA"/>
        </w:rPr>
      </w:pPr>
      <w:r w:rsidRPr="009601D0">
        <w:rPr>
          <w:rFonts w:ascii="Times New Roman" w:hAnsi="Times New Roman"/>
          <w:color w:val="000000" w:themeColor="text1"/>
          <w:sz w:val="24"/>
          <w:szCs w:val="24"/>
          <w:lang w:val="uk-UA"/>
        </w:rPr>
        <w:t>За даними ДПС в Одеській області, середньомісячна заробітна плата за ІІІ квартал 2022 року склала по Ізмаїльському району 11253 грн або 98,2% від середньої заробітної плати по області (11465 грн) та 173,1% від мінімальної заробітної плати (6500 грн). Середньооблікова кількість штатних працівників в ІІІ кварталі – 27818 осіб (6,7% від кількості працівників по області).</w:t>
      </w:r>
    </w:p>
    <w:p w:rsidR="000D4C0D" w:rsidRPr="009601D0" w:rsidRDefault="000D4C0D" w:rsidP="000D4C0D">
      <w:pPr>
        <w:pStyle w:val="a4"/>
        <w:tabs>
          <w:tab w:val="left" w:pos="142"/>
        </w:tabs>
        <w:ind w:left="0" w:firstLine="709"/>
        <w:jc w:val="both"/>
        <w:rPr>
          <w:rFonts w:ascii="Times New Roman" w:hAnsi="Times New Roman"/>
          <w:color w:val="000000" w:themeColor="text1"/>
          <w:sz w:val="24"/>
          <w:szCs w:val="24"/>
          <w:lang w:val="uk-UA"/>
        </w:rPr>
      </w:pPr>
      <w:r w:rsidRPr="009601D0">
        <w:rPr>
          <w:rFonts w:ascii="Times New Roman" w:hAnsi="Times New Roman"/>
          <w:color w:val="000000" w:themeColor="text1"/>
          <w:sz w:val="24"/>
          <w:szCs w:val="24"/>
          <w:lang w:val="uk-UA"/>
        </w:rPr>
        <w:t>Згідно з оперативними статистичними даними на 01.01.2023, борг по району склав 9887,6 тис. грн, що на 26,2% або на 3505,0 тис. грн менше у порівнянні з лютим 2022 року. (На 01.01.2022 року заборгованість із виплати заробітної плати працівникам підприємств-боржників становила 13771 тис. грн, на 01.02.2022 – 13392,6 тис. грн).</w:t>
      </w:r>
    </w:p>
    <w:p w:rsidR="000D4C0D" w:rsidRPr="009601D0" w:rsidRDefault="000D4C0D" w:rsidP="000D4C0D">
      <w:pPr>
        <w:ind w:firstLine="709"/>
        <w:jc w:val="both"/>
        <w:rPr>
          <w:color w:val="000000" w:themeColor="text1"/>
          <w:lang w:val="uk-UA"/>
        </w:rPr>
      </w:pPr>
      <w:r w:rsidRPr="009601D0">
        <w:rPr>
          <w:color w:val="000000" w:themeColor="text1"/>
          <w:lang w:val="uk-UA"/>
        </w:rPr>
        <w:t>Заборгованість із виплати заробітної плати утворилася на 3 підприємствах району:</w:t>
      </w:r>
    </w:p>
    <w:p w:rsidR="000D4C0D" w:rsidRPr="009601D0" w:rsidRDefault="000D4C0D" w:rsidP="000D4C0D">
      <w:pPr>
        <w:pStyle w:val="a4"/>
        <w:numPr>
          <w:ilvl w:val="0"/>
          <w:numId w:val="31"/>
        </w:numPr>
        <w:spacing w:after="0" w:line="240" w:lineRule="auto"/>
        <w:jc w:val="both"/>
        <w:rPr>
          <w:rFonts w:ascii="Times New Roman" w:hAnsi="Times New Roman"/>
          <w:color w:val="000000" w:themeColor="text1"/>
          <w:sz w:val="24"/>
          <w:szCs w:val="24"/>
          <w:lang w:val="uk-UA"/>
        </w:rPr>
      </w:pPr>
      <w:r w:rsidRPr="009601D0">
        <w:rPr>
          <w:rFonts w:ascii="Times New Roman" w:hAnsi="Times New Roman"/>
          <w:color w:val="000000" w:themeColor="text1"/>
          <w:sz w:val="24"/>
          <w:szCs w:val="24"/>
          <w:lang w:val="uk-UA"/>
        </w:rPr>
        <w:t>Ізмаїльська міська рада:</w:t>
      </w:r>
    </w:p>
    <w:p w:rsidR="000D4C0D" w:rsidRPr="009601D0" w:rsidRDefault="000D4C0D" w:rsidP="000D4C0D">
      <w:pPr>
        <w:pStyle w:val="a4"/>
        <w:numPr>
          <w:ilvl w:val="0"/>
          <w:numId w:val="32"/>
        </w:numPr>
        <w:spacing w:after="0" w:line="240" w:lineRule="auto"/>
        <w:jc w:val="both"/>
        <w:rPr>
          <w:rFonts w:ascii="Times New Roman" w:hAnsi="Times New Roman"/>
          <w:color w:val="000000" w:themeColor="text1"/>
          <w:sz w:val="24"/>
          <w:szCs w:val="24"/>
          <w:lang w:val="uk-UA"/>
        </w:rPr>
      </w:pPr>
      <w:r w:rsidRPr="009601D0">
        <w:rPr>
          <w:rFonts w:ascii="Times New Roman" w:hAnsi="Times New Roman"/>
          <w:color w:val="000000" w:themeColor="text1"/>
          <w:sz w:val="24"/>
          <w:szCs w:val="24"/>
          <w:lang w:val="uk-UA"/>
        </w:rPr>
        <w:t>Державне підприємство водних шляхів «</w:t>
      </w:r>
      <w:proofErr w:type="spellStart"/>
      <w:r w:rsidRPr="009601D0">
        <w:rPr>
          <w:rFonts w:ascii="Times New Roman" w:hAnsi="Times New Roman"/>
          <w:color w:val="000000" w:themeColor="text1"/>
          <w:sz w:val="24"/>
          <w:szCs w:val="24"/>
          <w:lang w:val="uk-UA"/>
        </w:rPr>
        <w:t>Устьдунайводшлях</w:t>
      </w:r>
      <w:proofErr w:type="spellEnd"/>
      <w:r w:rsidRPr="009601D0">
        <w:rPr>
          <w:rFonts w:ascii="Times New Roman" w:hAnsi="Times New Roman"/>
          <w:color w:val="000000" w:themeColor="text1"/>
          <w:sz w:val="24"/>
          <w:szCs w:val="24"/>
          <w:lang w:val="uk-UA"/>
        </w:rPr>
        <w:t>» у сумі 4363,0 тис. грн, з них сума заборгованості з виплати заробітної плати, утворена у попередні роки, 3062,0 тис. грн – 24 особам;</w:t>
      </w:r>
    </w:p>
    <w:p w:rsidR="000D4C0D" w:rsidRPr="009601D0" w:rsidRDefault="000D4C0D" w:rsidP="000D4C0D">
      <w:pPr>
        <w:pStyle w:val="a4"/>
        <w:numPr>
          <w:ilvl w:val="0"/>
          <w:numId w:val="32"/>
        </w:numPr>
        <w:spacing w:after="0" w:line="240" w:lineRule="auto"/>
        <w:jc w:val="both"/>
        <w:rPr>
          <w:rFonts w:ascii="Times New Roman" w:hAnsi="Times New Roman"/>
          <w:color w:val="000000" w:themeColor="text1"/>
          <w:sz w:val="24"/>
          <w:szCs w:val="24"/>
          <w:lang w:val="uk-UA"/>
        </w:rPr>
      </w:pPr>
      <w:r w:rsidRPr="009601D0">
        <w:rPr>
          <w:rFonts w:ascii="Times New Roman" w:hAnsi="Times New Roman"/>
          <w:color w:val="000000" w:themeColor="text1"/>
          <w:sz w:val="24"/>
          <w:szCs w:val="24"/>
          <w:lang w:val="uk-UA"/>
        </w:rPr>
        <w:t>ТОВ СП «</w:t>
      </w:r>
      <w:proofErr w:type="spellStart"/>
      <w:r w:rsidRPr="009601D0">
        <w:rPr>
          <w:rFonts w:ascii="Times New Roman" w:hAnsi="Times New Roman"/>
          <w:color w:val="000000" w:themeColor="text1"/>
          <w:sz w:val="24"/>
          <w:szCs w:val="24"/>
          <w:lang w:val="uk-UA"/>
        </w:rPr>
        <w:t>Інколаб</w:t>
      </w:r>
      <w:proofErr w:type="spellEnd"/>
      <w:r w:rsidRPr="009601D0">
        <w:rPr>
          <w:rFonts w:ascii="Times New Roman" w:hAnsi="Times New Roman"/>
          <w:color w:val="000000" w:themeColor="text1"/>
          <w:sz w:val="24"/>
          <w:szCs w:val="24"/>
          <w:lang w:val="uk-UA"/>
        </w:rPr>
        <w:t xml:space="preserve"> </w:t>
      </w:r>
      <w:proofErr w:type="spellStart"/>
      <w:r w:rsidRPr="009601D0">
        <w:rPr>
          <w:rFonts w:ascii="Times New Roman" w:hAnsi="Times New Roman"/>
          <w:color w:val="000000" w:themeColor="text1"/>
          <w:sz w:val="24"/>
          <w:szCs w:val="24"/>
          <w:lang w:val="uk-UA"/>
        </w:rPr>
        <w:t>Сервісез</w:t>
      </w:r>
      <w:proofErr w:type="spellEnd"/>
      <w:r w:rsidRPr="009601D0">
        <w:rPr>
          <w:rFonts w:ascii="Times New Roman" w:hAnsi="Times New Roman"/>
          <w:color w:val="000000" w:themeColor="text1"/>
          <w:sz w:val="24"/>
          <w:szCs w:val="24"/>
          <w:lang w:val="uk-UA"/>
        </w:rPr>
        <w:t xml:space="preserve"> Україна»  - у сумі 2639,3 тис. грн – 14 особам;</w:t>
      </w:r>
    </w:p>
    <w:p w:rsidR="000D4C0D" w:rsidRPr="009601D0" w:rsidRDefault="000D4C0D" w:rsidP="000D4C0D">
      <w:pPr>
        <w:pStyle w:val="a4"/>
        <w:numPr>
          <w:ilvl w:val="0"/>
          <w:numId w:val="31"/>
        </w:numPr>
        <w:spacing w:after="0" w:line="240" w:lineRule="auto"/>
        <w:jc w:val="both"/>
        <w:rPr>
          <w:rFonts w:ascii="Times New Roman" w:hAnsi="Times New Roman"/>
          <w:color w:val="000000" w:themeColor="text1"/>
          <w:sz w:val="24"/>
          <w:szCs w:val="24"/>
          <w:lang w:val="uk-UA"/>
        </w:rPr>
      </w:pPr>
      <w:proofErr w:type="spellStart"/>
      <w:r w:rsidRPr="009601D0">
        <w:rPr>
          <w:rFonts w:ascii="Times New Roman" w:hAnsi="Times New Roman"/>
          <w:color w:val="000000" w:themeColor="text1"/>
          <w:sz w:val="24"/>
          <w:szCs w:val="24"/>
          <w:lang w:val="uk-UA"/>
        </w:rPr>
        <w:t>Саф’янівська</w:t>
      </w:r>
      <w:proofErr w:type="spellEnd"/>
      <w:r w:rsidRPr="009601D0">
        <w:rPr>
          <w:rFonts w:ascii="Times New Roman" w:hAnsi="Times New Roman"/>
          <w:color w:val="000000" w:themeColor="text1"/>
          <w:sz w:val="24"/>
          <w:szCs w:val="24"/>
          <w:lang w:val="uk-UA"/>
        </w:rPr>
        <w:t xml:space="preserve"> сільська рада:</w:t>
      </w:r>
    </w:p>
    <w:p w:rsidR="000D4C0D" w:rsidRPr="009601D0" w:rsidRDefault="000D4C0D" w:rsidP="000D4C0D">
      <w:pPr>
        <w:ind w:firstLine="326"/>
        <w:jc w:val="both"/>
        <w:rPr>
          <w:color w:val="000000" w:themeColor="text1"/>
          <w:lang w:val="uk-UA"/>
        </w:rPr>
      </w:pPr>
      <w:r w:rsidRPr="009601D0">
        <w:rPr>
          <w:color w:val="000000" w:themeColor="text1"/>
          <w:lang w:val="uk-UA"/>
        </w:rPr>
        <w:t>ТОВ «Т.В.Д.-</w:t>
      </w:r>
      <w:proofErr w:type="spellStart"/>
      <w:r w:rsidRPr="009601D0">
        <w:rPr>
          <w:color w:val="000000" w:themeColor="text1"/>
          <w:lang w:val="uk-UA"/>
        </w:rPr>
        <w:t>Агрокопитал</w:t>
      </w:r>
      <w:proofErr w:type="spellEnd"/>
      <w:r w:rsidRPr="009601D0">
        <w:rPr>
          <w:color w:val="000000" w:themeColor="text1"/>
          <w:lang w:val="uk-UA"/>
        </w:rPr>
        <w:t>» - 2885,3 тис. грн, з них сума заборгованості з виплати заробітної плати, утворена у попередні роки,  2526,2 тис. грн, - 44 особам.</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Протягом 2022 року в Ізмаїльському районі проведено 61 засідання комісій з питань дотримання законодавства про працю, погашення заборгованості з виплати заробітної плати та підвищення рівня заробітної плати на підприємствах району, а саме: Ізмаїльська РДА – 4, Ізмаїльська міська рада – 50, </w:t>
      </w:r>
      <w:proofErr w:type="spellStart"/>
      <w:r w:rsidRPr="009601D0">
        <w:rPr>
          <w:color w:val="000000" w:themeColor="text1"/>
          <w:lang w:val="uk-UA"/>
        </w:rPr>
        <w:t>Вилківська</w:t>
      </w:r>
      <w:proofErr w:type="spellEnd"/>
      <w:r w:rsidRPr="009601D0">
        <w:rPr>
          <w:color w:val="000000" w:themeColor="text1"/>
          <w:lang w:val="uk-UA"/>
        </w:rPr>
        <w:t xml:space="preserve"> міська рада – 1, Суворовська селищна рада – 6. </w:t>
      </w:r>
    </w:p>
    <w:p w:rsidR="000D4C0D" w:rsidRPr="009601D0" w:rsidRDefault="000D4C0D" w:rsidP="000D4C0D">
      <w:pPr>
        <w:ind w:firstLine="708"/>
        <w:contextualSpacing/>
        <w:jc w:val="both"/>
        <w:rPr>
          <w:b/>
          <w:color w:val="000000" w:themeColor="text1"/>
          <w:lang w:val="uk-UA"/>
        </w:rPr>
      </w:pPr>
    </w:p>
    <w:p w:rsidR="007E716A" w:rsidRDefault="007E716A" w:rsidP="000D4C0D">
      <w:pPr>
        <w:ind w:firstLine="708"/>
        <w:contextualSpacing/>
        <w:jc w:val="both"/>
        <w:rPr>
          <w:b/>
          <w:color w:val="000000" w:themeColor="text1"/>
          <w:lang w:val="uk-UA"/>
        </w:rPr>
      </w:pPr>
    </w:p>
    <w:p w:rsidR="000D4C0D" w:rsidRDefault="000D4C0D" w:rsidP="007E716A">
      <w:pPr>
        <w:ind w:firstLine="708"/>
        <w:contextualSpacing/>
        <w:jc w:val="center"/>
        <w:rPr>
          <w:b/>
          <w:color w:val="000000" w:themeColor="text1"/>
          <w:lang w:val="uk-UA"/>
        </w:rPr>
      </w:pPr>
      <w:r w:rsidRPr="009601D0">
        <w:rPr>
          <w:b/>
          <w:color w:val="000000" w:themeColor="text1"/>
          <w:lang w:val="uk-UA"/>
        </w:rPr>
        <w:lastRenderedPageBreak/>
        <w:t>Розвиток транспортного потенціалу району</w:t>
      </w:r>
    </w:p>
    <w:p w:rsidR="007E716A" w:rsidRPr="009601D0" w:rsidRDefault="007E716A" w:rsidP="000D4C0D">
      <w:pPr>
        <w:ind w:firstLine="708"/>
        <w:contextualSpacing/>
        <w:jc w:val="both"/>
        <w:rPr>
          <w:b/>
          <w:color w:val="000000" w:themeColor="text1"/>
          <w:lang w:val="uk-UA"/>
        </w:rPr>
      </w:pPr>
    </w:p>
    <w:p w:rsidR="000D4C0D" w:rsidRPr="009601D0" w:rsidRDefault="000D4C0D" w:rsidP="000D4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lang w:val="uk-UA"/>
        </w:rPr>
      </w:pPr>
      <w:r w:rsidRPr="009601D0">
        <w:rPr>
          <w:color w:val="000000" w:themeColor="text1"/>
          <w:lang w:val="uk-UA"/>
        </w:rPr>
        <w:t>Політика в галузі пасажирського транспорту та безпеки дорожнього руху протягом 2022 року реалізувалась відповідно до Законів України «Про транспорт», «Про автомобільний транспорт», «Про дорожній рух», «Про державні соціальні стандарти і державні соціальні гарантії», чинного законодавства України, регулюючого взаємовідносини в сфері дорожнього руху та пасажирського перевезення.</w:t>
      </w:r>
    </w:p>
    <w:p w:rsidR="000D4C0D" w:rsidRPr="009601D0" w:rsidRDefault="000D4C0D" w:rsidP="000D4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lang w:val="uk-UA"/>
        </w:rPr>
      </w:pPr>
      <w:r w:rsidRPr="009601D0">
        <w:rPr>
          <w:color w:val="000000" w:themeColor="text1"/>
          <w:lang w:val="uk-UA"/>
        </w:rPr>
        <w:t>На сьогоднішній день для задоволення потреб населення Ізмаїльського району в пасажирських перевезеннях сформована мережа автобусних маршрутів. Прямі перевезення пасажирів з території Ізмаїльського району до обласного центру та інших районів Одеської області забезпечуються на 63 міжміських автобусних маршрутах, на яких задіяно 103 одиниці транспортних засобів.</w:t>
      </w:r>
    </w:p>
    <w:p w:rsidR="000D4C0D" w:rsidRPr="009601D0" w:rsidRDefault="000D4C0D" w:rsidP="000D4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lang w:val="uk-UA"/>
        </w:rPr>
      </w:pPr>
      <w:r w:rsidRPr="009601D0">
        <w:rPr>
          <w:color w:val="000000" w:themeColor="text1"/>
          <w:lang w:val="uk-UA"/>
        </w:rPr>
        <w:t>Перевезення пасажирів на території району здійснюється на 24 приміських внутрішньорайонних автобусних маршрутах загального користування, на яких задіяно 23 транспортні засоби.</w:t>
      </w:r>
      <w:r w:rsidRPr="009601D0">
        <w:rPr>
          <w:color w:val="000000" w:themeColor="text1"/>
          <w:sz w:val="28"/>
          <w:szCs w:val="28"/>
          <w:lang w:val="uk-UA"/>
        </w:rPr>
        <w:t xml:space="preserve"> </w:t>
      </w:r>
      <w:r w:rsidRPr="009601D0">
        <w:rPr>
          <w:color w:val="000000" w:themeColor="text1"/>
          <w:lang w:val="uk-UA"/>
        </w:rPr>
        <w:t>Перевезення забезпечують 8 автомобільних перевізників.</w:t>
      </w:r>
    </w:p>
    <w:p w:rsidR="000D4C0D" w:rsidRPr="009601D0" w:rsidRDefault="000D4C0D" w:rsidP="000D4C0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themeColor="text1"/>
          <w:lang w:val="uk-UA"/>
        </w:rPr>
      </w:pPr>
    </w:p>
    <w:p w:rsidR="000D4C0D" w:rsidRPr="009601D0" w:rsidRDefault="000D4C0D" w:rsidP="007E716A">
      <w:pPr>
        <w:ind w:firstLine="708"/>
        <w:contextualSpacing/>
        <w:jc w:val="center"/>
        <w:rPr>
          <w:b/>
          <w:color w:val="000000" w:themeColor="text1"/>
          <w:lang w:val="uk-UA"/>
        </w:rPr>
      </w:pPr>
      <w:r w:rsidRPr="009601D0">
        <w:rPr>
          <w:b/>
          <w:color w:val="000000" w:themeColor="text1"/>
          <w:lang w:val="uk-UA"/>
        </w:rPr>
        <w:t>Екологія та природні ресурси</w:t>
      </w:r>
    </w:p>
    <w:p w:rsidR="000D4C0D" w:rsidRPr="009601D0" w:rsidRDefault="000D4C0D" w:rsidP="000D4C0D">
      <w:pPr>
        <w:ind w:firstLine="708"/>
        <w:contextualSpacing/>
        <w:jc w:val="both"/>
        <w:rPr>
          <w:b/>
          <w:color w:val="000000" w:themeColor="text1"/>
          <w:lang w:val="uk-UA"/>
        </w:rPr>
      </w:pP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Основна мета політики Ізмаїльського району у галузі охорони навколишнього середовища і забезпечення екологічної безпеки направлена на підтримку і зростання якості життя населення, стабільне функціонування і розвиток економіки району без збільшення навантаження на навколишнє середовище, забезпечення переходу від ліквідації наслідків забруднення до їхнього попередження, сприяння реальному переходу на засади сталого, екологічно збалансованого розвитку.</w:t>
      </w:r>
    </w:p>
    <w:p w:rsidR="000D4C0D" w:rsidRPr="009601D0" w:rsidRDefault="000D4C0D" w:rsidP="000D4C0D">
      <w:pPr>
        <w:ind w:firstLine="708"/>
        <w:contextualSpacing/>
        <w:jc w:val="both"/>
        <w:rPr>
          <w:color w:val="000000" w:themeColor="text1"/>
          <w:u w:val="single"/>
          <w:lang w:val="uk-UA"/>
        </w:rPr>
      </w:pPr>
      <w:r w:rsidRPr="009601D0">
        <w:rPr>
          <w:color w:val="000000" w:themeColor="text1"/>
          <w:lang w:val="uk-UA"/>
        </w:rPr>
        <w:t>Територія Ізмаїльського району Одеської області становить 347,6 тис. га (10,4% території області). Район розташований в басейні річки Дунай, яка омиває південно-західну частину України  на протязі 170,6 км (6,1% від загальної довжини річки).</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Площі, зайняті водними об’єктами на території Ізмаїльського району, становлять 58,7 тис. га (17,2 % від загальної площі), в тому числі водосховищами 52,7 тис. га з повним об’ємом 1419,6 млн. м³. Гідрологічний режим їх регулюється гідротехнічними спорудами. За цільовим призначенням водосховища в більшій мірі мають комплексне призначення, а  також для культурно-побутового використання, риборозведення, господарсько-питного і технічного водопостачання, зрошення, акумуляції стічних вод. </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З метою своєчасного реагування на ситуацію</w:t>
      </w:r>
      <w:r w:rsidR="00B6689C">
        <w:rPr>
          <w:color w:val="000000" w:themeColor="text1"/>
          <w:lang w:val="uk-UA"/>
        </w:rPr>
        <w:t>,</w:t>
      </w:r>
      <w:r w:rsidRPr="009601D0">
        <w:rPr>
          <w:color w:val="000000" w:themeColor="text1"/>
          <w:lang w:val="uk-UA"/>
        </w:rPr>
        <w:t xml:space="preserve"> пов’язаною із посухою, у зв’язку з відсутністю опадів і низьким рівнем Дунаю протягом усього поливного періоду 2022 року, Ізмаїльською районною держа</w:t>
      </w:r>
      <w:r w:rsidR="00B6689C">
        <w:rPr>
          <w:color w:val="000000" w:themeColor="text1"/>
          <w:lang w:val="uk-UA"/>
        </w:rPr>
        <w:t>вною адміністрацією за підтримки</w:t>
      </w:r>
      <w:r w:rsidRPr="009601D0">
        <w:rPr>
          <w:color w:val="000000" w:themeColor="text1"/>
          <w:lang w:val="uk-UA"/>
        </w:rPr>
        <w:t xml:space="preserve"> Одеської обласної державної адміністрації здійснені заходи з наповнення водойм та недопущення зниження рівня води нижче критичної відмітки. Забезпечено здійснення щоденного контролю за використанням виділених коштів, у сумі 12 млн. грн, на оплату електроенергії витраченої насосними станціями для примусового поповнення водойм. Для вирішення питань, пов’язаних з розчисткою каналів, будівництвом, реконструкцією захисних споруд, була створена робоча група. За результатами виїзної наради робочої групи прийнято рішення щодо розгляду </w:t>
      </w:r>
      <w:proofErr w:type="spellStart"/>
      <w:r w:rsidRPr="009601D0">
        <w:rPr>
          <w:color w:val="000000" w:themeColor="text1"/>
          <w:lang w:val="uk-UA"/>
        </w:rPr>
        <w:t>проєктної</w:t>
      </w:r>
      <w:proofErr w:type="spellEnd"/>
      <w:r w:rsidRPr="009601D0">
        <w:rPr>
          <w:color w:val="000000" w:themeColor="text1"/>
          <w:lang w:val="uk-UA"/>
        </w:rPr>
        <w:t xml:space="preserve"> документації на будівництво ділянки захисної дамби шлюз </w:t>
      </w:r>
      <w:proofErr w:type="spellStart"/>
      <w:r w:rsidRPr="009601D0">
        <w:rPr>
          <w:color w:val="000000" w:themeColor="text1"/>
          <w:lang w:val="uk-UA"/>
        </w:rPr>
        <w:t>Репіда</w:t>
      </w:r>
      <w:proofErr w:type="spellEnd"/>
      <w:r w:rsidRPr="009601D0">
        <w:rPr>
          <w:color w:val="000000" w:themeColor="text1"/>
          <w:lang w:val="uk-UA"/>
        </w:rPr>
        <w:t xml:space="preserve">-ІСРЗ на 97 км р. Дунай. У серпні 2022 року було затверджено та підписано експертний звіт (позитивний) щодо розгляду </w:t>
      </w:r>
      <w:proofErr w:type="spellStart"/>
      <w:r w:rsidRPr="009601D0">
        <w:rPr>
          <w:color w:val="000000" w:themeColor="text1"/>
          <w:lang w:val="uk-UA"/>
        </w:rPr>
        <w:t>проєктної</w:t>
      </w:r>
      <w:proofErr w:type="spellEnd"/>
      <w:r w:rsidRPr="009601D0">
        <w:rPr>
          <w:color w:val="000000" w:themeColor="text1"/>
          <w:lang w:val="uk-UA"/>
        </w:rPr>
        <w:t xml:space="preserve"> документації на будівництво за робочим </w:t>
      </w:r>
      <w:proofErr w:type="spellStart"/>
      <w:r w:rsidRPr="009601D0">
        <w:rPr>
          <w:color w:val="000000" w:themeColor="text1"/>
          <w:lang w:val="uk-UA"/>
        </w:rPr>
        <w:t>проєктом</w:t>
      </w:r>
      <w:proofErr w:type="spellEnd"/>
      <w:r w:rsidRPr="009601D0">
        <w:rPr>
          <w:color w:val="000000" w:themeColor="text1"/>
          <w:lang w:val="uk-UA"/>
        </w:rPr>
        <w:t xml:space="preserve"> «Капітальний ремонт ділянки захисної дамби шлюз </w:t>
      </w:r>
      <w:proofErr w:type="spellStart"/>
      <w:r w:rsidRPr="009601D0">
        <w:rPr>
          <w:color w:val="000000" w:themeColor="text1"/>
          <w:lang w:val="uk-UA"/>
        </w:rPr>
        <w:t>Репіда</w:t>
      </w:r>
      <w:proofErr w:type="spellEnd"/>
      <w:r w:rsidRPr="009601D0">
        <w:rPr>
          <w:color w:val="000000" w:themeColor="text1"/>
          <w:lang w:val="uk-UA"/>
        </w:rPr>
        <w:t>-ІСРЗ на 97 км р. Дунай».</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З метою поліпшення водообміну Придунайських озер (</w:t>
      </w:r>
      <w:proofErr w:type="spellStart"/>
      <w:r w:rsidRPr="009601D0">
        <w:rPr>
          <w:color w:val="000000" w:themeColor="text1"/>
          <w:lang w:val="uk-UA"/>
        </w:rPr>
        <w:t>Катлабух</w:t>
      </w:r>
      <w:proofErr w:type="spellEnd"/>
      <w:r w:rsidRPr="009601D0">
        <w:rPr>
          <w:color w:val="000000" w:themeColor="text1"/>
          <w:lang w:val="uk-UA"/>
        </w:rPr>
        <w:t xml:space="preserve">, Кагул, Ялпуг-Кугурлуй, </w:t>
      </w:r>
      <w:proofErr w:type="spellStart"/>
      <w:r w:rsidRPr="009601D0">
        <w:rPr>
          <w:color w:val="000000" w:themeColor="text1"/>
          <w:lang w:val="uk-UA"/>
        </w:rPr>
        <w:t>Картал</w:t>
      </w:r>
      <w:proofErr w:type="spellEnd"/>
      <w:r w:rsidRPr="009601D0">
        <w:rPr>
          <w:color w:val="000000" w:themeColor="text1"/>
          <w:lang w:val="uk-UA"/>
        </w:rPr>
        <w:t xml:space="preserve">, Китай та інших) Ізмаїльського району у жовтні 2022 році за дорученням голови Одеської обласної державної (військової) адміністрації Максима Марченка розпочалися днопоглиблювальні роботи по розчищенню каналу «Міжколгоспний», «Громадський», «Орловський», силами </w:t>
      </w:r>
      <w:proofErr w:type="spellStart"/>
      <w:r w:rsidRPr="009601D0">
        <w:rPr>
          <w:color w:val="000000" w:themeColor="text1"/>
          <w:lang w:val="uk-UA"/>
        </w:rPr>
        <w:t>Кілійського</w:t>
      </w:r>
      <w:proofErr w:type="spellEnd"/>
      <w:r w:rsidRPr="009601D0">
        <w:rPr>
          <w:color w:val="000000" w:themeColor="text1"/>
          <w:lang w:val="uk-UA"/>
        </w:rPr>
        <w:t xml:space="preserve">, Болградського та Ізмаїльського управлінь водного господарства. Станом на 1 січня 2023 року розчищено 1232 м лівої сторони каналу </w:t>
      </w:r>
      <w:r w:rsidRPr="009601D0">
        <w:rPr>
          <w:color w:val="000000" w:themeColor="text1"/>
          <w:lang w:val="uk-UA"/>
        </w:rPr>
        <w:lastRenderedPageBreak/>
        <w:t>«Міжколгоспний», 1307 м каналу «Громадський», 305 м каналу «Орловський», 300 м каналу «Білгородський».</w:t>
      </w:r>
    </w:p>
    <w:p w:rsidR="000D4C0D" w:rsidRPr="009601D0" w:rsidRDefault="000D4C0D" w:rsidP="000D4C0D">
      <w:pPr>
        <w:ind w:firstLine="708"/>
        <w:contextualSpacing/>
        <w:jc w:val="both"/>
        <w:rPr>
          <w:color w:val="000000" w:themeColor="text1"/>
          <w:lang w:val="uk-UA"/>
        </w:rPr>
      </w:pPr>
      <w:r w:rsidRPr="009601D0">
        <w:rPr>
          <w:color w:val="000000" w:themeColor="text1"/>
          <w:lang w:val="uk-UA"/>
        </w:rPr>
        <w:t xml:space="preserve">Для </w:t>
      </w:r>
      <w:proofErr w:type="spellStart"/>
      <w:r w:rsidRPr="009601D0">
        <w:rPr>
          <w:color w:val="000000" w:themeColor="text1"/>
          <w:lang w:val="uk-UA"/>
        </w:rPr>
        <w:t>полішення</w:t>
      </w:r>
      <w:proofErr w:type="spellEnd"/>
      <w:r w:rsidRPr="009601D0">
        <w:rPr>
          <w:color w:val="000000" w:themeColor="text1"/>
          <w:lang w:val="uk-UA"/>
        </w:rPr>
        <w:t xml:space="preserve"> санітарних і експлуатаційних якостей в єриках та Білгородському каналі у м. </w:t>
      </w:r>
      <w:proofErr w:type="spellStart"/>
      <w:r w:rsidRPr="009601D0">
        <w:rPr>
          <w:color w:val="000000" w:themeColor="text1"/>
          <w:lang w:val="uk-UA"/>
        </w:rPr>
        <w:t>Вилково</w:t>
      </w:r>
      <w:proofErr w:type="spellEnd"/>
      <w:r w:rsidRPr="009601D0">
        <w:rPr>
          <w:color w:val="000000" w:themeColor="text1"/>
          <w:lang w:val="uk-UA"/>
        </w:rPr>
        <w:t xml:space="preserve"> у листопаді 2022 року розпочалися роботи з розчищення каналу Білгородський та поточний ремонт дерев’яних тротуарів (кладок). Протягом 2022 року відремонтовано 2060 м кладок.</w:t>
      </w:r>
    </w:p>
    <w:p w:rsidR="00F066D3" w:rsidRPr="009601D0" w:rsidRDefault="00F066D3" w:rsidP="008E2129">
      <w:pPr>
        <w:ind w:firstLine="709"/>
        <w:jc w:val="both"/>
        <w:rPr>
          <w:color w:val="000000" w:themeColor="text1"/>
          <w:sz w:val="16"/>
          <w:szCs w:val="16"/>
          <w:lang w:val="uk-UA"/>
        </w:rPr>
      </w:pPr>
    </w:p>
    <w:p w:rsidR="0076388E" w:rsidRPr="009601D0" w:rsidRDefault="0076388E" w:rsidP="0076388E">
      <w:pPr>
        <w:contextualSpacing/>
        <w:jc w:val="center"/>
        <w:rPr>
          <w:b/>
          <w:color w:val="000000" w:themeColor="text1"/>
          <w:lang w:val="uk-UA"/>
        </w:rPr>
      </w:pPr>
      <w:r w:rsidRPr="009601D0">
        <w:rPr>
          <w:b/>
          <w:color w:val="000000" w:themeColor="text1"/>
          <w:lang w:val="uk-UA"/>
        </w:rPr>
        <w:t>Охорона здоров’я</w:t>
      </w:r>
    </w:p>
    <w:p w:rsidR="0076388E" w:rsidRPr="009601D0" w:rsidRDefault="0076388E" w:rsidP="0076388E">
      <w:pPr>
        <w:ind w:firstLine="708"/>
        <w:contextualSpacing/>
        <w:jc w:val="both"/>
        <w:rPr>
          <w:b/>
          <w:color w:val="000000" w:themeColor="text1"/>
          <w:sz w:val="16"/>
          <w:szCs w:val="16"/>
          <w:lang w:val="uk-UA"/>
        </w:rPr>
      </w:pPr>
    </w:p>
    <w:p w:rsidR="0076388E" w:rsidRPr="009601D0" w:rsidRDefault="0076388E" w:rsidP="0076388E">
      <w:pPr>
        <w:ind w:firstLine="709"/>
        <w:jc w:val="both"/>
        <w:rPr>
          <w:color w:val="000000" w:themeColor="text1"/>
          <w:lang w:val="uk-UA"/>
        </w:rPr>
      </w:pPr>
      <w:r w:rsidRPr="009601D0">
        <w:rPr>
          <w:color w:val="000000" w:themeColor="text1"/>
          <w:lang w:val="uk-UA"/>
        </w:rPr>
        <w:t xml:space="preserve">У 2022 році було заплановано капітальні ремонти будівель лікарень Ізмаїльського району з належним комплектуванням </w:t>
      </w:r>
      <w:r w:rsidR="00B23065">
        <w:rPr>
          <w:color w:val="000000" w:themeColor="text1"/>
          <w:lang w:val="uk-UA"/>
        </w:rPr>
        <w:t>відповідно до</w:t>
      </w:r>
      <w:r w:rsidRPr="009601D0">
        <w:rPr>
          <w:color w:val="000000" w:themeColor="text1"/>
          <w:lang w:val="uk-UA"/>
        </w:rPr>
        <w:t xml:space="preserve"> стандартів. Планувалося закінчити початі в 2021 році капітальні ремонти до кінця 2022 року, але плани порушила збройна агресія </w:t>
      </w:r>
      <w:proofErr w:type="spellStart"/>
      <w:r w:rsidRPr="009601D0">
        <w:rPr>
          <w:color w:val="000000" w:themeColor="text1"/>
          <w:lang w:val="uk-UA"/>
        </w:rPr>
        <w:t>рф</w:t>
      </w:r>
      <w:proofErr w:type="spellEnd"/>
      <w:r w:rsidRPr="009601D0">
        <w:rPr>
          <w:color w:val="000000" w:themeColor="text1"/>
          <w:lang w:val="uk-UA"/>
        </w:rPr>
        <w:t xml:space="preserve"> проти України. Усі ремонти, у зв’язку з війною та нестачею ресурсів, поки що призупинено. В 2022 році повним ходом був проведений поточний ремонт підвальних приміщень (готовність 50%) лікарень під укриття </w:t>
      </w:r>
      <w:r w:rsidR="00B23065">
        <w:rPr>
          <w:color w:val="000000" w:themeColor="text1"/>
          <w:lang w:val="uk-UA"/>
        </w:rPr>
        <w:t>відповідно до</w:t>
      </w:r>
      <w:r w:rsidRPr="009601D0">
        <w:rPr>
          <w:color w:val="000000" w:themeColor="text1"/>
          <w:lang w:val="uk-UA"/>
        </w:rPr>
        <w:t xml:space="preserve"> усіх діючих стандартів.</w:t>
      </w:r>
    </w:p>
    <w:p w:rsidR="0076388E" w:rsidRPr="009601D0" w:rsidRDefault="0076388E" w:rsidP="0076388E">
      <w:pPr>
        <w:ind w:firstLine="708"/>
        <w:jc w:val="both"/>
        <w:rPr>
          <w:color w:val="000000" w:themeColor="text1"/>
          <w:lang w:val="uk-UA"/>
        </w:rPr>
      </w:pPr>
      <w:r w:rsidRPr="009601D0">
        <w:rPr>
          <w:b/>
          <w:color w:val="000000" w:themeColor="text1"/>
          <w:lang w:val="uk-UA"/>
        </w:rPr>
        <w:t>КНП ІМР ІР ОО «Ізмаїльська міська центральна лікарня»</w:t>
      </w:r>
      <w:r w:rsidRPr="009601D0">
        <w:rPr>
          <w:color w:val="000000" w:themeColor="text1"/>
          <w:lang w:val="uk-UA"/>
        </w:rPr>
        <w:t xml:space="preserve"> – багатопрофільна лікарня,  яка на сьогоднішній день працює як соматична лікарня інтенсивного лікування та забезпечує надання стаціонарної цілодобової екстреної та планової допомоги населенню міста Ізмаїл, Ізмаїльського району та інших районів (Болградський, </w:t>
      </w:r>
      <w:r w:rsidR="008C263B">
        <w:rPr>
          <w:color w:val="000000" w:themeColor="text1"/>
          <w:lang w:val="uk-UA"/>
        </w:rPr>
        <w:t>Білгород-</w:t>
      </w:r>
      <w:proofErr w:type="spellStart"/>
      <w:r w:rsidR="008C263B">
        <w:rPr>
          <w:color w:val="000000" w:themeColor="text1"/>
          <w:lang w:val="uk-UA"/>
        </w:rPr>
        <w:t>Дністрвський</w:t>
      </w:r>
      <w:proofErr w:type="spellEnd"/>
      <w:r w:rsidRPr="009601D0">
        <w:rPr>
          <w:color w:val="000000" w:themeColor="text1"/>
          <w:lang w:val="uk-UA"/>
        </w:rPr>
        <w:t xml:space="preserve">) переважно хірургічного профілю, цілодобової стаціонарної допомоги терапевтичного профілю з неврології, педіатричної допомоги.   </w:t>
      </w:r>
    </w:p>
    <w:p w:rsidR="0076388E" w:rsidRPr="009601D0" w:rsidRDefault="0076388E" w:rsidP="0076388E">
      <w:pPr>
        <w:ind w:firstLine="708"/>
        <w:jc w:val="both"/>
        <w:rPr>
          <w:color w:val="000000" w:themeColor="text1"/>
          <w:lang w:val="uk-UA"/>
        </w:rPr>
      </w:pPr>
      <w:r w:rsidRPr="009601D0">
        <w:rPr>
          <w:color w:val="000000" w:themeColor="text1"/>
          <w:lang w:val="uk-UA"/>
        </w:rPr>
        <w:t>На сьогоднішній день у місті Ізмаїл на постійній основі продовжується робота з покращення якості надання медичної допомоги населенню, зав</w:t>
      </w:r>
      <w:r w:rsidR="008C263B">
        <w:rPr>
          <w:color w:val="000000" w:themeColor="text1"/>
          <w:lang w:val="uk-UA"/>
        </w:rPr>
        <w:t>дяки постійній турботі міської р</w:t>
      </w:r>
      <w:r w:rsidRPr="009601D0">
        <w:rPr>
          <w:color w:val="000000" w:themeColor="text1"/>
          <w:lang w:val="uk-UA"/>
        </w:rPr>
        <w:t xml:space="preserve">ади. Між КНП ІМР ІР ОО «Ізмаїльська міська центральна лікарня» та Національною службою здоров'я України укладено 3 договори </w:t>
      </w:r>
      <w:r w:rsidR="000102FE">
        <w:rPr>
          <w:color w:val="000000" w:themeColor="text1"/>
          <w:lang w:val="uk-UA"/>
        </w:rPr>
        <w:t>за</w:t>
      </w:r>
      <w:r w:rsidRPr="009601D0">
        <w:rPr>
          <w:color w:val="000000" w:themeColor="text1"/>
          <w:lang w:val="uk-UA"/>
        </w:rPr>
        <w:t xml:space="preserve"> 18 пакетам</w:t>
      </w:r>
      <w:r w:rsidR="000102FE">
        <w:rPr>
          <w:color w:val="000000" w:themeColor="text1"/>
          <w:lang w:val="uk-UA"/>
        </w:rPr>
        <w:t>и</w:t>
      </w:r>
      <w:r w:rsidRPr="009601D0">
        <w:rPr>
          <w:color w:val="000000" w:themeColor="text1"/>
          <w:lang w:val="uk-UA"/>
        </w:rPr>
        <w:t xml:space="preserve"> медичних послуг у сумі 124 050 262,02 грн. З місцевого бюджету за 2022 рік закуплено та отримано лікарнею </w:t>
      </w:r>
      <w:r w:rsidR="000102FE">
        <w:rPr>
          <w:color w:val="000000" w:themeColor="text1"/>
          <w:lang w:val="uk-UA"/>
        </w:rPr>
        <w:t>значну кількість</w:t>
      </w:r>
      <w:r w:rsidRPr="009601D0">
        <w:rPr>
          <w:color w:val="000000" w:themeColor="text1"/>
          <w:lang w:val="uk-UA"/>
        </w:rPr>
        <w:t xml:space="preserve"> цінної лікувально-діагностичної апаратури на суму понад 11 млн. гривень.</w:t>
      </w:r>
    </w:p>
    <w:p w:rsidR="0076388E" w:rsidRPr="009601D0" w:rsidRDefault="0076388E" w:rsidP="0076388E">
      <w:pPr>
        <w:ind w:firstLine="708"/>
        <w:jc w:val="both"/>
        <w:rPr>
          <w:color w:val="000000" w:themeColor="text1"/>
          <w:lang w:val="uk-UA"/>
        </w:rPr>
      </w:pPr>
      <w:r w:rsidRPr="009601D0">
        <w:rPr>
          <w:b/>
          <w:color w:val="000000" w:themeColor="text1"/>
          <w:lang w:val="uk-UA"/>
        </w:rPr>
        <w:t xml:space="preserve">КНП  «КЦПМСД» </w:t>
      </w:r>
      <w:proofErr w:type="spellStart"/>
      <w:r w:rsidRPr="009601D0">
        <w:rPr>
          <w:b/>
          <w:color w:val="000000" w:themeColor="text1"/>
          <w:lang w:val="uk-UA"/>
        </w:rPr>
        <w:t>Кілійської</w:t>
      </w:r>
      <w:proofErr w:type="spellEnd"/>
      <w:r w:rsidRPr="009601D0">
        <w:rPr>
          <w:b/>
          <w:color w:val="000000" w:themeColor="text1"/>
          <w:lang w:val="uk-UA"/>
        </w:rPr>
        <w:t xml:space="preserve"> міської ради</w:t>
      </w:r>
      <w:r w:rsidRPr="009601D0">
        <w:rPr>
          <w:color w:val="000000" w:themeColor="text1"/>
          <w:lang w:val="uk-UA"/>
        </w:rPr>
        <w:t xml:space="preserve"> за власні кошти розроблено кошторисну документацію та проведено її експертизу для капітального ремонту </w:t>
      </w:r>
      <w:proofErr w:type="spellStart"/>
      <w:r w:rsidRPr="009601D0">
        <w:rPr>
          <w:color w:val="000000" w:themeColor="text1"/>
          <w:lang w:val="uk-UA"/>
        </w:rPr>
        <w:t>Фурманівської</w:t>
      </w:r>
      <w:proofErr w:type="spellEnd"/>
      <w:r w:rsidRPr="009601D0">
        <w:rPr>
          <w:color w:val="000000" w:themeColor="text1"/>
          <w:lang w:val="uk-UA"/>
        </w:rPr>
        <w:t xml:space="preserve"> амбулаторії загальної практики сімейної медицини вартістю 6251,014 грн.</w:t>
      </w:r>
      <w:r w:rsidR="00926D15">
        <w:rPr>
          <w:color w:val="000000" w:themeColor="text1"/>
          <w:lang w:val="uk-UA"/>
        </w:rPr>
        <w:t>,</w:t>
      </w:r>
      <w:r w:rsidRPr="009601D0">
        <w:rPr>
          <w:color w:val="000000" w:themeColor="text1"/>
          <w:lang w:val="uk-UA"/>
        </w:rPr>
        <w:t xml:space="preserve"> згідно</w:t>
      </w:r>
      <w:r w:rsidR="00926D15">
        <w:rPr>
          <w:color w:val="000000" w:themeColor="text1"/>
          <w:lang w:val="uk-UA"/>
        </w:rPr>
        <w:t xml:space="preserve"> зі</w:t>
      </w:r>
      <w:r w:rsidRPr="009601D0">
        <w:rPr>
          <w:color w:val="000000" w:themeColor="text1"/>
          <w:lang w:val="uk-UA"/>
        </w:rPr>
        <w:t xml:space="preserve"> зведен</w:t>
      </w:r>
      <w:r w:rsidR="00926D15">
        <w:rPr>
          <w:color w:val="000000" w:themeColor="text1"/>
          <w:lang w:val="uk-UA"/>
        </w:rPr>
        <w:t>им</w:t>
      </w:r>
      <w:r w:rsidRPr="009601D0">
        <w:rPr>
          <w:color w:val="000000" w:themeColor="text1"/>
          <w:lang w:val="uk-UA"/>
        </w:rPr>
        <w:t xml:space="preserve"> кошторисн</w:t>
      </w:r>
      <w:r w:rsidR="00926D15">
        <w:rPr>
          <w:color w:val="000000" w:themeColor="text1"/>
          <w:lang w:val="uk-UA"/>
        </w:rPr>
        <w:t>им</w:t>
      </w:r>
      <w:r w:rsidRPr="009601D0">
        <w:rPr>
          <w:color w:val="000000" w:themeColor="text1"/>
          <w:lang w:val="uk-UA"/>
        </w:rPr>
        <w:t xml:space="preserve"> розрахунк</w:t>
      </w:r>
      <w:r w:rsidR="00926D15">
        <w:rPr>
          <w:color w:val="000000" w:themeColor="text1"/>
          <w:lang w:val="uk-UA"/>
        </w:rPr>
        <w:t>ом</w:t>
      </w:r>
      <w:r w:rsidRPr="009601D0">
        <w:rPr>
          <w:color w:val="000000" w:themeColor="text1"/>
          <w:lang w:val="uk-UA"/>
        </w:rPr>
        <w:t xml:space="preserve"> вартості об'єкта від 14 липня 2021 року за рахунок державного та місцевого бюджету. Було направлено листа до </w:t>
      </w:r>
      <w:proofErr w:type="spellStart"/>
      <w:r w:rsidRPr="009601D0">
        <w:rPr>
          <w:color w:val="000000" w:themeColor="text1"/>
          <w:lang w:val="uk-UA"/>
        </w:rPr>
        <w:t>Кілійської</w:t>
      </w:r>
      <w:proofErr w:type="spellEnd"/>
      <w:r w:rsidRPr="009601D0">
        <w:rPr>
          <w:color w:val="000000" w:themeColor="text1"/>
          <w:lang w:val="uk-UA"/>
        </w:rPr>
        <w:t xml:space="preserve"> міської ради з пропозицією включити до Програми соціально-економічного розвитку </w:t>
      </w:r>
      <w:proofErr w:type="spellStart"/>
      <w:r w:rsidRPr="009601D0">
        <w:rPr>
          <w:color w:val="000000" w:themeColor="text1"/>
          <w:lang w:val="uk-UA"/>
        </w:rPr>
        <w:t>Кілійської</w:t>
      </w:r>
      <w:proofErr w:type="spellEnd"/>
      <w:r w:rsidRPr="009601D0">
        <w:rPr>
          <w:color w:val="000000" w:themeColor="text1"/>
          <w:lang w:val="uk-UA"/>
        </w:rPr>
        <w:t xml:space="preserve"> міської територіальної громади Ізмаїльського району Одеської області на 2023 рік капітальний ремонт </w:t>
      </w:r>
      <w:proofErr w:type="spellStart"/>
      <w:r w:rsidRPr="009601D0">
        <w:rPr>
          <w:color w:val="000000" w:themeColor="text1"/>
          <w:lang w:val="uk-UA"/>
        </w:rPr>
        <w:t>Фурманівської</w:t>
      </w:r>
      <w:proofErr w:type="spellEnd"/>
      <w:r w:rsidRPr="009601D0">
        <w:rPr>
          <w:color w:val="000000" w:themeColor="text1"/>
          <w:lang w:val="uk-UA"/>
        </w:rPr>
        <w:t xml:space="preserve"> амбулаторії ЗПСМ. У випадку прийняття позитивного рішення щодо виділення коштів з державного та місцевого бюджету на здійснення  вищевказаного ремонту, КНП «КЦПМСД» КМР буде здійснено перерахунок зведеного кошторису. </w:t>
      </w:r>
    </w:p>
    <w:p w:rsidR="0076388E" w:rsidRPr="009601D0" w:rsidRDefault="0076388E" w:rsidP="0076388E">
      <w:pPr>
        <w:ind w:firstLine="708"/>
        <w:jc w:val="both"/>
        <w:rPr>
          <w:color w:val="000000" w:themeColor="text1"/>
          <w:lang w:val="uk-UA"/>
        </w:rPr>
      </w:pPr>
      <w:r w:rsidRPr="009601D0">
        <w:rPr>
          <w:b/>
          <w:color w:val="000000" w:themeColor="text1"/>
          <w:lang w:val="uk-UA"/>
        </w:rPr>
        <w:t xml:space="preserve">КНП «Ренійська центральна міська лікарня» </w:t>
      </w:r>
      <w:r w:rsidRPr="009601D0">
        <w:rPr>
          <w:color w:val="000000" w:themeColor="text1"/>
          <w:lang w:val="uk-UA"/>
        </w:rPr>
        <w:t>- багатопрофільна лікарня вторинної ланки, основні напрямки медичної допомоги: хірургічна, травматологічна, терапевтична, акушерсько-гінекологічна, неврологічна, педіатрична, амбулаторна. За 12 місяців 2022 року було придбано: за рахуно</w:t>
      </w:r>
      <w:r w:rsidR="006A0635">
        <w:rPr>
          <w:color w:val="000000" w:themeColor="text1"/>
          <w:lang w:val="uk-UA"/>
        </w:rPr>
        <w:t xml:space="preserve">к державного бюджету – </w:t>
      </w:r>
      <w:proofErr w:type="spellStart"/>
      <w:r w:rsidR="006A0635">
        <w:rPr>
          <w:color w:val="000000" w:themeColor="text1"/>
          <w:lang w:val="uk-UA"/>
        </w:rPr>
        <w:t>рентгена</w:t>
      </w:r>
      <w:r w:rsidRPr="009601D0">
        <w:rPr>
          <w:color w:val="000000" w:themeColor="text1"/>
          <w:lang w:val="uk-UA"/>
        </w:rPr>
        <w:t>парат</w:t>
      </w:r>
      <w:proofErr w:type="spellEnd"/>
      <w:r w:rsidRPr="009601D0">
        <w:rPr>
          <w:color w:val="000000" w:themeColor="text1"/>
          <w:lang w:val="uk-UA"/>
        </w:rPr>
        <w:t xml:space="preserve"> пересувний – 1 шт., </w:t>
      </w:r>
      <w:proofErr w:type="spellStart"/>
      <w:r w:rsidRPr="009601D0">
        <w:rPr>
          <w:color w:val="000000" w:themeColor="text1"/>
          <w:lang w:val="uk-UA"/>
        </w:rPr>
        <w:t>інф</w:t>
      </w:r>
      <w:r w:rsidR="006A0635">
        <w:rPr>
          <w:color w:val="000000" w:themeColor="text1"/>
          <w:lang w:val="uk-UA"/>
        </w:rPr>
        <w:t>узійний</w:t>
      </w:r>
      <w:proofErr w:type="spellEnd"/>
      <w:r w:rsidR="006A0635">
        <w:rPr>
          <w:color w:val="000000" w:themeColor="text1"/>
          <w:lang w:val="uk-UA"/>
        </w:rPr>
        <w:t xml:space="preserve"> насос – 2 шт., ноутбуки - </w:t>
      </w:r>
      <w:r w:rsidRPr="009601D0">
        <w:rPr>
          <w:color w:val="000000" w:themeColor="text1"/>
          <w:lang w:val="uk-UA"/>
        </w:rPr>
        <w:t xml:space="preserve">10 шт.; за рахунок місцевого бюджету –  пересувний </w:t>
      </w:r>
      <w:proofErr w:type="spellStart"/>
      <w:r w:rsidRPr="009601D0">
        <w:rPr>
          <w:color w:val="000000" w:themeColor="text1"/>
          <w:lang w:val="uk-UA"/>
        </w:rPr>
        <w:t>рентгенапарат</w:t>
      </w:r>
      <w:proofErr w:type="spellEnd"/>
      <w:r w:rsidRPr="009601D0">
        <w:rPr>
          <w:color w:val="000000" w:themeColor="text1"/>
          <w:lang w:val="uk-UA"/>
        </w:rPr>
        <w:t xml:space="preserve">; гуманітарна допомога – </w:t>
      </w:r>
      <w:proofErr w:type="spellStart"/>
      <w:r w:rsidRPr="009601D0">
        <w:rPr>
          <w:color w:val="000000" w:themeColor="text1"/>
          <w:lang w:val="uk-UA"/>
        </w:rPr>
        <w:t>спирограф</w:t>
      </w:r>
      <w:proofErr w:type="spellEnd"/>
      <w:r w:rsidRPr="009601D0">
        <w:rPr>
          <w:color w:val="000000" w:themeColor="text1"/>
          <w:lang w:val="uk-UA"/>
        </w:rPr>
        <w:t xml:space="preserve"> – 1 шт., </w:t>
      </w:r>
      <w:proofErr w:type="spellStart"/>
      <w:r w:rsidRPr="009601D0">
        <w:rPr>
          <w:color w:val="000000" w:themeColor="text1"/>
          <w:lang w:val="uk-UA"/>
        </w:rPr>
        <w:t>полуавтоматичний</w:t>
      </w:r>
      <w:proofErr w:type="spellEnd"/>
      <w:r w:rsidRPr="009601D0">
        <w:rPr>
          <w:color w:val="000000" w:themeColor="text1"/>
          <w:lang w:val="uk-UA"/>
        </w:rPr>
        <w:t xml:space="preserve"> біохімічний аналізатор – 2 шт., мікроскоп – 1 шт., масажний стіл – 1 шт., </w:t>
      </w:r>
      <w:proofErr w:type="spellStart"/>
      <w:r w:rsidRPr="009601D0">
        <w:rPr>
          <w:color w:val="000000" w:themeColor="text1"/>
          <w:lang w:val="uk-UA"/>
        </w:rPr>
        <w:t>стерілізатор</w:t>
      </w:r>
      <w:proofErr w:type="spellEnd"/>
      <w:r w:rsidRPr="009601D0">
        <w:rPr>
          <w:color w:val="000000" w:themeColor="text1"/>
          <w:lang w:val="uk-UA"/>
        </w:rPr>
        <w:t xml:space="preserve"> – 1 шт., набір хірургічний – 1 шт., лампа </w:t>
      </w:r>
      <w:proofErr w:type="spellStart"/>
      <w:r w:rsidRPr="009601D0">
        <w:rPr>
          <w:color w:val="000000" w:themeColor="text1"/>
          <w:lang w:val="uk-UA"/>
        </w:rPr>
        <w:t>безтеніва</w:t>
      </w:r>
      <w:proofErr w:type="spellEnd"/>
      <w:r w:rsidRPr="009601D0">
        <w:rPr>
          <w:color w:val="000000" w:themeColor="text1"/>
          <w:lang w:val="uk-UA"/>
        </w:rPr>
        <w:t xml:space="preserve"> – 1 шт.</w:t>
      </w:r>
    </w:p>
    <w:p w:rsidR="0076388E" w:rsidRPr="009601D0" w:rsidRDefault="0076388E" w:rsidP="0076388E">
      <w:pPr>
        <w:ind w:firstLine="708"/>
        <w:jc w:val="both"/>
        <w:rPr>
          <w:color w:val="000000" w:themeColor="text1"/>
          <w:lang w:val="uk-UA"/>
        </w:rPr>
      </w:pPr>
      <w:r w:rsidRPr="009601D0">
        <w:rPr>
          <w:b/>
          <w:color w:val="000000" w:themeColor="text1"/>
          <w:lang w:val="uk-UA"/>
        </w:rPr>
        <w:t>КНП «</w:t>
      </w:r>
      <w:proofErr w:type="spellStart"/>
      <w:r w:rsidRPr="009601D0">
        <w:rPr>
          <w:b/>
          <w:color w:val="000000" w:themeColor="text1"/>
          <w:lang w:val="uk-UA"/>
        </w:rPr>
        <w:t>Вилківська</w:t>
      </w:r>
      <w:proofErr w:type="spellEnd"/>
      <w:r w:rsidRPr="009601D0">
        <w:rPr>
          <w:b/>
          <w:color w:val="000000" w:themeColor="text1"/>
          <w:lang w:val="uk-UA"/>
        </w:rPr>
        <w:t xml:space="preserve"> міська лікарня»</w:t>
      </w:r>
      <w:r w:rsidRPr="009601D0">
        <w:rPr>
          <w:color w:val="000000" w:themeColor="text1"/>
          <w:lang w:val="uk-UA"/>
        </w:rPr>
        <w:t xml:space="preserve"> придбала нове сучасне медичне лабораторне обладнання для клінічної та біохімічної лабораторії, нові фізіотерапевтичні апарати для проведення лікувальних процедур. Також </w:t>
      </w:r>
      <w:proofErr w:type="spellStart"/>
      <w:r w:rsidRPr="009601D0">
        <w:rPr>
          <w:color w:val="000000" w:themeColor="text1"/>
          <w:lang w:val="uk-UA"/>
        </w:rPr>
        <w:t>Вилківська</w:t>
      </w:r>
      <w:proofErr w:type="spellEnd"/>
      <w:r w:rsidRPr="009601D0">
        <w:rPr>
          <w:color w:val="000000" w:themeColor="text1"/>
          <w:lang w:val="uk-UA"/>
        </w:rPr>
        <w:t xml:space="preserve"> міська рада придбала нову </w:t>
      </w:r>
      <w:proofErr w:type="spellStart"/>
      <w:r w:rsidRPr="009601D0">
        <w:rPr>
          <w:color w:val="000000" w:themeColor="text1"/>
          <w:lang w:val="uk-UA"/>
        </w:rPr>
        <w:t>рентгендіагностичну</w:t>
      </w:r>
      <w:proofErr w:type="spellEnd"/>
      <w:r w:rsidRPr="009601D0">
        <w:rPr>
          <w:color w:val="000000" w:themeColor="text1"/>
          <w:lang w:val="uk-UA"/>
        </w:rPr>
        <w:t xml:space="preserve"> систему </w:t>
      </w:r>
      <w:proofErr w:type="spellStart"/>
      <w:r w:rsidRPr="009601D0">
        <w:rPr>
          <w:color w:val="000000" w:themeColor="text1"/>
          <w:lang w:val="uk-UA"/>
        </w:rPr>
        <w:t>Calypso</w:t>
      </w:r>
      <w:proofErr w:type="spellEnd"/>
      <w:r w:rsidRPr="009601D0">
        <w:rPr>
          <w:color w:val="000000" w:themeColor="text1"/>
          <w:lang w:val="uk-UA"/>
        </w:rPr>
        <w:t xml:space="preserve"> для </w:t>
      </w:r>
      <w:proofErr w:type="spellStart"/>
      <w:r w:rsidRPr="009601D0">
        <w:rPr>
          <w:color w:val="000000" w:themeColor="text1"/>
          <w:lang w:val="uk-UA"/>
        </w:rPr>
        <w:t>ренгенкабінету</w:t>
      </w:r>
      <w:proofErr w:type="spellEnd"/>
      <w:r w:rsidRPr="009601D0">
        <w:rPr>
          <w:color w:val="000000" w:themeColor="text1"/>
          <w:lang w:val="uk-UA"/>
        </w:rPr>
        <w:t xml:space="preserve">. Для монтажу рентгенодіагностичної системи необхідний новий </w:t>
      </w:r>
      <w:proofErr w:type="spellStart"/>
      <w:r w:rsidRPr="009601D0">
        <w:rPr>
          <w:color w:val="000000" w:themeColor="text1"/>
          <w:lang w:val="uk-UA"/>
        </w:rPr>
        <w:t>рентгенкабінет</w:t>
      </w:r>
      <w:proofErr w:type="spellEnd"/>
      <w:r w:rsidRPr="009601D0">
        <w:rPr>
          <w:color w:val="000000" w:themeColor="text1"/>
          <w:lang w:val="uk-UA"/>
        </w:rPr>
        <w:t xml:space="preserve">, приміщення якого потребує капітального ремонту </w:t>
      </w:r>
      <w:r w:rsidR="006A0635">
        <w:rPr>
          <w:color w:val="000000" w:themeColor="text1"/>
          <w:lang w:val="uk-UA"/>
        </w:rPr>
        <w:t xml:space="preserve">відповідно до </w:t>
      </w:r>
      <w:r w:rsidRPr="009601D0">
        <w:rPr>
          <w:color w:val="000000" w:themeColor="text1"/>
          <w:lang w:val="uk-UA"/>
        </w:rPr>
        <w:t xml:space="preserve">санітарних та радіаційних норм. На капітальний ремонт цього приміщення </w:t>
      </w:r>
      <w:proofErr w:type="spellStart"/>
      <w:r w:rsidRPr="009601D0">
        <w:rPr>
          <w:color w:val="000000" w:themeColor="text1"/>
          <w:lang w:val="uk-UA"/>
        </w:rPr>
        <w:t>Вилківська</w:t>
      </w:r>
      <w:proofErr w:type="spellEnd"/>
      <w:r w:rsidRPr="009601D0">
        <w:rPr>
          <w:color w:val="000000" w:themeColor="text1"/>
          <w:lang w:val="uk-UA"/>
        </w:rPr>
        <w:t xml:space="preserve"> міська рада виділила 550 000 грн.</w:t>
      </w:r>
    </w:p>
    <w:p w:rsidR="0076388E" w:rsidRPr="009601D0" w:rsidRDefault="0076388E" w:rsidP="0076388E">
      <w:pPr>
        <w:ind w:firstLine="708"/>
        <w:jc w:val="both"/>
        <w:rPr>
          <w:color w:val="000000" w:themeColor="text1"/>
          <w:lang w:val="uk-UA"/>
        </w:rPr>
      </w:pPr>
      <w:r w:rsidRPr="009601D0">
        <w:rPr>
          <w:b/>
          <w:color w:val="000000" w:themeColor="text1"/>
          <w:lang w:val="uk-UA"/>
        </w:rPr>
        <w:lastRenderedPageBreak/>
        <w:t xml:space="preserve">КНП </w:t>
      </w:r>
      <w:proofErr w:type="spellStart"/>
      <w:r w:rsidRPr="009601D0">
        <w:rPr>
          <w:b/>
          <w:color w:val="000000" w:themeColor="text1"/>
          <w:lang w:val="uk-UA"/>
        </w:rPr>
        <w:t>Саф’янівської</w:t>
      </w:r>
      <w:proofErr w:type="spellEnd"/>
      <w:r w:rsidRPr="009601D0">
        <w:rPr>
          <w:b/>
          <w:color w:val="000000" w:themeColor="text1"/>
          <w:lang w:val="uk-UA"/>
        </w:rPr>
        <w:t xml:space="preserve"> сільської ради «Центральна районна лікарня»</w:t>
      </w:r>
      <w:r w:rsidRPr="009601D0">
        <w:rPr>
          <w:color w:val="000000" w:themeColor="text1"/>
          <w:lang w:val="uk-UA"/>
        </w:rPr>
        <w:t xml:space="preserve"> за 2022 р. за оплату медичних послуг від НСЗУ отримано 127260234,65 грн. </w:t>
      </w:r>
    </w:p>
    <w:p w:rsidR="0076388E" w:rsidRPr="009601D0" w:rsidRDefault="0076388E" w:rsidP="0076388E">
      <w:pPr>
        <w:ind w:firstLine="708"/>
        <w:jc w:val="both"/>
        <w:rPr>
          <w:color w:val="000000" w:themeColor="text1"/>
          <w:lang w:val="uk-UA"/>
        </w:rPr>
      </w:pPr>
      <w:r w:rsidRPr="009601D0">
        <w:rPr>
          <w:color w:val="000000" w:themeColor="text1"/>
          <w:lang w:val="uk-UA"/>
        </w:rPr>
        <w:t xml:space="preserve">Негайні проблемні питання – забезпечення АЗПСМ генераторами струму, придбання щонайменше двох автомобілів для АЗПСМ; будівництво амбулаторій загальної практики-сімейної медицини в с. </w:t>
      </w:r>
      <w:proofErr w:type="spellStart"/>
      <w:r w:rsidRPr="009601D0">
        <w:rPr>
          <w:color w:val="000000" w:themeColor="text1"/>
          <w:lang w:val="uk-UA"/>
        </w:rPr>
        <w:t>Комишівка</w:t>
      </w:r>
      <w:proofErr w:type="spellEnd"/>
      <w:r w:rsidRPr="009601D0">
        <w:rPr>
          <w:color w:val="000000" w:themeColor="text1"/>
          <w:lang w:val="uk-UA"/>
        </w:rPr>
        <w:t xml:space="preserve">, Нова </w:t>
      </w:r>
      <w:proofErr w:type="spellStart"/>
      <w:r w:rsidRPr="009601D0">
        <w:rPr>
          <w:color w:val="000000" w:themeColor="text1"/>
          <w:lang w:val="uk-UA"/>
        </w:rPr>
        <w:t>Некрасівка</w:t>
      </w:r>
      <w:proofErr w:type="spellEnd"/>
      <w:r w:rsidRPr="009601D0">
        <w:rPr>
          <w:color w:val="000000" w:themeColor="text1"/>
          <w:lang w:val="uk-UA"/>
        </w:rPr>
        <w:t xml:space="preserve">, </w:t>
      </w:r>
      <w:proofErr w:type="spellStart"/>
      <w:r w:rsidRPr="009601D0">
        <w:rPr>
          <w:color w:val="000000" w:themeColor="text1"/>
          <w:lang w:val="uk-UA"/>
        </w:rPr>
        <w:t>Муравлівка</w:t>
      </w:r>
      <w:proofErr w:type="spellEnd"/>
      <w:r w:rsidRPr="009601D0">
        <w:rPr>
          <w:color w:val="000000" w:themeColor="text1"/>
          <w:lang w:val="uk-UA"/>
        </w:rPr>
        <w:t>.</w:t>
      </w:r>
    </w:p>
    <w:p w:rsidR="0076388E" w:rsidRPr="009601D0" w:rsidRDefault="0076388E" w:rsidP="0076388E">
      <w:pPr>
        <w:contextualSpacing/>
        <w:jc w:val="center"/>
        <w:rPr>
          <w:b/>
          <w:color w:val="000000" w:themeColor="text1"/>
          <w:lang w:val="uk-UA"/>
        </w:rPr>
      </w:pPr>
    </w:p>
    <w:p w:rsidR="0076388E" w:rsidRPr="009601D0" w:rsidRDefault="0076388E" w:rsidP="0076388E">
      <w:pPr>
        <w:contextualSpacing/>
        <w:jc w:val="center"/>
        <w:rPr>
          <w:b/>
          <w:color w:val="000000" w:themeColor="text1"/>
          <w:lang w:val="uk-UA"/>
        </w:rPr>
      </w:pPr>
      <w:r w:rsidRPr="009601D0">
        <w:rPr>
          <w:b/>
          <w:color w:val="000000" w:themeColor="text1"/>
          <w:lang w:val="uk-UA"/>
        </w:rPr>
        <w:t>Освіта</w:t>
      </w:r>
    </w:p>
    <w:p w:rsidR="0076388E" w:rsidRPr="009601D0" w:rsidRDefault="0076388E" w:rsidP="0076388E">
      <w:pPr>
        <w:contextualSpacing/>
        <w:jc w:val="center"/>
        <w:rPr>
          <w:b/>
          <w:color w:val="000000" w:themeColor="text1"/>
          <w:sz w:val="18"/>
          <w:lang w:val="uk-UA"/>
        </w:rPr>
      </w:pPr>
    </w:p>
    <w:p w:rsidR="0076388E" w:rsidRPr="009601D0" w:rsidRDefault="0076388E" w:rsidP="0076388E">
      <w:pPr>
        <w:ind w:firstLine="708"/>
        <w:contextualSpacing/>
        <w:jc w:val="both"/>
        <w:rPr>
          <w:color w:val="000000" w:themeColor="text1"/>
          <w:lang w:val="uk-UA"/>
        </w:rPr>
      </w:pPr>
      <w:r w:rsidRPr="009601D0">
        <w:rPr>
          <w:color w:val="000000" w:themeColor="text1"/>
          <w:lang w:val="uk-UA"/>
        </w:rPr>
        <w:t>Загальна характеристика у розрізі територіальних громад Ізмаїльського району</w:t>
      </w:r>
      <w:r w:rsidR="00DF0245">
        <w:rPr>
          <w:color w:val="000000" w:themeColor="text1"/>
          <w:lang w:val="uk-UA"/>
        </w:rPr>
        <w:t>:</w:t>
      </w:r>
    </w:p>
    <w:p w:rsidR="0076388E" w:rsidRDefault="0076388E" w:rsidP="0076388E">
      <w:pPr>
        <w:ind w:firstLine="708"/>
        <w:contextualSpacing/>
        <w:jc w:val="both"/>
        <w:rPr>
          <w:color w:val="000000" w:themeColor="text1"/>
          <w:lang w:val="uk-UA" w:eastAsia="en-US"/>
        </w:rPr>
      </w:pPr>
      <w:r w:rsidRPr="009601D0">
        <w:rPr>
          <w:color w:val="000000" w:themeColor="text1"/>
          <w:lang w:val="uk-UA" w:eastAsia="en-US"/>
        </w:rPr>
        <w:t>В умовах війни перед системою освіти постали нові виклики, пов’язані з забезпеченням неперервності освітнього процесу, спроможністю закладів освіти забезпечити якісне і безпечне здобуття освіти. Тому, цього року основний акцент приділявся стану наявних у закла</w:t>
      </w:r>
      <w:r w:rsidR="006A0635">
        <w:rPr>
          <w:color w:val="000000" w:themeColor="text1"/>
          <w:lang w:val="uk-UA" w:eastAsia="en-US"/>
        </w:rPr>
        <w:t xml:space="preserve">дах освіти чи поблизу </w:t>
      </w:r>
      <w:proofErr w:type="spellStart"/>
      <w:r w:rsidR="006A0635">
        <w:rPr>
          <w:color w:val="000000" w:themeColor="text1"/>
          <w:lang w:val="uk-UA" w:eastAsia="en-US"/>
        </w:rPr>
        <w:t>укриттів</w:t>
      </w:r>
      <w:proofErr w:type="spellEnd"/>
      <w:r w:rsidR="006A0635">
        <w:rPr>
          <w:color w:val="000000" w:themeColor="text1"/>
          <w:lang w:val="uk-UA" w:eastAsia="en-US"/>
        </w:rPr>
        <w:t xml:space="preserve"> для забезпечення безпеки</w:t>
      </w:r>
      <w:r w:rsidRPr="009601D0">
        <w:rPr>
          <w:color w:val="000000" w:themeColor="text1"/>
          <w:lang w:val="uk-UA" w:eastAsia="en-US"/>
        </w:rPr>
        <w:t xml:space="preserve"> учасник</w:t>
      </w:r>
      <w:r w:rsidR="00B56C2F">
        <w:rPr>
          <w:color w:val="000000" w:themeColor="text1"/>
          <w:lang w:val="uk-UA" w:eastAsia="en-US"/>
        </w:rPr>
        <w:t>ів</w:t>
      </w:r>
      <w:r w:rsidRPr="009601D0">
        <w:rPr>
          <w:color w:val="000000" w:themeColor="text1"/>
          <w:lang w:val="uk-UA" w:eastAsia="en-US"/>
        </w:rPr>
        <w:t xml:space="preserve"> освітнього процесу під час сигналу «Повітряна тривога».</w:t>
      </w:r>
    </w:p>
    <w:p w:rsidR="007E716A" w:rsidRPr="009601D0" w:rsidRDefault="007E716A" w:rsidP="0076388E">
      <w:pPr>
        <w:ind w:firstLine="708"/>
        <w:contextualSpacing/>
        <w:jc w:val="both"/>
        <w:rPr>
          <w:color w:val="000000" w:themeColor="text1"/>
          <w:sz w:val="20"/>
          <w:u w:val="single"/>
          <w:lang w:val="uk-UA"/>
        </w:rPr>
      </w:pPr>
    </w:p>
    <w:p w:rsidR="0076388E" w:rsidRPr="009601D0" w:rsidRDefault="0076388E" w:rsidP="0076388E">
      <w:pPr>
        <w:tabs>
          <w:tab w:val="left" w:pos="1134"/>
        </w:tabs>
        <w:spacing w:line="256" w:lineRule="auto"/>
        <w:jc w:val="both"/>
        <w:rPr>
          <w:rFonts w:eastAsia="Times New Roman"/>
          <w:color w:val="000000" w:themeColor="text1"/>
          <w:lang w:val="uk-UA"/>
        </w:rPr>
      </w:pPr>
      <w:r w:rsidRPr="009601D0">
        <w:rPr>
          <w:rFonts w:eastAsia="Times New Roman"/>
          <w:b/>
          <w:bCs/>
          <w:color w:val="000000" w:themeColor="text1"/>
          <w:lang w:val="uk-UA"/>
        </w:rPr>
        <w:t>В Ізмаїльській міській територіальній громаді</w:t>
      </w:r>
      <w:r w:rsidRPr="009601D0">
        <w:rPr>
          <w:rFonts w:eastAsia="Times New Roman"/>
          <w:color w:val="000000" w:themeColor="text1"/>
          <w:lang w:val="uk-UA"/>
        </w:rPr>
        <w:t xml:space="preserve"> функціонують:</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заклади загальної середньої освіти – 15;</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заклади дошкільної освіти</w:t>
      </w:r>
      <w:r w:rsidR="006A0635">
        <w:rPr>
          <w:rFonts w:eastAsia="Times New Roman"/>
          <w:color w:val="000000" w:themeColor="text1"/>
          <w:lang w:val="uk-UA"/>
        </w:rPr>
        <w:t xml:space="preserve"> </w:t>
      </w:r>
      <w:r w:rsidRPr="009601D0">
        <w:rPr>
          <w:rFonts w:eastAsia="Times New Roman"/>
          <w:color w:val="000000" w:themeColor="text1"/>
          <w:lang w:val="uk-UA"/>
        </w:rPr>
        <w:t>– 17;</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заклади позашкільної освіти – 4;</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інклюзивно</w:t>
      </w:r>
      <w:proofErr w:type="spellEnd"/>
      <w:r w:rsidRPr="009601D0">
        <w:rPr>
          <w:rFonts w:eastAsia="Times New Roman"/>
          <w:color w:val="000000" w:themeColor="text1"/>
          <w:lang w:val="uk-UA"/>
        </w:rPr>
        <w:t>-ресурсний центр – 2;</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центр професійного розвитку вчителів – 1.</w:t>
      </w:r>
    </w:p>
    <w:p w:rsidR="0076388E" w:rsidRPr="009601D0" w:rsidRDefault="00DF0245" w:rsidP="00DF0245">
      <w:pPr>
        <w:tabs>
          <w:tab w:val="left" w:pos="0"/>
        </w:tabs>
        <w:spacing w:line="257" w:lineRule="auto"/>
        <w:jc w:val="both"/>
        <w:rPr>
          <w:rFonts w:eastAsia="Times New Roman"/>
          <w:color w:val="000000" w:themeColor="text1"/>
          <w:lang w:val="uk-UA"/>
        </w:rPr>
      </w:pPr>
      <w:r>
        <w:rPr>
          <w:rFonts w:eastAsia="Times New Roman"/>
          <w:color w:val="000000" w:themeColor="text1"/>
          <w:lang w:val="uk-UA"/>
        </w:rPr>
        <w:tab/>
      </w:r>
      <w:r w:rsidR="0076388E" w:rsidRPr="009601D0">
        <w:rPr>
          <w:rFonts w:eastAsia="Times New Roman"/>
          <w:color w:val="000000" w:themeColor="text1"/>
          <w:lang w:val="uk-UA"/>
        </w:rPr>
        <w:t>Усі заклади загальної середньої освіти з українською мовою навчання.</w:t>
      </w:r>
    </w:p>
    <w:p w:rsidR="0076388E" w:rsidRPr="009601D0" w:rsidRDefault="0076388E" w:rsidP="0076388E">
      <w:pPr>
        <w:tabs>
          <w:tab w:val="left" w:pos="1134"/>
        </w:tabs>
        <w:spacing w:line="257" w:lineRule="auto"/>
        <w:jc w:val="both"/>
        <w:rPr>
          <w:rFonts w:eastAsia="Times New Roman"/>
          <w:color w:val="000000" w:themeColor="text1"/>
          <w:lang w:val="uk-UA"/>
        </w:rPr>
      </w:pPr>
      <w:r w:rsidRPr="009601D0">
        <w:rPr>
          <w:rFonts w:eastAsia="Times New Roman"/>
          <w:color w:val="000000" w:themeColor="text1"/>
          <w:lang w:val="uk-UA"/>
        </w:rPr>
        <w:t xml:space="preserve">         </w:t>
      </w:r>
      <w:r w:rsidR="00DF0245">
        <w:rPr>
          <w:rFonts w:eastAsia="Times New Roman"/>
          <w:color w:val="000000" w:themeColor="text1"/>
          <w:lang w:val="uk-UA"/>
        </w:rPr>
        <w:t xml:space="preserve"> </w:t>
      </w:r>
      <w:r w:rsidRPr="009601D0">
        <w:rPr>
          <w:rFonts w:eastAsia="Times New Roman"/>
          <w:color w:val="000000" w:themeColor="text1"/>
          <w:lang w:val="uk-UA"/>
        </w:rPr>
        <w:t xml:space="preserve">  Наявна мережа закладів загальної середньої та позашкільної освіти у цілому задовольняла потреби населення міста. Разом з тим, необхідно збільшити кількість місць у закладах дошкільної освіти.</w:t>
      </w:r>
    </w:p>
    <w:p w:rsidR="0076388E" w:rsidRPr="009601D0" w:rsidRDefault="00666DB4" w:rsidP="00666DB4">
      <w:pPr>
        <w:tabs>
          <w:tab w:val="left" w:pos="0"/>
        </w:tabs>
        <w:spacing w:line="257" w:lineRule="auto"/>
        <w:jc w:val="both"/>
        <w:rPr>
          <w:rFonts w:eastAsia="Times New Roman"/>
          <w:color w:val="000000" w:themeColor="text1"/>
          <w:lang w:val="uk-UA"/>
        </w:rPr>
      </w:pPr>
      <w:r w:rsidRPr="009601D0">
        <w:rPr>
          <w:rFonts w:eastAsia="Times New Roman"/>
          <w:color w:val="000000" w:themeColor="text1"/>
          <w:lang w:val="uk-UA"/>
        </w:rPr>
        <w:tab/>
      </w:r>
      <w:r w:rsidR="0076388E" w:rsidRPr="009601D0">
        <w:rPr>
          <w:rFonts w:eastAsia="Times New Roman"/>
          <w:color w:val="000000" w:themeColor="text1"/>
          <w:lang w:val="uk-UA"/>
        </w:rPr>
        <w:t>На підтримку життєдіяльності галузі освіти у 2022 році міським бюджетом  було виділено:</w:t>
      </w:r>
    </w:p>
    <w:p w:rsidR="0076388E" w:rsidRPr="009601D0" w:rsidRDefault="0076388E" w:rsidP="0076388E">
      <w:pPr>
        <w:tabs>
          <w:tab w:val="left" w:pos="1134"/>
        </w:tabs>
        <w:spacing w:line="257" w:lineRule="auto"/>
        <w:jc w:val="both"/>
        <w:rPr>
          <w:rFonts w:eastAsia="Times New Roman"/>
          <w:color w:val="000000" w:themeColor="text1"/>
          <w:lang w:val="uk-UA"/>
        </w:rPr>
      </w:pPr>
      <w:r w:rsidRPr="009601D0">
        <w:rPr>
          <w:rFonts w:eastAsia="Times New Roman"/>
          <w:color w:val="000000" w:themeColor="text1"/>
          <w:lang w:val="uk-UA"/>
        </w:rPr>
        <w:t>- нарахування на заробітну плату – 257974,5 тис. грн;</w:t>
      </w:r>
    </w:p>
    <w:p w:rsidR="0076388E" w:rsidRPr="009601D0" w:rsidRDefault="0076388E" w:rsidP="0076388E">
      <w:pPr>
        <w:tabs>
          <w:tab w:val="left" w:pos="1134"/>
        </w:tabs>
        <w:spacing w:line="257" w:lineRule="auto"/>
        <w:jc w:val="both"/>
        <w:rPr>
          <w:rFonts w:eastAsia="Times New Roman"/>
          <w:color w:val="000000" w:themeColor="text1"/>
          <w:lang w:val="uk-UA"/>
        </w:rPr>
      </w:pPr>
      <w:r w:rsidRPr="009601D0">
        <w:rPr>
          <w:rFonts w:eastAsia="Times New Roman"/>
          <w:color w:val="000000" w:themeColor="text1"/>
          <w:lang w:val="uk-UA"/>
        </w:rPr>
        <w:t>- на оплату комунальних послуг та енергоносіїв – 24207,0 тис. грн;</w:t>
      </w:r>
    </w:p>
    <w:p w:rsidR="0076388E" w:rsidRPr="009601D0" w:rsidRDefault="0076388E" w:rsidP="0076388E">
      <w:pPr>
        <w:tabs>
          <w:tab w:val="left" w:pos="1134"/>
        </w:tabs>
        <w:spacing w:line="257" w:lineRule="auto"/>
        <w:jc w:val="both"/>
        <w:rPr>
          <w:rFonts w:eastAsia="Times New Roman"/>
          <w:color w:val="000000" w:themeColor="text1"/>
          <w:lang w:val="uk-UA"/>
        </w:rPr>
      </w:pPr>
      <w:r w:rsidRPr="009601D0">
        <w:rPr>
          <w:rFonts w:eastAsia="Times New Roman"/>
          <w:color w:val="000000" w:themeColor="text1"/>
          <w:lang w:val="uk-UA"/>
        </w:rPr>
        <w:t>- на оплату продуктів харчування – 249,5 тис. грн;</w:t>
      </w:r>
    </w:p>
    <w:p w:rsidR="0076388E" w:rsidRDefault="0076388E" w:rsidP="0076388E">
      <w:pPr>
        <w:tabs>
          <w:tab w:val="left" w:pos="1134"/>
        </w:tabs>
        <w:spacing w:line="257" w:lineRule="auto"/>
        <w:jc w:val="both"/>
        <w:rPr>
          <w:rFonts w:eastAsia="Times New Roman"/>
          <w:color w:val="000000" w:themeColor="text1"/>
          <w:lang w:val="uk-UA"/>
        </w:rPr>
      </w:pPr>
      <w:r w:rsidRPr="009601D0">
        <w:rPr>
          <w:rFonts w:eastAsia="Times New Roman"/>
          <w:color w:val="000000" w:themeColor="text1"/>
          <w:lang w:val="uk-UA"/>
        </w:rPr>
        <w:t>- інші нарахування – 33831,9 тис. грн.</w:t>
      </w:r>
    </w:p>
    <w:p w:rsidR="007E716A" w:rsidRPr="009601D0" w:rsidRDefault="007E716A" w:rsidP="0076388E">
      <w:pPr>
        <w:tabs>
          <w:tab w:val="left" w:pos="1134"/>
        </w:tabs>
        <w:spacing w:line="257" w:lineRule="auto"/>
        <w:jc w:val="both"/>
        <w:rPr>
          <w:rFonts w:eastAsia="Times New Roman"/>
          <w:color w:val="000000" w:themeColor="text1"/>
          <w:lang w:val="uk-UA"/>
        </w:rPr>
      </w:pPr>
    </w:p>
    <w:p w:rsidR="0076388E" w:rsidRPr="009601D0" w:rsidRDefault="0076388E" w:rsidP="0076388E">
      <w:pPr>
        <w:tabs>
          <w:tab w:val="left" w:pos="1134"/>
        </w:tabs>
        <w:spacing w:line="256" w:lineRule="auto"/>
        <w:rPr>
          <w:rFonts w:eastAsia="Times New Roman"/>
          <w:color w:val="000000" w:themeColor="text1"/>
          <w:lang w:val="uk-UA"/>
        </w:rPr>
      </w:pPr>
      <w:r w:rsidRPr="009601D0">
        <w:rPr>
          <w:rFonts w:eastAsia="Times New Roman"/>
          <w:b/>
          <w:color w:val="000000" w:themeColor="text1"/>
          <w:lang w:val="uk-UA"/>
        </w:rPr>
        <w:t xml:space="preserve">У </w:t>
      </w:r>
      <w:proofErr w:type="spellStart"/>
      <w:r w:rsidRPr="009601D0">
        <w:rPr>
          <w:rFonts w:eastAsia="Times New Roman"/>
          <w:b/>
          <w:bCs/>
          <w:color w:val="000000" w:themeColor="text1"/>
          <w:lang w:val="uk-UA"/>
        </w:rPr>
        <w:t>Саф’янівській</w:t>
      </w:r>
      <w:proofErr w:type="spellEnd"/>
      <w:r w:rsidRPr="009601D0">
        <w:rPr>
          <w:rFonts w:eastAsia="Times New Roman"/>
          <w:b/>
          <w:bCs/>
          <w:color w:val="000000" w:themeColor="text1"/>
          <w:lang w:val="uk-UA"/>
        </w:rPr>
        <w:t xml:space="preserve"> сільській територіальній громаді </w:t>
      </w:r>
      <w:r w:rsidRPr="009601D0">
        <w:rPr>
          <w:rFonts w:eastAsia="Times New Roman"/>
          <w:bCs/>
          <w:color w:val="000000" w:themeColor="text1"/>
          <w:lang w:val="uk-UA"/>
        </w:rPr>
        <w:t>ф</w:t>
      </w:r>
      <w:r w:rsidRPr="009601D0">
        <w:rPr>
          <w:rFonts w:eastAsia="Times New Roman"/>
          <w:color w:val="000000" w:themeColor="text1"/>
          <w:lang w:val="uk-UA"/>
        </w:rPr>
        <w:t>ункціонують:</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загальної середньої освіти – 16;</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xml:space="preserve">- заклади дошкільної освіти – 14 (12 ЗДО – ясла-садок, 2 ЗДО – дитячий садок) та </w:t>
      </w:r>
      <w:r w:rsidRPr="009601D0">
        <w:rPr>
          <w:rFonts w:eastAsia="Times New Roman"/>
          <w:color w:val="000000" w:themeColor="text1"/>
          <w:lang w:val="uk-UA"/>
        </w:rPr>
        <w:br/>
        <w:t xml:space="preserve">2 дошкільні підрозділи у складі </w:t>
      </w:r>
      <w:proofErr w:type="spellStart"/>
      <w:r w:rsidRPr="009601D0">
        <w:rPr>
          <w:rFonts w:eastAsia="Times New Roman"/>
          <w:color w:val="000000" w:themeColor="text1"/>
          <w:lang w:val="uk-UA"/>
        </w:rPr>
        <w:t>Ларжанського</w:t>
      </w:r>
      <w:proofErr w:type="spellEnd"/>
      <w:r w:rsidRPr="009601D0">
        <w:rPr>
          <w:rFonts w:eastAsia="Times New Roman"/>
          <w:color w:val="000000" w:themeColor="text1"/>
          <w:lang w:val="uk-UA"/>
        </w:rPr>
        <w:t xml:space="preserve"> та Матроського закладів загальної середньої освіти;</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позашкільної освіти – 1 (Центр дитячої і юнацької творчості).</w:t>
      </w:r>
    </w:p>
    <w:p w:rsidR="0076388E" w:rsidRPr="009601D0" w:rsidRDefault="0076388E" w:rsidP="0076388E">
      <w:pPr>
        <w:jc w:val="both"/>
        <w:rPr>
          <w:rFonts w:eastAsia="Times New Roman"/>
          <w:color w:val="000000" w:themeColor="text1"/>
          <w:lang w:val="uk-UA"/>
        </w:rPr>
      </w:pPr>
      <w:r w:rsidRPr="009601D0">
        <w:rPr>
          <w:rFonts w:eastAsia="Times New Roman"/>
          <w:color w:val="000000" w:themeColor="text1"/>
          <w:lang w:val="uk-UA"/>
        </w:rPr>
        <w:tab/>
        <w:t xml:space="preserve">Діяльність </w:t>
      </w:r>
      <w:proofErr w:type="spellStart"/>
      <w:r w:rsidRPr="009601D0">
        <w:rPr>
          <w:rFonts w:eastAsia="Times New Roman"/>
          <w:color w:val="000000" w:themeColor="text1"/>
          <w:lang w:val="uk-UA"/>
        </w:rPr>
        <w:t>Саф’янівської</w:t>
      </w:r>
      <w:proofErr w:type="spellEnd"/>
      <w:r w:rsidRPr="009601D0">
        <w:rPr>
          <w:rFonts w:eastAsia="Times New Roman"/>
          <w:color w:val="000000" w:themeColor="text1"/>
          <w:lang w:val="uk-UA"/>
        </w:rPr>
        <w:t xml:space="preserve"> сільської ради та управління освіти впродовж 2022 року бул</w:t>
      </w:r>
      <w:r w:rsidR="006A0635">
        <w:rPr>
          <w:rFonts w:eastAsia="Times New Roman"/>
          <w:color w:val="000000" w:themeColor="text1"/>
          <w:lang w:val="uk-UA"/>
        </w:rPr>
        <w:t>а</w:t>
      </w:r>
      <w:r w:rsidRPr="009601D0">
        <w:rPr>
          <w:rFonts w:eastAsia="Times New Roman"/>
          <w:color w:val="000000" w:themeColor="text1"/>
          <w:lang w:val="uk-UA"/>
        </w:rPr>
        <w:t xml:space="preserve"> спрямован</w:t>
      </w:r>
      <w:r w:rsidR="006A0635">
        <w:rPr>
          <w:rFonts w:eastAsia="Times New Roman"/>
          <w:color w:val="000000" w:themeColor="text1"/>
          <w:lang w:val="uk-UA"/>
        </w:rPr>
        <w:t>а</w:t>
      </w:r>
      <w:r w:rsidRPr="009601D0">
        <w:rPr>
          <w:rFonts w:eastAsia="Times New Roman"/>
          <w:color w:val="000000" w:themeColor="text1"/>
          <w:lang w:val="uk-UA"/>
        </w:rPr>
        <w:t xml:space="preserve"> на забезпечення реалізації основних завдань державної політики в галузі освіти в умовах воєнного стану в Україні, зокрема, на створення безпечних умов перебування учасників освітнього процесу у закладах освіти громади, забезпечення захисту їх життя. Найпростіші захисні укриття створені у всіх 16 закладах загальної середньої освіти, 2 дошкільних підрозділах та 11 закладах дошкільної освіти з 14 наявних. Для їх облаштування управлінням освіти було закуплено будівельні матеріали, господарчі товари, електротовари, медичні і </w:t>
      </w:r>
      <w:proofErr w:type="spellStart"/>
      <w:r w:rsidRPr="009601D0">
        <w:rPr>
          <w:rFonts w:eastAsia="Times New Roman"/>
          <w:color w:val="000000" w:themeColor="text1"/>
          <w:lang w:val="uk-UA"/>
        </w:rPr>
        <w:t>дезинфікуючі</w:t>
      </w:r>
      <w:proofErr w:type="spellEnd"/>
      <w:r w:rsidRPr="009601D0">
        <w:rPr>
          <w:rFonts w:eastAsia="Times New Roman"/>
          <w:color w:val="000000" w:themeColor="text1"/>
          <w:lang w:val="uk-UA"/>
        </w:rPr>
        <w:t xml:space="preserve"> засоби, питна вода на загальну суму 3 млн. 311 тис. 600 грн.</w:t>
      </w:r>
    </w:p>
    <w:p w:rsidR="0076388E" w:rsidRPr="009601D0" w:rsidRDefault="0076388E" w:rsidP="0076388E">
      <w:pPr>
        <w:ind w:firstLine="708"/>
        <w:jc w:val="both"/>
        <w:rPr>
          <w:rFonts w:eastAsia="Times New Roman"/>
          <w:color w:val="000000" w:themeColor="text1"/>
          <w:lang w:val="uk-UA"/>
        </w:rPr>
      </w:pPr>
      <w:r w:rsidRPr="009601D0">
        <w:rPr>
          <w:rFonts w:eastAsia="Times New Roman"/>
          <w:color w:val="000000" w:themeColor="text1"/>
          <w:lang w:val="uk-UA"/>
        </w:rPr>
        <w:t xml:space="preserve">З метою забезпечення безперебійної роботи для шкільних </w:t>
      </w:r>
      <w:proofErr w:type="spellStart"/>
      <w:r w:rsidRPr="009601D0">
        <w:rPr>
          <w:rFonts w:eastAsia="Times New Roman"/>
          <w:color w:val="000000" w:themeColor="text1"/>
          <w:lang w:val="uk-UA"/>
        </w:rPr>
        <w:t>котелень</w:t>
      </w:r>
      <w:proofErr w:type="spellEnd"/>
      <w:r w:rsidRPr="009601D0">
        <w:rPr>
          <w:rFonts w:eastAsia="Times New Roman"/>
          <w:color w:val="000000" w:themeColor="text1"/>
          <w:lang w:val="uk-UA"/>
        </w:rPr>
        <w:t xml:space="preserve"> та споруд цивільного захисту за рахунок залишків освітньої субвенції придбані бензинові генератори в кількості 24 штуки (20 – потужністю 3.3 кВт, 2 – потужністю 8 кВт, 1 – потужністю 12 кВт, 1 – потужністю 16 кВт) на загальну суму 1 млн. 437 тис. 148 грн. Для захисних споруд закуплені 60 конвекторів на загальну суму  172 тис. 800 грн.</w:t>
      </w:r>
    </w:p>
    <w:p w:rsidR="0076388E" w:rsidRPr="009601D0" w:rsidRDefault="0076388E" w:rsidP="0076388E">
      <w:pPr>
        <w:ind w:firstLine="708"/>
        <w:jc w:val="both"/>
        <w:rPr>
          <w:rFonts w:eastAsia="Times New Roman"/>
          <w:color w:val="000000" w:themeColor="text1"/>
          <w:lang w:val="uk-UA"/>
        </w:rPr>
      </w:pPr>
      <w:r w:rsidRPr="009601D0">
        <w:rPr>
          <w:rFonts w:eastAsia="Times New Roman"/>
          <w:color w:val="000000" w:themeColor="text1"/>
          <w:lang w:val="uk-UA"/>
        </w:rPr>
        <w:lastRenderedPageBreak/>
        <w:t>Для матеріально-технічного забезпечення підрозділів територіальної оборони за рахунок коштів залишків освітньої субвенції придбані:</w:t>
      </w:r>
    </w:p>
    <w:p w:rsidR="0076388E" w:rsidRPr="009601D0" w:rsidRDefault="006A0635" w:rsidP="006A0635">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7 бензинових генераторів (3 – потужністю 3.3 кВт, 2 – потужністю 3.5 кВт, 2 – потужністю 7 кВт) на загальну суму 258 тис. 850 грн;</w:t>
      </w:r>
    </w:p>
    <w:p w:rsidR="0076388E" w:rsidRPr="009601D0" w:rsidRDefault="006A0635" w:rsidP="006A0635">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1 ретранслятор потужністю 5.5 кВт вартістю 189 тис. грн</w:t>
      </w:r>
      <w:r>
        <w:rPr>
          <w:rFonts w:eastAsia="Times New Roman"/>
          <w:color w:val="000000" w:themeColor="text1"/>
          <w:lang w:val="uk-UA"/>
        </w:rPr>
        <w:t>;</w:t>
      </w:r>
    </w:p>
    <w:p w:rsidR="0076388E" w:rsidRPr="009601D0" w:rsidRDefault="006A0635" w:rsidP="006A0635">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 xml:space="preserve">84 зимові </w:t>
      </w:r>
      <w:proofErr w:type="spellStart"/>
      <w:r w:rsidR="0076388E" w:rsidRPr="009601D0">
        <w:rPr>
          <w:rFonts w:eastAsia="Times New Roman"/>
          <w:color w:val="000000" w:themeColor="text1"/>
          <w:lang w:val="uk-UA"/>
        </w:rPr>
        <w:t>вітровологозахисні</w:t>
      </w:r>
      <w:proofErr w:type="spellEnd"/>
      <w:r w:rsidR="0076388E" w:rsidRPr="009601D0">
        <w:rPr>
          <w:rFonts w:eastAsia="Times New Roman"/>
          <w:color w:val="000000" w:themeColor="text1"/>
          <w:lang w:val="uk-UA"/>
        </w:rPr>
        <w:t xml:space="preserve"> комплекти одягу на суму 352 тис. 144 грн.</w:t>
      </w:r>
    </w:p>
    <w:p w:rsidR="0076388E" w:rsidRPr="009601D0" w:rsidRDefault="0076388E" w:rsidP="0076388E">
      <w:pPr>
        <w:ind w:firstLine="708"/>
        <w:jc w:val="both"/>
        <w:rPr>
          <w:rFonts w:eastAsia="Times New Roman"/>
          <w:color w:val="000000" w:themeColor="text1"/>
          <w:lang w:val="uk-UA"/>
        </w:rPr>
      </w:pPr>
      <w:r w:rsidRPr="009601D0">
        <w:rPr>
          <w:rFonts w:eastAsia="Times New Roman"/>
          <w:color w:val="000000" w:themeColor="text1"/>
          <w:lang w:val="uk-UA"/>
        </w:rPr>
        <w:t>Незважаючи на воєнний стан, управлінням освіти здійснювались заходи щодо зміцнення матеріально-технічної бази закладів освіти та забезпечення комфортних і безпечних умов для перебування дітей. У 2022 році проведені поточні та капітальні ремонти приміщень закладів освіти та споруд цивільного захисту.</w:t>
      </w:r>
    </w:p>
    <w:p w:rsidR="0076388E" w:rsidRPr="009601D0" w:rsidRDefault="0076388E" w:rsidP="0076388E">
      <w:pPr>
        <w:ind w:firstLine="708"/>
        <w:jc w:val="both"/>
        <w:rPr>
          <w:rFonts w:eastAsia="Times New Roman"/>
          <w:color w:val="000000" w:themeColor="text1"/>
          <w:lang w:val="uk-UA"/>
        </w:rPr>
      </w:pPr>
      <w:r w:rsidRPr="009601D0">
        <w:rPr>
          <w:rFonts w:eastAsia="Times New Roman"/>
          <w:color w:val="000000" w:themeColor="text1"/>
          <w:lang w:val="uk-UA"/>
        </w:rPr>
        <w:t>За рахунок коштів залишків освітньої субвенції проведені капітальні ремонти:</w:t>
      </w:r>
    </w:p>
    <w:p w:rsidR="0076388E" w:rsidRPr="009601D0" w:rsidRDefault="00C54C36" w:rsidP="00C54C36">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 xml:space="preserve">із заміни твердопаливних котлів у </w:t>
      </w:r>
      <w:proofErr w:type="spellStart"/>
      <w:r w:rsidR="0076388E" w:rsidRPr="009601D0">
        <w:rPr>
          <w:rFonts w:eastAsia="Times New Roman"/>
          <w:color w:val="000000" w:themeColor="text1"/>
          <w:lang w:val="uk-UA"/>
        </w:rPr>
        <w:t>Комишівському</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Утконосівському</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Новонекрасівському</w:t>
      </w:r>
      <w:proofErr w:type="spellEnd"/>
      <w:r w:rsidR="0076388E" w:rsidRPr="009601D0">
        <w:rPr>
          <w:rFonts w:eastAsia="Times New Roman"/>
          <w:color w:val="000000" w:themeColor="text1"/>
          <w:lang w:val="uk-UA"/>
        </w:rPr>
        <w:t xml:space="preserve"> ЗЗСО, вікон і дверей у </w:t>
      </w:r>
      <w:proofErr w:type="spellStart"/>
      <w:r w:rsidR="0076388E" w:rsidRPr="009601D0">
        <w:rPr>
          <w:rFonts w:eastAsia="Times New Roman"/>
          <w:color w:val="000000" w:themeColor="text1"/>
          <w:lang w:val="uk-UA"/>
        </w:rPr>
        <w:t>Кислицькому</w:t>
      </w:r>
      <w:proofErr w:type="spellEnd"/>
      <w:r w:rsidR="0076388E" w:rsidRPr="009601D0">
        <w:rPr>
          <w:rFonts w:eastAsia="Times New Roman"/>
          <w:color w:val="000000" w:themeColor="text1"/>
          <w:lang w:val="uk-UA"/>
        </w:rPr>
        <w:t xml:space="preserve"> ЗЗСО;</w:t>
      </w:r>
    </w:p>
    <w:p w:rsidR="0076388E" w:rsidRPr="009601D0" w:rsidRDefault="00C54C36" w:rsidP="00C54C36">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 xml:space="preserve">системи вентиляції у спорудах цивільного захисту </w:t>
      </w:r>
      <w:proofErr w:type="spellStart"/>
      <w:r w:rsidR="0076388E" w:rsidRPr="009601D0">
        <w:rPr>
          <w:rFonts w:eastAsia="Times New Roman"/>
          <w:color w:val="000000" w:themeColor="text1"/>
          <w:lang w:val="uk-UA"/>
        </w:rPr>
        <w:t>Першотравневського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Озернянського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Кам'янського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Ларжанського</w:t>
      </w:r>
      <w:proofErr w:type="spellEnd"/>
      <w:r w:rsidR="0076388E" w:rsidRPr="009601D0">
        <w:rPr>
          <w:rFonts w:eastAsia="Times New Roman"/>
          <w:color w:val="000000" w:themeColor="text1"/>
          <w:lang w:val="uk-UA"/>
        </w:rPr>
        <w:t xml:space="preserve"> ЗЗСО</w:t>
      </w:r>
      <w:r>
        <w:rPr>
          <w:rFonts w:eastAsia="Times New Roman"/>
          <w:color w:val="000000" w:themeColor="text1"/>
          <w:lang w:val="uk-UA"/>
        </w:rPr>
        <w:t>;</w:t>
      </w:r>
    </w:p>
    <w:p w:rsidR="0076388E" w:rsidRPr="009601D0" w:rsidRDefault="00C54C36" w:rsidP="00C54C36">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 xml:space="preserve">підлоги у спорудах цивільного захисту </w:t>
      </w:r>
      <w:proofErr w:type="spellStart"/>
      <w:r w:rsidR="0076388E" w:rsidRPr="009601D0">
        <w:rPr>
          <w:rFonts w:eastAsia="Times New Roman"/>
          <w:color w:val="000000" w:themeColor="text1"/>
          <w:lang w:val="uk-UA"/>
        </w:rPr>
        <w:t>Багатянського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Ларжанського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Озернянського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Першотравневського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Бросківського</w:t>
      </w:r>
      <w:proofErr w:type="spellEnd"/>
      <w:r w:rsidR="0076388E" w:rsidRPr="009601D0">
        <w:rPr>
          <w:rFonts w:eastAsia="Times New Roman"/>
          <w:color w:val="000000" w:themeColor="text1"/>
          <w:lang w:val="uk-UA"/>
        </w:rPr>
        <w:t xml:space="preserve">, </w:t>
      </w:r>
      <w:proofErr w:type="spellStart"/>
      <w:r w:rsidR="0076388E" w:rsidRPr="009601D0">
        <w:rPr>
          <w:rFonts w:eastAsia="Times New Roman"/>
          <w:color w:val="000000" w:themeColor="text1"/>
          <w:lang w:val="uk-UA"/>
        </w:rPr>
        <w:t>Кам'янського</w:t>
      </w:r>
      <w:proofErr w:type="spellEnd"/>
      <w:r w:rsidR="0076388E" w:rsidRPr="009601D0">
        <w:rPr>
          <w:rFonts w:eastAsia="Times New Roman"/>
          <w:color w:val="000000" w:themeColor="text1"/>
          <w:lang w:val="uk-UA"/>
        </w:rPr>
        <w:t>, Матроського ЗЗСО</w:t>
      </w:r>
      <w:r>
        <w:rPr>
          <w:rFonts w:eastAsia="Times New Roman"/>
          <w:color w:val="000000" w:themeColor="text1"/>
          <w:lang w:val="uk-UA"/>
        </w:rPr>
        <w:t>;</w:t>
      </w:r>
    </w:p>
    <w:p w:rsidR="0076388E" w:rsidRPr="009601D0" w:rsidRDefault="00C54C36" w:rsidP="00C54C36">
      <w:pPr>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 xml:space="preserve">димової труби у </w:t>
      </w:r>
      <w:proofErr w:type="spellStart"/>
      <w:r w:rsidR="0076388E" w:rsidRPr="009601D0">
        <w:rPr>
          <w:rFonts w:eastAsia="Times New Roman"/>
          <w:color w:val="000000" w:themeColor="text1"/>
          <w:lang w:val="uk-UA"/>
        </w:rPr>
        <w:t>Ларжанському</w:t>
      </w:r>
      <w:proofErr w:type="spellEnd"/>
      <w:r w:rsidR="0076388E" w:rsidRPr="009601D0">
        <w:rPr>
          <w:rFonts w:eastAsia="Times New Roman"/>
          <w:color w:val="000000" w:themeColor="text1"/>
          <w:lang w:val="uk-UA"/>
        </w:rPr>
        <w:t xml:space="preserve"> ЗЗСО на загальну суму 4 млн. 938 тис. 737 грн. </w:t>
      </w:r>
    </w:p>
    <w:p w:rsidR="0076388E" w:rsidRPr="009601D0" w:rsidRDefault="0076388E" w:rsidP="0076388E">
      <w:pPr>
        <w:ind w:firstLine="708"/>
        <w:jc w:val="both"/>
        <w:rPr>
          <w:rFonts w:eastAsia="Times New Roman"/>
          <w:color w:val="000000" w:themeColor="text1"/>
          <w:lang w:val="uk-UA"/>
        </w:rPr>
      </w:pPr>
      <w:r w:rsidRPr="009601D0">
        <w:rPr>
          <w:rFonts w:eastAsia="Times New Roman"/>
          <w:color w:val="000000" w:themeColor="text1"/>
          <w:lang w:val="uk-UA"/>
        </w:rPr>
        <w:t xml:space="preserve">За рахунок коштів місцевого бюджету проведені поточні ремонти у </w:t>
      </w:r>
      <w:proofErr w:type="spellStart"/>
      <w:r w:rsidRPr="009601D0">
        <w:rPr>
          <w:rFonts w:eastAsia="Times New Roman"/>
          <w:color w:val="000000" w:themeColor="text1"/>
          <w:lang w:val="uk-UA"/>
        </w:rPr>
        <w:t>теплогенераторних</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Кам'янського</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Старонекрасівського</w:t>
      </w:r>
      <w:proofErr w:type="spellEnd"/>
      <w:r w:rsidRPr="009601D0">
        <w:rPr>
          <w:rFonts w:eastAsia="Times New Roman"/>
          <w:color w:val="000000" w:themeColor="text1"/>
          <w:lang w:val="uk-UA"/>
        </w:rPr>
        <w:t xml:space="preserve"> ЗДО, </w:t>
      </w:r>
      <w:proofErr w:type="spellStart"/>
      <w:r w:rsidRPr="009601D0">
        <w:rPr>
          <w:rFonts w:eastAsia="Times New Roman"/>
          <w:color w:val="000000" w:themeColor="text1"/>
          <w:lang w:val="uk-UA"/>
        </w:rPr>
        <w:t>Лощинівського</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Кам'янського</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Старонекрасівського</w:t>
      </w:r>
      <w:proofErr w:type="spellEnd"/>
      <w:r w:rsidRPr="009601D0">
        <w:rPr>
          <w:rFonts w:eastAsia="Times New Roman"/>
          <w:color w:val="000000" w:themeColor="text1"/>
          <w:lang w:val="uk-UA"/>
        </w:rPr>
        <w:t xml:space="preserve"> ЗЗСО, електромереж у </w:t>
      </w:r>
      <w:proofErr w:type="spellStart"/>
      <w:r w:rsidRPr="009601D0">
        <w:rPr>
          <w:rFonts w:eastAsia="Times New Roman"/>
          <w:color w:val="000000" w:themeColor="text1"/>
          <w:lang w:val="uk-UA"/>
        </w:rPr>
        <w:t>Ларжанському</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Утконосівському</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Новонекрасівському</w:t>
      </w:r>
      <w:proofErr w:type="spellEnd"/>
      <w:r w:rsidRPr="009601D0">
        <w:rPr>
          <w:rFonts w:eastAsia="Times New Roman"/>
          <w:color w:val="000000" w:themeColor="text1"/>
          <w:lang w:val="uk-UA"/>
        </w:rPr>
        <w:t xml:space="preserve"> ЗЗСО на загальну суму 505 тис. 541 грн.</w:t>
      </w:r>
    </w:p>
    <w:p w:rsidR="0076388E" w:rsidRPr="009601D0" w:rsidRDefault="0076388E" w:rsidP="0076388E">
      <w:pPr>
        <w:ind w:firstLine="708"/>
        <w:jc w:val="both"/>
        <w:rPr>
          <w:rFonts w:eastAsia="Times New Roman"/>
          <w:color w:val="000000" w:themeColor="text1"/>
          <w:lang w:val="uk-UA"/>
        </w:rPr>
      </w:pPr>
      <w:r w:rsidRPr="009601D0">
        <w:rPr>
          <w:rFonts w:eastAsia="Times New Roman"/>
          <w:color w:val="000000" w:themeColor="text1"/>
          <w:lang w:val="uk-UA"/>
        </w:rPr>
        <w:t>Крім цього</w:t>
      </w:r>
      <w:r w:rsidR="00C54C36">
        <w:rPr>
          <w:rFonts w:eastAsia="Times New Roman"/>
          <w:color w:val="000000" w:themeColor="text1"/>
          <w:lang w:val="uk-UA"/>
        </w:rPr>
        <w:t>,</w:t>
      </w:r>
      <w:r w:rsidRPr="009601D0">
        <w:rPr>
          <w:rFonts w:eastAsia="Times New Roman"/>
          <w:color w:val="000000" w:themeColor="text1"/>
          <w:lang w:val="uk-UA"/>
        </w:rPr>
        <w:t xml:space="preserve"> для шкіл і дошкільних закладів були закуплені господарчі товари, електротовари, медикаменти, канцтовари на загальну суму 504 тис. 700 грн.</w:t>
      </w:r>
    </w:p>
    <w:p w:rsidR="0076388E" w:rsidRPr="009601D0" w:rsidRDefault="0076388E" w:rsidP="0076388E">
      <w:pPr>
        <w:ind w:firstLine="708"/>
        <w:jc w:val="both"/>
        <w:rPr>
          <w:rFonts w:eastAsia="Times New Roman"/>
          <w:color w:val="000000" w:themeColor="text1"/>
          <w:lang w:val="uk-UA"/>
        </w:rPr>
      </w:pPr>
    </w:p>
    <w:p w:rsidR="0076388E" w:rsidRPr="009601D0" w:rsidRDefault="0076388E" w:rsidP="0076388E">
      <w:pPr>
        <w:jc w:val="both"/>
        <w:rPr>
          <w:rFonts w:eastAsia="Times New Roman"/>
          <w:color w:val="000000" w:themeColor="text1"/>
          <w:lang w:val="uk-UA"/>
        </w:rPr>
      </w:pPr>
      <w:r w:rsidRPr="009601D0">
        <w:rPr>
          <w:rFonts w:eastAsia="Times New Roman"/>
          <w:b/>
          <w:bCs/>
          <w:color w:val="000000" w:themeColor="text1"/>
          <w:lang w:val="uk-UA"/>
        </w:rPr>
        <w:t>У Суворовській селищній територіальній громаді</w:t>
      </w:r>
      <w:r w:rsidRPr="009601D0">
        <w:rPr>
          <w:rFonts w:eastAsia="Times New Roman"/>
          <w:color w:val="000000" w:themeColor="text1"/>
          <w:lang w:val="uk-UA"/>
        </w:rPr>
        <w:t xml:space="preserve"> функціонують:</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загальної середньої освіти – 6;</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xml:space="preserve">- заклади дошкільної освіти – 6; </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позашкільної освіти – 1 (Дитячо-юнацька спортивна школа).</w:t>
      </w:r>
    </w:p>
    <w:p w:rsidR="0076388E" w:rsidRPr="009601D0" w:rsidRDefault="0076388E" w:rsidP="0076388E">
      <w:pPr>
        <w:spacing w:line="256" w:lineRule="auto"/>
        <w:ind w:firstLine="708"/>
        <w:jc w:val="both"/>
        <w:rPr>
          <w:rFonts w:eastAsia="Times New Roman"/>
          <w:color w:val="000000" w:themeColor="text1"/>
          <w:lang w:val="uk-UA"/>
        </w:rPr>
      </w:pPr>
      <w:r w:rsidRPr="009601D0">
        <w:rPr>
          <w:rFonts w:eastAsia="Times New Roman"/>
          <w:color w:val="000000" w:themeColor="text1"/>
          <w:lang w:val="uk-UA"/>
        </w:rPr>
        <w:t>З метою створення безпечних умов перебування у закладах освіти всіх учасників освітнього процесу під час воєнного стану вжиті наступні заходи з посилення безпеки:</w:t>
      </w:r>
    </w:p>
    <w:p w:rsidR="0076388E" w:rsidRPr="009601D0" w:rsidRDefault="00C54C36" w:rsidP="00C54C36">
      <w:pPr>
        <w:spacing w:line="256" w:lineRule="auto"/>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облаштовано захисні споруди цивільного захисту та найпростіші укриття;</w:t>
      </w:r>
    </w:p>
    <w:p w:rsidR="0076388E" w:rsidRPr="009601D0" w:rsidRDefault="00C54C36" w:rsidP="00C54C36">
      <w:pPr>
        <w:spacing w:line="256" w:lineRule="auto"/>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перевірено наявність у кожному закладі освіти планів евакуації;</w:t>
      </w:r>
    </w:p>
    <w:p w:rsidR="0076388E" w:rsidRPr="009601D0" w:rsidRDefault="00C54C36" w:rsidP="00C54C36">
      <w:pPr>
        <w:spacing w:line="256" w:lineRule="auto"/>
        <w:ind w:firstLine="708"/>
        <w:jc w:val="both"/>
        <w:rPr>
          <w:rFonts w:eastAsia="Times New Roman"/>
          <w:color w:val="000000" w:themeColor="text1"/>
          <w:lang w:val="uk-UA"/>
        </w:rPr>
      </w:pPr>
      <w:r>
        <w:rPr>
          <w:rFonts w:eastAsia="Times New Roman"/>
          <w:color w:val="000000" w:themeColor="text1"/>
          <w:lang w:val="uk-UA"/>
        </w:rPr>
        <w:t xml:space="preserve">- </w:t>
      </w:r>
      <w:r w:rsidR="0076388E" w:rsidRPr="009601D0">
        <w:rPr>
          <w:rFonts w:eastAsia="Times New Roman"/>
          <w:color w:val="000000" w:themeColor="text1"/>
          <w:lang w:val="uk-UA"/>
        </w:rPr>
        <w:t>спільно з представниками ДСНС проведені тренування з учасниками освітнього процесу відповідно до алгоритму дій у разі оголошення сигналу повітряної тривоги або іншої надзвичайної ситуації, заняття за темами: збереження життя та здоров’я в умовах війни та надзвичайних ситуацій.</w:t>
      </w:r>
      <w:r w:rsidR="0076388E" w:rsidRPr="009601D0">
        <w:rPr>
          <w:color w:val="000000" w:themeColor="text1"/>
          <w:lang w:val="uk-UA"/>
        </w:rPr>
        <w:t xml:space="preserve"> </w:t>
      </w:r>
      <w:r w:rsidR="0076388E" w:rsidRPr="009601D0">
        <w:rPr>
          <w:rFonts w:eastAsia="Times New Roman"/>
          <w:color w:val="000000" w:themeColor="text1"/>
          <w:lang w:val="uk-UA"/>
        </w:rPr>
        <w:t xml:space="preserve">У зв’язку з чим перехід на альтернативні види палива став гострою необхідністю. Зважаючи на це, в 2022 році частину </w:t>
      </w:r>
      <w:proofErr w:type="spellStart"/>
      <w:r w:rsidR="0076388E" w:rsidRPr="009601D0">
        <w:rPr>
          <w:rFonts w:eastAsia="Times New Roman"/>
          <w:color w:val="000000" w:themeColor="text1"/>
          <w:lang w:val="uk-UA"/>
        </w:rPr>
        <w:t>котелень</w:t>
      </w:r>
      <w:proofErr w:type="spellEnd"/>
      <w:r w:rsidR="0076388E" w:rsidRPr="009601D0">
        <w:rPr>
          <w:rFonts w:eastAsia="Times New Roman"/>
          <w:color w:val="000000" w:themeColor="text1"/>
          <w:lang w:val="uk-UA"/>
        </w:rPr>
        <w:t xml:space="preserve"> закладів освіти Суворовської громади переведено на альтернативне опалення: встановлено </w:t>
      </w:r>
      <w:proofErr w:type="spellStart"/>
      <w:r w:rsidR="0076388E" w:rsidRPr="009601D0">
        <w:rPr>
          <w:rFonts w:eastAsia="Times New Roman"/>
          <w:color w:val="000000" w:themeColor="text1"/>
          <w:lang w:val="uk-UA"/>
        </w:rPr>
        <w:t>пелетні</w:t>
      </w:r>
      <w:proofErr w:type="spellEnd"/>
      <w:r w:rsidR="0076388E" w:rsidRPr="009601D0">
        <w:rPr>
          <w:rFonts w:eastAsia="Times New Roman"/>
          <w:color w:val="000000" w:themeColor="text1"/>
          <w:lang w:val="uk-UA"/>
        </w:rPr>
        <w:t xml:space="preserve"> пальники в твердопаливні котли </w:t>
      </w:r>
      <w:proofErr w:type="spellStart"/>
      <w:r w:rsidR="0076388E" w:rsidRPr="009601D0">
        <w:rPr>
          <w:rFonts w:eastAsia="Times New Roman"/>
          <w:color w:val="000000" w:themeColor="text1"/>
          <w:lang w:val="uk-UA"/>
        </w:rPr>
        <w:t>Новопокровської</w:t>
      </w:r>
      <w:proofErr w:type="spellEnd"/>
      <w:r w:rsidR="0076388E" w:rsidRPr="009601D0">
        <w:rPr>
          <w:rFonts w:eastAsia="Times New Roman"/>
          <w:color w:val="000000" w:themeColor="text1"/>
          <w:lang w:val="uk-UA"/>
        </w:rPr>
        <w:t xml:space="preserve"> гімназії,  </w:t>
      </w:r>
      <w:proofErr w:type="spellStart"/>
      <w:r w:rsidR="0076388E" w:rsidRPr="009601D0">
        <w:rPr>
          <w:rFonts w:eastAsia="Times New Roman"/>
          <w:color w:val="000000" w:themeColor="text1"/>
          <w:lang w:val="uk-UA"/>
        </w:rPr>
        <w:t>Кирничанського</w:t>
      </w:r>
      <w:proofErr w:type="spellEnd"/>
      <w:r w:rsidR="0076388E" w:rsidRPr="009601D0">
        <w:rPr>
          <w:rFonts w:eastAsia="Times New Roman"/>
          <w:color w:val="000000" w:themeColor="text1"/>
          <w:lang w:val="uk-UA"/>
        </w:rPr>
        <w:t xml:space="preserve"> ліцею та </w:t>
      </w:r>
      <w:proofErr w:type="spellStart"/>
      <w:r w:rsidR="0076388E" w:rsidRPr="009601D0">
        <w:rPr>
          <w:rFonts w:eastAsia="Times New Roman"/>
          <w:color w:val="000000" w:themeColor="text1"/>
          <w:lang w:val="uk-UA"/>
        </w:rPr>
        <w:t>Приозерненського</w:t>
      </w:r>
      <w:proofErr w:type="spellEnd"/>
      <w:r w:rsidR="0076388E" w:rsidRPr="009601D0">
        <w:rPr>
          <w:rFonts w:eastAsia="Times New Roman"/>
          <w:color w:val="000000" w:themeColor="text1"/>
          <w:lang w:val="uk-UA"/>
        </w:rPr>
        <w:t xml:space="preserve"> закладу загальної середньої освіти.</w:t>
      </w:r>
    </w:p>
    <w:p w:rsidR="0076388E" w:rsidRPr="009601D0" w:rsidRDefault="0076388E" w:rsidP="0076388E">
      <w:pPr>
        <w:spacing w:line="256" w:lineRule="auto"/>
        <w:ind w:firstLine="708"/>
        <w:jc w:val="both"/>
        <w:rPr>
          <w:rFonts w:eastAsia="Times New Roman"/>
          <w:color w:val="000000" w:themeColor="text1"/>
          <w:lang w:val="uk-UA"/>
        </w:rPr>
      </w:pPr>
      <w:r w:rsidRPr="009601D0">
        <w:rPr>
          <w:rFonts w:eastAsia="Times New Roman"/>
          <w:color w:val="000000" w:themeColor="text1"/>
          <w:lang w:val="uk-UA"/>
        </w:rPr>
        <w:t xml:space="preserve">Також здійснено поточний ремонт зовнішніх тепломереж </w:t>
      </w:r>
      <w:proofErr w:type="spellStart"/>
      <w:r w:rsidRPr="009601D0">
        <w:rPr>
          <w:rFonts w:eastAsia="Times New Roman"/>
          <w:color w:val="000000" w:themeColor="text1"/>
          <w:lang w:val="uk-UA"/>
        </w:rPr>
        <w:t>котелень</w:t>
      </w:r>
      <w:proofErr w:type="spellEnd"/>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Кирничанського</w:t>
      </w:r>
      <w:proofErr w:type="spellEnd"/>
      <w:r w:rsidRPr="009601D0">
        <w:rPr>
          <w:rFonts w:eastAsia="Times New Roman"/>
          <w:color w:val="000000" w:themeColor="text1"/>
          <w:lang w:val="uk-UA"/>
        </w:rPr>
        <w:t xml:space="preserve"> ліцею та </w:t>
      </w:r>
      <w:proofErr w:type="spellStart"/>
      <w:r w:rsidRPr="009601D0">
        <w:rPr>
          <w:rFonts w:eastAsia="Times New Roman"/>
          <w:color w:val="000000" w:themeColor="text1"/>
          <w:lang w:val="uk-UA"/>
        </w:rPr>
        <w:t>Старотроянівського</w:t>
      </w:r>
      <w:proofErr w:type="spellEnd"/>
      <w:r w:rsidRPr="009601D0">
        <w:rPr>
          <w:rFonts w:eastAsia="Times New Roman"/>
          <w:color w:val="000000" w:themeColor="text1"/>
          <w:lang w:val="uk-UA"/>
        </w:rPr>
        <w:t xml:space="preserve"> закладу загальної середньої освіти.</w:t>
      </w:r>
    </w:p>
    <w:p w:rsidR="0076388E" w:rsidRPr="009601D0" w:rsidRDefault="0076388E" w:rsidP="0076388E">
      <w:pPr>
        <w:spacing w:line="256" w:lineRule="auto"/>
        <w:rPr>
          <w:rFonts w:eastAsia="Times New Roman"/>
          <w:color w:val="000000" w:themeColor="text1"/>
          <w:lang w:val="uk-UA"/>
        </w:rPr>
      </w:pPr>
    </w:p>
    <w:p w:rsidR="0076388E" w:rsidRPr="009601D0" w:rsidRDefault="0076388E" w:rsidP="0076388E">
      <w:pPr>
        <w:spacing w:line="256" w:lineRule="auto"/>
        <w:rPr>
          <w:rFonts w:eastAsia="Times New Roman"/>
          <w:color w:val="000000" w:themeColor="text1"/>
          <w:lang w:val="uk-UA"/>
        </w:rPr>
      </w:pPr>
      <w:r w:rsidRPr="009601D0">
        <w:rPr>
          <w:rFonts w:eastAsia="Times New Roman"/>
          <w:b/>
          <w:bCs/>
          <w:color w:val="000000" w:themeColor="text1"/>
          <w:lang w:val="uk-UA"/>
        </w:rPr>
        <w:t xml:space="preserve">У </w:t>
      </w:r>
      <w:proofErr w:type="spellStart"/>
      <w:r w:rsidRPr="009601D0">
        <w:rPr>
          <w:rFonts w:eastAsia="Times New Roman"/>
          <w:b/>
          <w:bCs/>
          <w:color w:val="000000" w:themeColor="text1"/>
          <w:lang w:val="uk-UA"/>
        </w:rPr>
        <w:t>Вилківській</w:t>
      </w:r>
      <w:proofErr w:type="spellEnd"/>
      <w:r w:rsidRPr="009601D0">
        <w:rPr>
          <w:rFonts w:eastAsia="Times New Roman"/>
          <w:b/>
          <w:bCs/>
          <w:color w:val="000000" w:themeColor="text1"/>
          <w:lang w:val="uk-UA"/>
        </w:rPr>
        <w:t xml:space="preserve"> міській територіальній громаді</w:t>
      </w:r>
      <w:r w:rsidRPr="009601D0">
        <w:rPr>
          <w:rFonts w:eastAsia="Times New Roman"/>
          <w:bCs/>
          <w:color w:val="000000" w:themeColor="text1"/>
          <w:lang w:val="uk-UA"/>
        </w:rPr>
        <w:t xml:space="preserve"> функціонують:</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дошкільної освіти – 5;</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загальної середньої освіти – 6;</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заклади позашкільної освіти – 2;</w:t>
      </w:r>
    </w:p>
    <w:p w:rsidR="0076388E" w:rsidRPr="009601D0" w:rsidRDefault="0076388E" w:rsidP="0076388E">
      <w:pPr>
        <w:tabs>
          <w:tab w:val="left" w:pos="851"/>
        </w:tabs>
        <w:ind w:left="720"/>
        <w:jc w:val="both"/>
        <w:rPr>
          <w:rFonts w:eastAsia="Times New Roman"/>
          <w:color w:val="000000" w:themeColor="text1"/>
          <w:lang w:val="uk-UA"/>
        </w:rPr>
      </w:pPr>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інклюзивно</w:t>
      </w:r>
      <w:proofErr w:type="spellEnd"/>
      <w:r w:rsidRPr="009601D0">
        <w:rPr>
          <w:rFonts w:eastAsia="Times New Roman"/>
          <w:color w:val="000000" w:themeColor="text1"/>
          <w:lang w:val="uk-UA"/>
        </w:rPr>
        <w:t>-ресурсний центр – 1.</w:t>
      </w:r>
    </w:p>
    <w:p w:rsidR="0076388E" w:rsidRPr="009601D0" w:rsidRDefault="0076388E" w:rsidP="0076388E">
      <w:pPr>
        <w:tabs>
          <w:tab w:val="left" w:pos="851"/>
        </w:tabs>
        <w:jc w:val="both"/>
        <w:rPr>
          <w:rFonts w:eastAsia="Times New Roman"/>
          <w:color w:val="000000" w:themeColor="text1"/>
          <w:lang w:val="uk-UA"/>
        </w:rPr>
      </w:pPr>
      <w:r w:rsidRPr="009601D0">
        <w:rPr>
          <w:rFonts w:eastAsia="Times New Roman"/>
          <w:color w:val="000000" w:themeColor="text1"/>
          <w:lang w:val="uk-UA"/>
        </w:rPr>
        <w:t> </w:t>
      </w:r>
      <w:r w:rsidRPr="009601D0">
        <w:rPr>
          <w:rFonts w:eastAsia="Times New Roman"/>
          <w:color w:val="000000" w:themeColor="text1"/>
          <w:lang w:val="uk-UA"/>
        </w:rPr>
        <w:tab/>
        <w:t>У 2022 році за рахунок залишків освітньої субвенції було оновлено матеріально-технічну базу харчоблоків закладів загальної середньої освіти:</w:t>
      </w:r>
      <w:r w:rsidR="0062562E">
        <w:rPr>
          <w:rFonts w:eastAsia="Times New Roman"/>
          <w:color w:val="000000" w:themeColor="text1"/>
          <w:lang w:val="uk-UA"/>
        </w:rPr>
        <w:t xml:space="preserve"> </w:t>
      </w:r>
      <w:r w:rsidRPr="009601D0">
        <w:rPr>
          <w:rFonts w:eastAsia="Times New Roman"/>
          <w:color w:val="000000" w:themeColor="text1"/>
          <w:lang w:val="uk-UA"/>
        </w:rPr>
        <w:t xml:space="preserve">закуплено електричне </w:t>
      </w:r>
      <w:r w:rsidRPr="009601D0">
        <w:rPr>
          <w:rFonts w:eastAsia="Times New Roman"/>
          <w:color w:val="000000" w:themeColor="text1"/>
          <w:lang w:val="uk-UA"/>
        </w:rPr>
        <w:lastRenderedPageBreak/>
        <w:t xml:space="preserve">обладнання для харчоблоків (1 електрична плита, 6 тістомісів, 5 холодильників, 4 водонагрівача, 4 м’ясорубки електричні, 4 овочерізки, піч конвекційна 3 </w:t>
      </w:r>
      <w:proofErr w:type="spellStart"/>
      <w:r w:rsidRPr="009601D0">
        <w:rPr>
          <w:rFonts w:eastAsia="Times New Roman"/>
          <w:color w:val="000000" w:themeColor="text1"/>
          <w:lang w:val="uk-UA"/>
        </w:rPr>
        <w:t>шт</w:t>
      </w:r>
      <w:proofErr w:type="spellEnd"/>
      <w:r w:rsidRPr="009601D0">
        <w:rPr>
          <w:rFonts w:eastAsia="Times New Roman"/>
          <w:color w:val="000000" w:themeColor="text1"/>
          <w:lang w:val="uk-UA"/>
        </w:rPr>
        <w:t>, термоконтейнер та ємність на 20 літрів сумою на 813804, обладнання для витяжної системи для всіх ЗЗСО загальною сумою –</w:t>
      </w:r>
      <w:r w:rsidR="00C54C36">
        <w:rPr>
          <w:rFonts w:eastAsia="Times New Roman"/>
          <w:color w:val="000000" w:themeColor="text1"/>
          <w:lang w:val="uk-UA"/>
        </w:rPr>
        <w:t xml:space="preserve"> </w:t>
      </w:r>
      <w:r w:rsidRPr="009601D0">
        <w:rPr>
          <w:rFonts w:eastAsia="Times New Roman"/>
          <w:color w:val="000000" w:themeColor="text1"/>
          <w:lang w:val="uk-UA"/>
        </w:rPr>
        <w:t>377900,00</w:t>
      </w:r>
      <w:r w:rsidR="00C54C36">
        <w:rPr>
          <w:rFonts w:eastAsia="Times New Roman"/>
          <w:color w:val="000000" w:themeColor="text1"/>
          <w:lang w:val="uk-UA"/>
        </w:rPr>
        <w:t xml:space="preserve"> </w:t>
      </w:r>
      <w:r w:rsidRPr="009601D0">
        <w:rPr>
          <w:rFonts w:eastAsia="Times New Roman"/>
          <w:color w:val="000000" w:themeColor="text1"/>
          <w:lang w:val="uk-UA"/>
        </w:rPr>
        <w:t>грн.</w:t>
      </w:r>
    </w:p>
    <w:p w:rsidR="0076388E" w:rsidRPr="009601D0" w:rsidRDefault="0076388E" w:rsidP="0076388E">
      <w:pPr>
        <w:tabs>
          <w:tab w:val="left" w:pos="851"/>
        </w:tabs>
        <w:jc w:val="both"/>
        <w:rPr>
          <w:rFonts w:eastAsia="Times New Roman"/>
          <w:color w:val="000000" w:themeColor="text1"/>
          <w:lang w:val="uk-UA"/>
        </w:rPr>
      </w:pPr>
      <w:r w:rsidRPr="009601D0">
        <w:rPr>
          <w:rFonts w:eastAsia="Times New Roman"/>
          <w:color w:val="000000" w:themeColor="text1"/>
          <w:lang w:val="uk-UA"/>
        </w:rPr>
        <w:tab/>
        <w:t>В закладах загальної середньої освіти за рахунок освітньої субвенції, в закладах дошкільної, позашкільної освіти та КУ «ІРЦ» за рахунок місцевого бюджету були виконані заходи з пожежної безпеки.</w:t>
      </w:r>
    </w:p>
    <w:p w:rsidR="0076388E" w:rsidRPr="009601D0" w:rsidRDefault="0076388E" w:rsidP="0076388E">
      <w:pPr>
        <w:tabs>
          <w:tab w:val="left" w:pos="851"/>
        </w:tabs>
        <w:jc w:val="both"/>
        <w:rPr>
          <w:rFonts w:eastAsia="Times New Roman"/>
          <w:color w:val="000000" w:themeColor="text1"/>
          <w:lang w:val="uk-UA"/>
        </w:rPr>
      </w:pPr>
      <w:r w:rsidRPr="009601D0">
        <w:rPr>
          <w:rFonts w:eastAsia="Times New Roman"/>
          <w:color w:val="000000" w:themeColor="text1"/>
          <w:lang w:val="uk-UA"/>
        </w:rPr>
        <w:tab/>
        <w:t>На виконання протипожежних заходів було витрачено 45601,00</w:t>
      </w:r>
      <w:r w:rsidR="00001F2A">
        <w:rPr>
          <w:rFonts w:eastAsia="Times New Roman"/>
          <w:color w:val="000000" w:themeColor="text1"/>
          <w:lang w:val="uk-UA"/>
        </w:rPr>
        <w:t xml:space="preserve"> </w:t>
      </w:r>
      <w:r w:rsidRPr="009601D0">
        <w:rPr>
          <w:rFonts w:eastAsia="Times New Roman"/>
          <w:color w:val="000000" w:themeColor="text1"/>
          <w:lang w:val="uk-UA"/>
        </w:rPr>
        <w:t>грн.</w:t>
      </w:r>
    </w:p>
    <w:p w:rsidR="0076388E" w:rsidRPr="009601D0" w:rsidRDefault="0076388E" w:rsidP="0076388E">
      <w:pPr>
        <w:tabs>
          <w:tab w:val="left" w:pos="851"/>
        </w:tabs>
        <w:jc w:val="both"/>
        <w:rPr>
          <w:rFonts w:eastAsia="Times New Roman"/>
          <w:color w:val="000000" w:themeColor="text1"/>
          <w:lang w:val="uk-UA"/>
        </w:rPr>
      </w:pPr>
      <w:r w:rsidRPr="009601D0">
        <w:rPr>
          <w:rFonts w:eastAsia="Times New Roman"/>
          <w:color w:val="000000" w:themeColor="text1"/>
          <w:lang w:val="uk-UA"/>
        </w:rPr>
        <w:tab/>
        <w:t>Також протягом 2022 року з метою створення безпечних умов перебування у закладах освіти було встановлено систему віде</w:t>
      </w:r>
      <w:r w:rsidR="00001F2A">
        <w:rPr>
          <w:rFonts w:eastAsia="Times New Roman"/>
          <w:color w:val="000000" w:themeColor="text1"/>
          <w:lang w:val="uk-UA"/>
        </w:rPr>
        <w:t>оспостереження – 235015,34 грн</w:t>
      </w:r>
      <w:r w:rsidRPr="009601D0">
        <w:rPr>
          <w:rFonts w:eastAsia="Times New Roman"/>
          <w:color w:val="000000" w:themeColor="text1"/>
          <w:lang w:val="uk-UA"/>
        </w:rPr>
        <w:t xml:space="preserve"> та систему охоронно-тривожної сигналізації – 104949,04</w:t>
      </w:r>
      <w:r w:rsidR="00001F2A">
        <w:rPr>
          <w:rFonts w:eastAsia="Times New Roman"/>
          <w:color w:val="000000" w:themeColor="text1"/>
          <w:lang w:val="uk-UA"/>
        </w:rPr>
        <w:t xml:space="preserve"> </w:t>
      </w:r>
      <w:r w:rsidRPr="009601D0">
        <w:rPr>
          <w:rFonts w:eastAsia="Times New Roman"/>
          <w:color w:val="000000" w:themeColor="text1"/>
          <w:lang w:val="uk-UA"/>
        </w:rPr>
        <w:t>грн.</w:t>
      </w:r>
    </w:p>
    <w:p w:rsidR="0076388E" w:rsidRPr="009601D0" w:rsidRDefault="0076388E" w:rsidP="0076388E">
      <w:pPr>
        <w:tabs>
          <w:tab w:val="left" w:pos="851"/>
        </w:tabs>
        <w:jc w:val="both"/>
        <w:rPr>
          <w:rFonts w:eastAsia="Times New Roman"/>
          <w:color w:val="000000" w:themeColor="text1"/>
          <w:lang w:val="uk-UA"/>
        </w:rPr>
      </w:pPr>
    </w:p>
    <w:p w:rsidR="0076388E" w:rsidRPr="009601D0" w:rsidRDefault="0076388E" w:rsidP="0076388E">
      <w:pPr>
        <w:spacing w:line="256" w:lineRule="auto"/>
        <w:jc w:val="both"/>
        <w:rPr>
          <w:rFonts w:eastAsia="Times New Roman"/>
          <w:color w:val="000000" w:themeColor="text1"/>
          <w:lang w:val="uk-UA"/>
        </w:rPr>
      </w:pPr>
      <w:r w:rsidRPr="009601D0">
        <w:rPr>
          <w:rFonts w:eastAsia="Times New Roman"/>
          <w:b/>
          <w:bCs/>
          <w:color w:val="000000" w:themeColor="text1"/>
          <w:lang w:val="uk-UA"/>
        </w:rPr>
        <w:t xml:space="preserve">В </w:t>
      </w:r>
      <w:proofErr w:type="spellStart"/>
      <w:r w:rsidRPr="009601D0">
        <w:rPr>
          <w:rFonts w:eastAsia="Times New Roman"/>
          <w:b/>
          <w:bCs/>
          <w:color w:val="000000" w:themeColor="text1"/>
          <w:lang w:val="uk-UA"/>
        </w:rPr>
        <w:t>Кілійській</w:t>
      </w:r>
      <w:proofErr w:type="spellEnd"/>
      <w:r w:rsidRPr="009601D0">
        <w:rPr>
          <w:rFonts w:eastAsia="Times New Roman"/>
          <w:b/>
          <w:bCs/>
          <w:color w:val="000000" w:themeColor="text1"/>
          <w:lang w:val="uk-UA"/>
        </w:rPr>
        <w:t xml:space="preserve"> міській територіальній громаді </w:t>
      </w:r>
      <w:r w:rsidRPr="009601D0">
        <w:rPr>
          <w:rFonts w:eastAsia="Times New Roman"/>
          <w:bCs/>
          <w:color w:val="000000" w:themeColor="text1"/>
          <w:lang w:val="uk-UA"/>
        </w:rPr>
        <w:t>функціонують</w:t>
      </w:r>
      <w:r w:rsidRPr="009601D0">
        <w:rPr>
          <w:rFonts w:eastAsia="Times New Roman"/>
          <w:color w:val="000000" w:themeColor="text1"/>
          <w:lang w:val="uk-UA"/>
        </w:rPr>
        <w:t>:</w:t>
      </w:r>
    </w:p>
    <w:p w:rsidR="0076388E" w:rsidRPr="009601D0" w:rsidRDefault="0076388E" w:rsidP="0076388E">
      <w:pPr>
        <w:pStyle w:val="a4"/>
        <w:numPr>
          <w:ilvl w:val="0"/>
          <w:numId w:val="29"/>
        </w:numPr>
        <w:tabs>
          <w:tab w:val="left" w:pos="851"/>
        </w:tabs>
        <w:spacing w:after="0" w:line="240" w:lineRule="auto"/>
        <w:ind w:hanging="11"/>
        <w:jc w:val="both"/>
        <w:rPr>
          <w:rFonts w:ascii="Times New Roman" w:eastAsia="Times New Roman" w:hAnsi="Times New Roman"/>
          <w:color w:val="000000" w:themeColor="text1"/>
          <w:sz w:val="24"/>
          <w:szCs w:val="24"/>
          <w:lang w:val="uk-UA"/>
        </w:rPr>
      </w:pPr>
      <w:r w:rsidRPr="009601D0">
        <w:rPr>
          <w:rFonts w:ascii="Times New Roman" w:eastAsia="Times New Roman" w:hAnsi="Times New Roman"/>
          <w:color w:val="000000" w:themeColor="text1"/>
          <w:sz w:val="24"/>
          <w:szCs w:val="24"/>
          <w:lang w:val="uk-UA"/>
        </w:rPr>
        <w:t>заклади дошкільної освіти – 9;</w:t>
      </w:r>
    </w:p>
    <w:p w:rsidR="0076388E" w:rsidRPr="009601D0" w:rsidRDefault="0076388E" w:rsidP="0076388E">
      <w:pPr>
        <w:pStyle w:val="a4"/>
        <w:numPr>
          <w:ilvl w:val="0"/>
          <w:numId w:val="29"/>
        </w:numPr>
        <w:tabs>
          <w:tab w:val="left" w:pos="284"/>
          <w:tab w:val="left" w:pos="851"/>
          <w:tab w:val="left" w:pos="1134"/>
        </w:tabs>
        <w:ind w:hanging="11"/>
        <w:jc w:val="both"/>
        <w:rPr>
          <w:rFonts w:ascii="Times New Roman" w:eastAsia="Times New Roman" w:hAnsi="Times New Roman"/>
          <w:color w:val="000000" w:themeColor="text1"/>
          <w:sz w:val="24"/>
          <w:szCs w:val="24"/>
          <w:lang w:val="uk-UA"/>
        </w:rPr>
      </w:pPr>
      <w:r w:rsidRPr="009601D0">
        <w:rPr>
          <w:rFonts w:ascii="Times New Roman" w:eastAsia="Times New Roman" w:hAnsi="Times New Roman"/>
          <w:color w:val="000000" w:themeColor="text1"/>
          <w:sz w:val="24"/>
          <w:szCs w:val="24"/>
          <w:lang w:val="uk-UA"/>
        </w:rPr>
        <w:t>заклади загальної середньої освіти – 12;</w:t>
      </w:r>
    </w:p>
    <w:p w:rsidR="0076388E" w:rsidRPr="009601D0" w:rsidRDefault="0076388E" w:rsidP="0076388E">
      <w:pPr>
        <w:pStyle w:val="a4"/>
        <w:numPr>
          <w:ilvl w:val="0"/>
          <w:numId w:val="29"/>
        </w:numPr>
        <w:tabs>
          <w:tab w:val="left" w:pos="851"/>
        </w:tabs>
        <w:spacing w:after="0" w:line="240" w:lineRule="auto"/>
        <w:ind w:hanging="11"/>
        <w:jc w:val="both"/>
        <w:rPr>
          <w:rFonts w:eastAsia="Times New Roman"/>
          <w:color w:val="000000" w:themeColor="text1"/>
          <w:sz w:val="24"/>
          <w:szCs w:val="24"/>
          <w:lang w:val="uk-UA"/>
        </w:rPr>
      </w:pPr>
      <w:r w:rsidRPr="009601D0">
        <w:rPr>
          <w:rFonts w:ascii="Times New Roman" w:eastAsia="Times New Roman" w:hAnsi="Times New Roman"/>
          <w:color w:val="000000" w:themeColor="text1"/>
          <w:sz w:val="24"/>
          <w:szCs w:val="24"/>
          <w:lang w:val="uk-UA"/>
        </w:rPr>
        <w:t>заклади позашкільної освіти – 1;</w:t>
      </w:r>
    </w:p>
    <w:p w:rsidR="0076388E" w:rsidRPr="00001F2A" w:rsidRDefault="00001F2A" w:rsidP="00001F2A">
      <w:pPr>
        <w:tabs>
          <w:tab w:val="left" w:pos="851"/>
        </w:tabs>
        <w:ind w:left="720"/>
        <w:jc w:val="both"/>
        <w:rPr>
          <w:rFonts w:eastAsia="Times New Roman"/>
          <w:color w:val="000000" w:themeColor="text1"/>
          <w:lang w:val="uk-UA"/>
        </w:rPr>
      </w:pPr>
      <w:r>
        <w:rPr>
          <w:rFonts w:eastAsia="Times New Roman"/>
          <w:color w:val="000000" w:themeColor="text1"/>
          <w:lang w:val="uk-UA"/>
        </w:rPr>
        <w:t xml:space="preserve">- </w:t>
      </w:r>
      <w:proofErr w:type="spellStart"/>
      <w:r w:rsidR="0076388E" w:rsidRPr="00001F2A">
        <w:rPr>
          <w:rFonts w:eastAsia="Times New Roman"/>
          <w:color w:val="000000" w:themeColor="text1"/>
          <w:lang w:val="uk-UA"/>
        </w:rPr>
        <w:t>інклюзивно</w:t>
      </w:r>
      <w:proofErr w:type="spellEnd"/>
      <w:r w:rsidR="0076388E" w:rsidRPr="00001F2A">
        <w:rPr>
          <w:rFonts w:eastAsia="Times New Roman"/>
          <w:color w:val="000000" w:themeColor="text1"/>
          <w:lang w:val="uk-UA"/>
        </w:rPr>
        <w:t>-ресурсний центр – 2. </w:t>
      </w:r>
    </w:p>
    <w:p w:rsidR="0076388E" w:rsidRPr="009601D0" w:rsidRDefault="0076388E" w:rsidP="0076388E">
      <w:pPr>
        <w:pStyle w:val="a3"/>
        <w:jc w:val="both"/>
        <w:rPr>
          <w:rFonts w:ascii="Times New Roman" w:hAnsi="Times New Roman"/>
          <w:color w:val="000000" w:themeColor="text1"/>
          <w:sz w:val="24"/>
          <w:szCs w:val="24"/>
          <w:lang w:val="uk-UA"/>
        </w:rPr>
      </w:pPr>
      <w:r w:rsidRPr="009601D0">
        <w:rPr>
          <w:rFonts w:ascii="Times New Roman" w:hAnsi="Times New Roman"/>
          <w:color w:val="000000" w:themeColor="text1"/>
          <w:sz w:val="24"/>
          <w:szCs w:val="24"/>
          <w:lang w:val="uk-UA"/>
        </w:rPr>
        <w:tab/>
        <w:t>За рахунок залишків освітньої субвенції минулих років, у період 2022 року було здійснено:</w:t>
      </w:r>
    </w:p>
    <w:p w:rsidR="0076388E" w:rsidRPr="009601D0" w:rsidRDefault="00001F2A" w:rsidP="00001F2A">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 xml:space="preserve">оплата праці педагогічних працівників закладів загальної середньої освіти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 1575200,00 гривень;</w:t>
      </w:r>
    </w:p>
    <w:p w:rsidR="0076388E" w:rsidRPr="009601D0" w:rsidRDefault="00001F2A" w:rsidP="00001F2A">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 xml:space="preserve">придбання котлів опалення для закладів Опорного закладу освіти </w:t>
      </w:r>
      <w:proofErr w:type="spellStart"/>
      <w:r w:rsidR="0076388E" w:rsidRPr="009601D0">
        <w:rPr>
          <w:rFonts w:ascii="Times New Roman" w:hAnsi="Times New Roman"/>
          <w:color w:val="000000" w:themeColor="text1"/>
          <w:sz w:val="24"/>
          <w:szCs w:val="24"/>
          <w:lang w:val="uk-UA"/>
        </w:rPr>
        <w:t>Кілійський</w:t>
      </w:r>
      <w:proofErr w:type="spellEnd"/>
      <w:r w:rsidR="0076388E" w:rsidRPr="009601D0">
        <w:rPr>
          <w:rFonts w:ascii="Times New Roman" w:hAnsi="Times New Roman"/>
          <w:color w:val="000000" w:themeColor="text1"/>
          <w:sz w:val="24"/>
          <w:szCs w:val="24"/>
          <w:lang w:val="uk-UA"/>
        </w:rPr>
        <w:t xml:space="preserve"> заклад загальної середньої освіти №4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та </w:t>
      </w:r>
      <w:proofErr w:type="spellStart"/>
      <w:r w:rsidR="0076388E" w:rsidRPr="009601D0">
        <w:rPr>
          <w:rFonts w:ascii="Times New Roman" w:hAnsi="Times New Roman"/>
          <w:color w:val="000000" w:themeColor="text1"/>
          <w:sz w:val="24"/>
          <w:szCs w:val="24"/>
          <w:lang w:val="uk-UA"/>
        </w:rPr>
        <w:t>Кілійського</w:t>
      </w:r>
      <w:proofErr w:type="spellEnd"/>
      <w:r w:rsidR="0076388E" w:rsidRPr="009601D0">
        <w:rPr>
          <w:rFonts w:ascii="Times New Roman" w:hAnsi="Times New Roman"/>
          <w:color w:val="000000" w:themeColor="text1"/>
          <w:sz w:val="24"/>
          <w:szCs w:val="24"/>
          <w:lang w:val="uk-UA"/>
        </w:rPr>
        <w:t xml:space="preserve"> закладу загальної </w:t>
      </w:r>
      <w:proofErr w:type="spellStart"/>
      <w:r w:rsidR="0076388E" w:rsidRPr="009601D0">
        <w:rPr>
          <w:rFonts w:ascii="Times New Roman" w:hAnsi="Times New Roman"/>
          <w:color w:val="000000" w:themeColor="text1"/>
          <w:sz w:val="24"/>
          <w:szCs w:val="24"/>
          <w:lang w:val="uk-UA"/>
        </w:rPr>
        <w:t>середньоїї</w:t>
      </w:r>
      <w:proofErr w:type="spellEnd"/>
      <w:r w:rsidR="0076388E" w:rsidRPr="009601D0">
        <w:rPr>
          <w:rFonts w:ascii="Times New Roman" w:hAnsi="Times New Roman"/>
          <w:color w:val="000000" w:themeColor="text1"/>
          <w:sz w:val="24"/>
          <w:szCs w:val="24"/>
          <w:lang w:val="uk-UA"/>
        </w:rPr>
        <w:t xml:space="preserve"> освіти №3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- 1797516,00 гривень;</w:t>
      </w:r>
    </w:p>
    <w:p w:rsidR="0076388E" w:rsidRPr="009601D0" w:rsidRDefault="00001F2A" w:rsidP="00001F2A">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 xml:space="preserve">ремонт котлів опалення Опорного закладу освіти </w:t>
      </w:r>
      <w:proofErr w:type="spellStart"/>
      <w:r w:rsidR="0076388E" w:rsidRPr="009601D0">
        <w:rPr>
          <w:rFonts w:ascii="Times New Roman" w:hAnsi="Times New Roman"/>
          <w:color w:val="000000" w:themeColor="text1"/>
          <w:sz w:val="24"/>
          <w:szCs w:val="24"/>
          <w:lang w:val="uk-UA"/>
        </w:rPr>
        <w:t>Кілійський</w:t>
      </w:r>
      <w:proofErr w:type="spellEnd"/>
      <w:r w:rsidR="0076388E" w:rsidRPr="009601D0">
        <w:rPr>
          <w:rFonts w:ascii="Times New Roman" w:hAnsi="Times New Roman"/>
          <w:color w:val="000000" w:themeColor="text1"/>
          <w:sz w:val="24"/>
          <w:szCs w:val="24"/>
          <w:lang w:val="uk-UA"/>
        </w:rPr>
        <w:t xml:space="preserve"> заклад загальної середньої освіти №4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та </w:t>
      </w:r>
      <w:proofErr w:type="spellStart"/>
      <w:r w:rsidR="0076388E" w:rsidRPr="009601D0">
        <w:rPr>
          <w:rFonts w:ascii="Times New Roman" w:hAnsi="Times New Roman"/>
          <w:color w:val="000000" w:themeColor="text1"/>
          <w:sz w:val="24"/>
          <w:szCs w:val="24"/>
          <w:lang w:val="uk-UA"/>
        </w:rPr>
        <w:t>Кілійського</w:t>
      </w:r>
      <w:proofErr w:type="spellEnd"/>
      <w:r w:rsidR="0076388E" w:rsidRPr="009601D0">
        <w:rPr>
          <w:rFonts w:ascii="Times New Roman" w:hAnsi="Times New Roman"/>
          <w:color w:val="000000" w:themeColor="text1"/>
          <w:sz w:val="24"/>
          <w:szCs w:val="24"/>
          <w:lang w:val="uk-UA"/>
        </w:rPr>
        <w:t xml:space="preserve"> закладу загальної </w:t>
      </w:r>
      <w:proofErr w:type="spellStart"/>
      <w:r w:rsidR="0076388E" w:rsidRPr="009601D0">
        <w:rPr>
          <w:rFonts w:ascii="Times New Roman" w:hAnsi="Times New Roman"/>
          <w:color w:val="000000" w:themeColor="text1"/>
          <w:sz w:val="24"/>
          <w:szCs w:val="24"/>
          <w:lang w:val="uk-UA"/>
        </w:rPr>
        <w:t>середньоїї</w:t>
      </w:r>
      <w:proofErr w:type="spellEnd"/>
      <w:r w:rsidR="0076388E" w:rsidRPr="009601D0">
        <w:rPr>
          <w:rFonts w:ascii="Times New Roman" w:hAnsi="Times New Roman"/>
          <w:color w:val="000000" w:themeColor="text1"/>
          <w:sz w:val="24"/>
          <w:szCs w:val="24"/>
          <w:lang w:val="uk-UA"/>
        </w:rPr>
        <w:t xml:space="preserve"> освіти №3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- 205834,00 гривень;</w:t>
      </w:r>
    </w:p>
    <w:p w:rsidR="0076388E" w:rsidRPr="009601D0" w:rsidRDefault="00001F2A" w:rsidP="00001F2A">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 xml:space="preserve">виготовлення </w:t>
      </w:r>
      <w:proofErr w:type="spellStart"/>
      <w:r w:rsidR="0076388E" w:rsidRPr="009601D0">
        <w:rPr>
          <w:rFonts w:ascii="Times New Roman" w:hAnsi="Times New Roman"/>
          <w:color w:val="000000" w:themeColor="text1"/>
          <w:sz w:val="24"/>
          <w:szCs w:val="24"/>
          <w:lang w:val="uk-UA"/>
        </w:rPr>
        <w:t>про</w:t>
      </w:r>
      <w:r>
        <w:rPr>
          <w:rFonts w:ascii="Times New Roman" w:hAnsi="Times New Roman"/>
          <w:color w:val="000000" w:themeColor="text1"/>
          <w:sz w:val="24"/>
          <w:szCs w:val="24"/>
          <w:lang w:val="uk-UA"/>
        </w:rPr>
        <w:t>є</w:t>
      </w:r>
      <w:r w:rsidR="0076388E" w:rsidRPr="009601D0">
        <w:rPr>
          <w:rFonts w:ascii="Times New Roman" w:hAnsi="Times New Roman"/>
          <w:color w:val="000000" w:themeColor="text1"/>
          <w:sz w:val="24"/>
          <w:szCs w:val="24"/>
          <w:lang w:val="uk-UA"/>
        </w:rPr>
        <w:t>ктно</w:t>
      </w:r>
      <w:proofErr w:type="spellEnd"/>
      <w:r w:rsidR="0076388E" w:rsidRPr="009601D0">
        <w:rPr>
          <w:rFonts w:ascii="Times New Roman" w:hAnsi="Times New Roman"/>
          <w:color w:val="000000" w:themeColor="text1"/>
          <w:sz w:val="24"/>
          <w:szCs w:val="24"/>
          <w:lang w:val="uk-UA"/>
        </w:rPr>
        <w:t xml:space="preserve">-кошторисної документації для встановлення пожежної сигналізації </w:t>
      </w:r>
      <w:proofErr w:type="spellStart"/>
      <w:r w:rsidR="0076388E" w:rsidRPr="009601D0">
        <w:rPr>
          <w:rFonts w:ascii="Times New Roman" w:hAnsi="Times New Roman"/>
          <w:color w:val="000000" w:themeColor="text1"/>
          <w:sz w:val="24"/>
          <w:szCs w:val="24"/>
          <w:lang w:val="uk-UA"/>
        </w:rPr>
        <w:t>Кілійського</w:t>
      </w:r>
      <w:proofErr w:type="spellEnd"/>
      <w:r w:rsidR="0076388E" w:rsidRPr="009601D0">
        <w:rPr>
          <w:rFonts w:ascii="Times New Roman" w:hAnsi="Times New Roman"/>
          <w:color w:val="000000" w:themeColor="text1"/>
          <w:sz w:val="24"/>
          <w:szCs w:val="24"/>
          <w:lang w:val="uk-UA"/>
        </w:rPr>
        <w:t xml:space="preserve"> закладу загальної середньої освіти №3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 49987,66 гривень;</w:t>
      </w:r>
    </w:p>
    <w:p w:rsidR="0076388E" w:rsidRPr="009601D0" w:rsidRDefault="00001F2A" w:rsidP="00001F2A">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 xml:space="preserve">монтаж та підключення пульту охорони у закладах  загальної середньої освіти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 455311,7 гривень;</w:t>
      </w:r>
    </w:p>
    <w:p w:rsidR="0076388E" w:rsidRPr="009601D0" w:rsidRDefault="00001F2A" w:rsidP="00001F2A">
      <w:pPr>
        <w:pStyle w:val="a3"/>
        <w:ind w:firstLine="708"/>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 xml:space="preserve">облаштування </w:t>
      </w:r>
      <w:proofErr w:type="spellStart"/>
      <w:r w:rsidR="0076388E" w:rsidRPr="009601D0">
        <w:rPr>
          <w:rFonts w:ascii="Times New Roman" w:hAnsi="Times New Roman"/>
          <w:color w:val="000000" w:themeColor="text1"/>
          <w:sz w:val="24"/>
          <w:szCs w:val="24"/>
          <w:lang w:val="uk-UA"/>
        </w:rPr>
        <w:t>найростіших</w:t>
      </w:r>
      <w:proofErr w:type="spellEnd"/>
      <w:r w:rsidR="0076388E" w:rsidRPr="009601D0">
        <w:rPr>
          <w:rFonts w:ascii="Times New Roman" w:hAnsi="Times New Roman"/>
          <w:color w:val="000000" w:themeColor="text1"/>
          <w:sz w:val="24"/>
          <w:szCs w:val="24"/>
          <w:lang w:val="uk-UA"/>
        </w:rPr>
        <w:t xml:space="preserve"> </w:t>
      </w:r>
      <w:proofErr w:type="spellStart"/>
      <w:r w:rsidR="0076388E" w:rsidRPr="009601D0">
        <w:rPr>
          <w:rFonts w:ascii="Times New Roman" w:hAnsi="Times New Roman"/>
          <w:color w:val="000000" w:themeColor="text1"/>
          <w:sz w:val="24"/>
          <w:szCs w:val="24"/>
          <w:lang w:val="uk-UA"/>
        </w:rPr>
        <w:t>укриттів</w:t>
      </w:r>
      <w:proofErr w:type="spellEnd"/>
      <w:r w:rsidR="0076388E" w:rsidRPr="009601D0">
        <w:rPr>
          <w:rFonts w:ascii="Times New Roman" w:hAnsi="Times New Roman"/>
          <w:color w:val="000000" w:themeColor="text1"/>
          <w:sz w:val="24"/>
          <w:szCs w:val="24"/>
          <w:lang w:val="uk-UA"/>
        </w:rPr>
        <w:t xml:space="preserve"> у закладах  загальної середньої освіти </w:t>
      </w:r>
      <w:proofErr w:type="spellStart"/>
      <w:r w:rsidR="0076388E" w:rsidRPr="009601D0">
        <w:rPr>
          <w:rFonts w:ascii="Times New Roman" w:hAnsi="Times New Roman"/>
          <w:color w:val="000000" w:themeColor="text1"/>
          <w:sz w:val="24"/>
          <w:szCs w:val="24"/>
          <w:lang w:val="uk-UA"/>
        </w:rPr>
        <w:t>Кілійської</w:t>
      </w:r>
      <w:proofErr w:type="spellEnd"/>
      <w:r w:rsidR="0076388E" w:rsidRPr="009601D0">
        <w:rPr>
          <w:rFonts w:ascii="Times New Roman" w:hAnsi="Times New Roman"/>
          <w:color w:val="000000" w:themeColor="text1"/>
          <w:sz w:val="24"/>
          <w:szCs w:val="24"/>
          <w:lang w:val="uk-UA"/>
        </w:rPr>
        <w:t xml:space="preserve"> міської ради - 965565,00 гривень;</w:t>
      </w:r>
    </w:p>
    <w:p w:rsidR="0076388E" w:rsidRPr="009601D0" w:rsidRDefault="00001F2A" w:rsidP="00001F2A">
      <w:pPr>
        <w:pStyle w:val="a3"/>
        <w:ind w:firstLine="708"/>
        <w:jc w:val="both"/>
        <w:rPr>
          <w:rFonts w:ascii="Times New Roman" w:hAnsi="Times New Roman"/>
          <w:color w:val="000000" w:themeColor="text1"/>
          <w:sz w:val="24"/>
          <w:szCs w:val="24"/>
          <w:highlight w:val="yellow"/>
          <w:lang w:val="uk-UA"/>
        </w:rPr>
      </w:pPr>
      <w:r>
        <w:rPr>
          <w:rFonts w:ascii="Times New Roman" w:hAnsi="Times New Roman"/>
          <w:color w:val="000000" w:themeColor="text1"/>
          <w:sz w:val="24"/>
          <w:szCs w:val="24"/>
          <w:lang w:val="uk-UA"/>
        </w:rPr>
        <w:t xml:space="preserve">- </w:t>
      </w:r>
      <w:r w:rsidR="0076388E" w:rsidRPr="009601D0">
        <w:rPr>
          <w:rFonts w:ascii="Times New Roman" w:hAnsi="Times New Roman"/>
          <w:color w:val="000000" w:themeColor="text1"/>
          <w:sz w:val="24"/>
          <w:szCs w:val="24"/>
          <w:lang w:val="uk-UA"/>
        </w:rPr>
        <w:t>заходи з пожежної безпеки – 596919,16 гривень.</w:t>
      </w:r>
    </w:p>
    <w:p w:rsidR="0076388E" w:rsidRPr="009601D0" w:rsidRDefault="0076388E" w:rsidP="0076388E">
      <w:pPr>
        <w:rPr>
          <w:rFonts w:eastAsia="Times New Roman"/>
          <w:b/>
          <w:bCs/>
          <w:color w:val="000000" w:themeColor="text1"/>
          <w:lang w:val="uk-UA"/>
        </w:rPr>
      </w:pPr>
    </w:p>
    <w:p w:rsidR="0076388E" w:rsidRPr="009601D0" w:rsidRDefault="0076388E" w:rsidP="0076388E">
      <w:pPr>
        <w:rPr>
          <w:rFonts w:eastAsia="Times New Roman"/>
          <w:color w:val="000000" w:themeColor="text1"/>
          <w:lang w:val="uk-UA"/>
        </w:rPr>
      </w:pPr>
      <w:r w:rsidRPr="009601D0">
        <w:rPr>
          <w:rFonts w:eastAsia="Times New Roman"/>
          <w:b/>
          <w:bCs/>
          <w:color w:val="000000" w:themeColor="text1"/>
          <w:lang w:val="uk-UA"/>
        </w:rPr>
        <w:t xml:space="preserve">У Ренійській міській територіальній громаді </w:t>
      </w:r>
      <w:r w:rsidRPr="009601D0">
        <w:rPr>
          <w:rFonts w:eastAsia="Times New Roman"/>
          <w:bCs/>
          <w:color w:val="000000" w:themeColor="text1"/>
          <w:lang w:val="uk-UA"/>
        </w:rPr>
        <w:t>ф</w:t>
      </w:r>
      <w:r w:rsidRPr="009601D0">
        <w:rPr>
          <w:color w:val="000000" w:themeColor="text1"/>
          <w:lang w:val="uk-UA"/>
        </w:rPr>
        <w:t>ункціонують:</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заклади дошкільної освіти – 10;</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заклади загальної середньої освіти – 11;</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заклади позашкільної освіти – 4;</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інклюзивно</w:t>
      </w:r>
      <w:proofErr w:type="spellEnd"/>
      <w:r w:rsidRPr="009601D0">
        <w:rPr>
          <w:rFonts w:eastAsia="Times New Roman"/>
          <w:color w:val="000000" w:themeColor="text1"/>
          <w:lang w:val="uk-UA"/>
        </w:rPr>
        <w:t>-ресурсний центр – 1;</w:t>
      </w:r>
    </w:p>
    <w:p w:rsidR="0076388E" w:rsidRPr="009601D0" w:rsidRDefault="0076388E" w:rsidP="0076388E">
      <w:pPr>
        <w:tabs>
          <w:tab w:val="left" w:pos="851"/>
        </w:tabs>
        <w:ind w:left="720"/>
        <w:rPr>
          <w:rFonts w:eastAsia="Times New Roman"/>
          <w:color w:val="000000" w:themeColor="text1"/>
          <w:lang w:val="uk-UA"/>
        </w:rPr>
      </w:pPr>
      <w:r w:rsidRPr="009601D0">
        <w:rPr>
          <w:rFonts w:eastAsia="Times New Roman"/>
          <w:color w:val="000000" w:themeColor="text1"/>
          <w:lang w:val="uk-UA"/>
        </w:rPr>
        <w:t>- КУ «Центр професійного розвитку педагогічних працівників» - 1.</w:t>
      </w:r>
    </w:p>
    <w:p w:rsidR="00CF627A" w:rsidRPr="009601D0" w:rsidRDefault="00716684" w:rsidP="00716684">
      <w:pPr>
        <w:tabs>
          <w:tab w:val="left" w:pos="0"/>
        </w:tabs>
        <w:jc w:val="both"/>
        <w:rPr>
          <w:rFonts w:eastAsia="Times New Roman"/>
          <w:color w:val="000000" w:themeColor="text1"/>
          <w:lang w:val="uk-UA"/>
        </w:rPr>
      </w:pPr>
      <w:r>
        <w:rPr>
          <w:rFonts w:eastAsia="Times New Roman"/>
          <w:color w:val="000000" w:themeColor="text1"/>
          <w:lang w:val="uk-UA"/>
        </w:rPr>
        <w:tab/>
      </w:r>
      <w:r w:rsidR="0076388E" w:rsidRPr="009601D0">
        <w:rPr>
          <w:rFonts w:eastAsia="Times New Roman"/>
          <w:color w:val="000000" w:themeColor="text1"/>
          <w:lang w:val="uk-UA"/>
        </w:rPr>
        <w:t>З бюджету Ренійської міської територіальної громади на проведення від</w:t>
      </w:r>
      <w:r w:rsidR="00861B1D" w:rsidRPr="009601D0">
        <w:rPr>
          <w:rFonts w:eastAsia="Times New Roman"/>
          <w:color w:val="000000" w:themeColor="text1"/>
          <w:lang w:val="uk-UA"/>
        </w:rPr>
        <w:t>повідних робіт було  спрямовано</w:t>
      </w:r>
      <w:r w:rsidR="0076388E" w:rsidRPr="009601D0">
        <w:rPr>
          <w:rFonts w:eastAsia="Times New Roman"/>
          <w:color w:val="000000" w:themeColor="text1"/>
          <w:lang w:val="uk-UA"/>
        </w:rPr>
        <w:t>:</w:t>
      </w:r>
      <w:r>
        <w:rPr>
          <w:rFonts w:eastAsia="Times New Roman"/>
          <w:color w:val="000000" w:themeColor="text1"/>
          <w:lang w:val="uk-UA"/>
        </w:rPr>
        <w:t xml:space="preserve"> </w:t>
      </w:r>
      <w:r w:rsidR="0076388E" w:rsidRPr="009601D0">
        <w:rPr>
          <w:rFonts w:eastAsia="Times New Roman"/>
          <w:color w:val="000000" w:themeColor="text1"/>
          <w:lang w:val="uk-UA"/>
        </w:rPr>
        <w:t xml:space="preserve">для ЗЗСО та ЗПО - на ремонтні роботи - 519 тис 115 грн, на облаштування (придбання </w:t>
      </w:r>
      <w:proofErr w:type="spellStart"/>
      <w:r w:rsidR="0076388E" w:rsidRPr="009601D0">
        <w:rPr>
          <w:rFonts w:eastAsia="Times New Roman"/>
          <w:color w:val="000000" w:themeColor="text1"/>
          <w:lang w:val="uk-UA"/>
        </w:rPr>
        <w:t>ємностей</w:t>
      </w:r>
      <w:proofErr w:type="spellEnd"/>
      <w:r w:rsidR="0076388E" w:rsidRPr="009601D0">
        <w:rPr>
          <w:rFonts w:eastAsia="Times New Roman"/>
          <w:color w:val="000000" w:themeColor="text1"/>
          <w:lang w:val="uk-UA"/>
        </w:rPr>
        <w:t xml:space="preserve"> з питною водою, </w:t>
      </w:r>
      <w:proofErr w:type="spellStart"/>
      <w:r w:rsidR="0076388E" w:rsidRPr="009601D0">
        <w:rPr>
          <w:rFonts w:eastAsia="Times New Roman"/>
          <w:color w:val="000000" w:themeColor="text1"/>
          <w:lang w:val="uk-UA"/>
        </w:rPr>
        <w:t>ємностей</w:t>
      </w:r>
      <w:proofErr w:type="spellEnd"/>
      <w:r w:rsidR="0076388E" w:rsidRPr="009601D0">
        <w:rPr>
          <w:rFonts w:eastAsia="Times New Roman"/>
          <w:color w:val="000000" w:themeColor="text1"/>
          <w:lang w:val="uk-UA"/>
        </w:rPr>
        <w:t xml:space="preserve"> для нечистот, контейнерів для зберігання продуктів харчування, засобів надання медичної допомоги) - 140 тис 107 грн, заключено договір № ТЗ-776/22 від 09.08.2022 «Послуги зі спостереження  за ручними системами тривожної сигналізації «тривожна кнопка» для забезпечення в подальшому з оперативного виїзду наряду охорони по заклада</w:t>
      </w:r>
      <w:r w:rsidR="00001F2A">
        <w:rPr>
          <w:rFonts w:eastAsia="Times New Roman"/>
          <w:color w:val="000000" w:themeColor="text1"/>
          <w:lang w:val="uk-UA"/>
        </w:rPr>
        <w:t>х</w:t>
      </w:r>
      <w:r w:rsidR="0076388E" w:rsidRPr="009601D0">
        <w:rPr>
          <w:rFonts w:eastAsia="Times New Roman"/>
          <w:color w:val="000000" w:themeColor="text1"/>
          <w:lang w:val="uk-UA"/>
        </w:rPr>
        <w:t xml:space="preserve"> освіти Ренійської міської ради на суму - 119 тис 832 грн, заключено договір на підключення закладів освіти до відеоспостереження № 132 від 12.08.2022 на суму - 498 тис. 765 грн.</w:t>
      </w:r>
    </w:p>
    <w:p w:rsidR="0076388E" w:rsidRPr="009601D0" w:rsidRDefault="00716684" w:rsidP="00716684">
      <w:pPr>
        <w:tabs>
          <w:tab w:val="left" w:pos="0"/>
        </w:tabs>
        <w:jc w:val="both"/>
        <w:rPr>
          <w:rFonts w:eastAsia="Times New Roman"/>
          <w:color w:val="000000" w:themeColor="text1"/>
          <w:lang w:val="uk-UA"/>
        </w:rPr>
      </w:pPr>
      <w:r>
        <w:rPr>
          <w:rFonts w:eastAsia="Times New Roman"/>
          <w:color w:val="000000" w:themeColor="text1"/>
          <w:lang w:val="uk-UA"/>
        </w:rPr>
        <w:lastRenderedPageBreak/>
        <w:tab/>
      </w:r>
      <w:r w:rsidR="0076388E" w:rsidRPr="009601D0">
        <w:rPr>
          <w:rFonts w:eastAsia="Times New Roman"/>
          <w:color w:val="000000" w:themeColor="text1"/>
          <w:lang w:val="uk-UA"/>
        </w:rPr>
        <w:t xml:space="preserve">Для ЗДО - 204 тис 586 грн  - на поточний ремонт та облаштування (придбання </w:t>
      </w:r>
      <w:proofErr w:type="spellStart"/>
      <w:r w:rsidR="0076388E" w:rsidRPr="009601D0">
        <w:rPr>
          <w:rFonts w:eastAsia="Times New Roman"/>
          <w:color w:val="000000" w:themeColor="text1"/>
          <w:lang w:val="uk-UA"/>
        </w:rPr>
        <w:t>ємностей</w:t>
      </w:r>
      <w:proofErr w:type="spellEnd"/>
      <w:r w:rsidR="0076388E" w:rsidRPr="009601D0">
        <w:rPr>
          <w:rFonts w:eastAsia="Times New Roman"/>
          <w:color w:val="000000" w:themeColor="text1"/>
          <w:lang w:val="uk-UA"/>
        </w:rPr>
        <w:t xml:space="preserve"> з питною водою, </w:t>
      </w:r>
      <w:proofErr w:type="spellStart"/>
      <w:r w:rsidR="0076388E" w:rsidRPr="009601D0">
        <w:rPr>
          <w:rFonts w:eastAsia="Times New Roman"/>
          <w:color w:val="000000" w:themeColor="text1"/>
          <w:lang w:val="uk-UA"/>
        </w:rPr>
        <w:t>ємностей</w:t>
      </w:r>
      <w:proofErr w:type="spellEnd"/>
      <w:r w:rsidR="0076388E" w:rsidRPr="009601D0">
        <w:rPr>
          <w:rFonts w:eastAsia="Times New Roman"/>
          <w:color w:val="000000" w:themeColor="text1"/>
          <w:lang w:val="uk-UA"/>
        </w:rPr>
        <w:t xml:space="preserve"> для нечистот, контейнерів для зберігання продуктів харчування, засобів надання медичної допомоги), заключено договори «Послуги зі спостереження за ручними системами тривожної сигналізації «тривожна кнопка» для забезпечення в подальшому з оперативного в</w:t>
      </w:r>
      <w:r w:rsidR="00001F2A">
        <w:rPr>
          <w:rFonts w:eastAsia="Times New Roman"/>
          <w:color w:val="000000" w:themeColor="text1"/>
          <w:lang w:val="uk-UA"/>
        </w:rPr>
        <w:t>иїзду наряду охорони по закладах</w:t>
      </w:r>
      <w:r w:rsidR="0076388E" w:rsidRPr="009601D0">
        <w:rPr>
          <w:rFonts w:eastAsia="Times New Roman"/>
          <w:color w:val="000000" w:themeColor="text1"/>
          <w:lang w:val="uk-UA"/>
        </w:rPr>
        <w:t xml:space="preserve"> освіти Ренійської міської ради на суму - 75 тис грн, заключено договори на підключення закладів освіти до відеоспостереження  на суму - 330 тис. 370 грн.</w:t>
      </w:r>
    </w:p>
    <w:p w:rsidR="0076388E" w:rsidRPr="009601D0" w:rsidRDefault="00716684" w:rsidP="00716684">
      <w:pPr>
        <w:tabs>
          <w:tab w:val="left" w:pos="0"/>
        </w:tabs>
        <w:spacing w:after="200"/>
        <w:jc w:val="both"/>
        <w:rPr>
          <w:rFonts w:eastAsia="Times New Roman"/>
          <w:color w:val="000000" w:themeColor="text1"/>
          <w:lang w:val="uk-UA"/>
        </w:rPr>
      </w:pPr>
      <w:r>
        <w:rPr>
          <w:rFonts w:eastAsia="Times New Roman"/>
          <w:color w:val="000000" w:themeColor="text1"/>
          <w:lang w:val="uk-UA"/>
        </w:rPr>
        <w:tab/>
      </w:r>
      <w:r w:rsidR="0076388E" w:rsidRPr="009601D0">
        <w:rPr>
          <w:rFonts w:eastAsia="Times New Roman"/>
          <w:color w:val="000000" w:themeColor="text1"/>
          <w:lang w:val="uk-UA"/>
        </w:rPr>
        <w:t>Протягом 2022 року на утримання закладів загальної середньої освіти було витрачено - 5909892,98 грн, закладів дошкільної освіти -</w:t>
      </w:r>
      <w:r w:rsidR="00522BDF" w:rsidRPr="009601D0">
        <w:rPr>
          <w:rFonts w:eastAsia="Times New Roman"/>
          <w:color w:val="000000" w:themeColor="text1"/>
          <w:lang w:val="uk-UA"/>
        </w:rPr>
        <w:t xml:space="preserve"> </w:t>
      </w:r>
      <w:r w:rsidR="0076388E" w:rsidRPr="009601D0">
        <w:rPr>
          <w:rFonts w:eastAsia="Times New Roman"/>
          <w:color w:val="000000" w:themeColor="text1"/>
          <w:lang w:val="uk-UA"/>
        </w:rPr>
        <w:t xml:space="preserve">5453511,89 грн, закладів позашкільної освіти – 61509,6 грн, </w:t>
      </w:r>
      <w:proofErr w:type="spellStart"/>
      <w:r w:rsidR="0076388E" w:rsidRPr="009601D0">
        <w:rPr>
          <w:rFonts w:eastAsia="Times New Roman"/>
          <w:color w:val="000000" w:themeColor="text1"/>
          <w:lang w:val="uk-UA"/>
        </w:rPr>
        <w:t>дитячо</w:t>
      </w:r>
      <w:proofErr w:type="spellEnd"/>
      <w:r w:rsidR="0076388E" w:rsidRPr="009601D0">
        <w:rPr>
          <w:rFonts w:eastAsia="Times New Roman"/>
          <w:color w:val="000000" w:themeColor="text1"/>
          <w:lang w:val="uk-UA"/>
        </w:rPr>
        <w:t>–</w:t>
      </w:r>
      <w:r w:rsidR="00001F2A">
        <w:rPr>
          <w:rFonts w:eastAsia="Times New Roman"/>
          <w:color w:val="000000" w:themeColor="text1"/>
          <w:lang w:val="uk-UA"/>
        </w:rPr>
        <w:t>юнацької</w:t>
      </w:r>
      <w:r w:rsidR="0076388E" w:rsidRPr="009601D0">
        <w:rPr>
          <w:rFonts w:eastAsia="Times New Roman"/>
          <w:color w:val="000000" w:themeColor="text1"/>
          <w:lang w:val="uk-UA"/>
        </w:rPr>
        <w:t xml:space="preserve"> спортивн</w:t>
      </w:r>
      <w:r w:rsidR="00001F2A">
        <w:rPr>
          <w:rFonts w:eastAsia="Times New Roman"/>
          <w:color w:val="000000" w:themeColor="text1"/>
          <w:lang w:val="uk-UA"/>
        </w:rPr>
        <w:t>ої</w:t>
      </w:r>
      <w:r w:rsidR="0076388E" w:rsidRPr="009601D0">
        <w:rPr>
          <w:rFonts w:eastAsia="Times New Roman"/>
          <w:color w:val="000000" w:themeColor="text1"/>
          <w:lang w:val="uk-UA"/>
        </w:rPr>
        <w:t xml:space="preserve"> школ</w:t>
      </w:r>
      <w:r w:rsidR="00001F2A">
        <w:rPr>
          <w:rFonts w:eastAsia="Times New Roman"/>
          <w:color w:val="000000" w:themeColor="text1"/>
          <w:lang w:val="uk-UA"/>
        </w:rPr>
        <w:t>и</w:t>
      </w:r>
      <w:r w:rsidR="0076388E" w:rsidRPr="009601D0">
        <w:rPr>
          <w:rFonts w:eastAsia="Times New Roman"/>
          <w:color w:val="000000" w:themeColor="text1"/>
          <w:lang w:val="uk-UA"/>
        </w:rPr>
        <w:t xml:space="preserve"> – 89971,76 грн. </w:t>
      </w:r>
      <w:r w:rsidR="0076388E" w:rsidRPr="009601D0">
        <w:rPr>
          <w:rFonts w:eastAsia="Times New Roman"/>
          <w:color w:val="000000" w:themeColor="text1"/>
          <w:lang w:val="uk-UA"/>
        </w:rPr>
        <w:tab/>
      </w:r>
    </w:p>
    <w:p w:rsidR="0076388E" w:rsidRPr="009601D0" w:rsidRDefault="0076388E" w:rsidP="0076388E">
      <w:pPr>
        <w:tabs>
          <w:tab w:val="left" w:pos="1134"/>
        </w:tabs>
        <w:spacing w:after="200"/>
        <w:jc w:val="center"/>
        <w:rPr>
          <w:b/>
          <w:bCs/>
          <w:iCs/>
          <w:color w:val="000000" w:themeColor="text1"/>
          <w:lang w:val="uk-UA"/>
        </w:rPr>
      </w:pPr>
      <w:r w:rsidRPr="009601D0">
        <w:rPr>
          <w:b/>
          <w:bCs/>
          <w:iCs/>
          <w:color w:val="000000" w:themeColor="text1"/>
          <w:lang w:val="uk-UA"/>
        </w:rPr>
        <w:t>Культура</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 xml:space="preserve">Протягом 2022 року  відділ культури і туризму спрямував свою роботу на організацію та проведення переважно патріотичних та тематичних заходів, а також заходів по збереженню та примноженню культурних надбань та традицій  Ізмаїльського району, активізацію роботи колективів художньої самодіяльності. Зокрема, організацію та проведення  </w:t>
      </w:r>
      <w:proofErr w:type="spellStart"/>
      <w:r w:rsidRPr="009601D0">
        <w:rPr>
          <w:rFonts w:eastAsia="Arial Unicode MS"/>
          <w:color w:val="000000" w:themeColor="text1"/>
          <w:kern w:val="1"/>
          <w:lang w:val="uk-UA" w:eastAsia="ar-SA"/>
        </w:rPr>
        <w:t>офлайн</w:t>
      </w:r>
      <w:proofErr w:type="spellEnd"/>
      <w:r w:rsidRPr="009601D0">
        <w:rPr>
          <w:rFonts w:eastAsia="Arial Unicode MS"/>
          <w:color w:val="000000" w:themeColor="text1"/>
          <w:kern w:val="1"/>
          <w:lang w:val="uk-UA" w:eastAsia="ar-SA"/>
        </w:rPr>
        <w:t xml:space="preserve"> та відео концертів, тематичних вечорів-зустрічей, виставок, акцій, відео марафонів, майстер-класів, тощо. Переважно культурні послуги надавались </w:t>
      </w:r>
      <w:r w:rsidR="0084379B">
        <w:rPr>
          <w:rFonts w:eastAsia="Arial Unicode MS"/>
          <w:color w:val="000000" w:themeColor="text1"/>
          <w:kern w:val="1"/>
          <w:lang w:val="uk-UA" w:eastAsia="ar-SA"/>
        </w:rPr>
        <w:t>у</w:t>
      </w:r>
      <w:r w:rsidRPr="009601D0">
        <w:rPr>
          <w:rFonts w:eastAsia="Arial Unicode MS"/>
          <w:color w:val="000000" w:themeColor="text1"/>
          <w:kern w:val="1"/>
          <w:lang w:val="uk-UA" w:eastAsia="ar-SA"/>
        </w:rPr>
        <w:t xml:space="preserve"> дистанційному та змішаному режимах. </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 xml:space="preserve">Державна політика у галузі культури на районному рівні реалізується через мережу культурно-мистецьких установ, до якої входять 42 заклади культури клубного типу, 50 бібліотек з філіями, 1 комунальна організація  «Дитяча  музична школа», що  включає 5 філій  на території </w:t>
      </w:r>
      <w:proofErr w:type="spellStart"/>
      <w:r w:rsidRPr="009601D0">
        <w:rPr>
          <w:rFonts w:eastAsia="Arial Unicode MS"/>
          <w:color w:val="000000" w:themeColor="text1"/>
          <w:kern w:val="1"/>
          <w:lang w:val="uk-UA" w:eastAsia="ar-SA"/>
        </w:rPr>
        <w:t>Саф’янівської</w:t>
      </w:r>
      <w:proofErr w:type="spellEnd"/>
      <w:r w:rsidRPr="009601D0">
        <w:rPr>
          <w:rFonts w:eastAsia="Arial Unicode MS"/>
          <w:color w:val="000000" w:themeColor="text1"/>
          <w:kern w:val="1"/>
          <w:lang w:val="uk-UA" w:eastAsia="ar-SA"/>
        </w:rPr>
        <w:t xml:space="preserve"> громади в селах району: Багате, Озерне,  </w:t>
      </w:r>
      <w:proofErr w:type="spellStart"/>
      <w:r w:rsidRPr="009601D0">
        <w:rPr>
          <w:rFonts w:eastAsia="Arial Unicode MS"/>
          <w:color w:val="000000" w:themeColor="text1"/>
          <w:kern w:val="1"/>
          <w:lang w:val="uk-UA" w:eastAsia="ar-SA"/>
        </w:rPr>
        <w:t>Саф’яни</w:t>
      </w:r>
      <w:proofErr w:type="spellEnd"/>
      <w:r w:rsidRPr="009601D0">
        <w:rPr>
          <w:rFonts w:eastAsia="Arial Unicode MS"/>
          <w:color w:val="000000" w:themeColor="text1"/>
          <w:kern w:val="1"/>
          <w:lang w:val="uk-UA" w:eastAsia="ar-SA"/>
        </w:rPr>
        <w:t xml:space="preserve">, </w:t>
      </w:r>
      <w:proofErr w:type="spellStart"/>
      <w:r w:rsidRPr="009601D0">
        <w:rPr>
          <w:rFonts w:eastAsia="Arial Unicode MS"/>
          <w:color w:val="000000" w:themeColor="text1"/>
          <w:kern w:val="1"/>
          <w:lang w:val="uk-UA" w:eastAsia="ar-SA"/>
        </w:rPr>
        <w:t>Утконосівка</w:t>
      </w:r>
      <w:proofErr w:type="spellEnd"/>
      <w:r w:rsidRPr="009601D0">
        <w:rPr>
          <w:rFonts w:eastAsia="Arial Unicode MS"/>
          <w:color w:val="000000" w:themeColor="text1"/>
          <w:kern w:val="1"/>
          <w:lang w:val="uk-UA" w:eastAsia="ar-SA"/>
        </w:rPr>
        <w:t xml:space="preserve">, Стара </w:t>
      </w:r>
      <w:proofErr w:type="spellStart"/>
      <w:r w:rsidRPr="009601D0">
        <w:rPr>
          <w:rFonts w:eastAsia="Arial Unicode MS"/>
          <w:color w:val="000000" w:themeColor="text1"/>
          <w:kern w:val="1"/>
          <w:lang w:val="uk-UA" w:eastAsia="ar-SA"/>
        </w:rPr>
        <w:t>Некрасівка</w:t>
      </w:r>
      <w:proofErr w:type="spellEnd"/>
      <w:r w:rsidRPr="009601D0">
        <w:rPr>
          <w:rFonts w:eastAsia="Arial Unicode MS"/>
          <w:color w:val="000000" w:themeColor="text1"/>
          <w:kern w:val="1"/>
          <w:lang w:val="uk-UA" w:eastAsia="ar-SA"/>
        </w:rPr>
        <w:t xml:space="preserve">, та 1 філію на території Суворовської громади - смт Суворове. Як результат діяльності щодо розвитку культури у районі діють 56  колективів, які мають звання «народний» та 16 колективів, які мають звання «зразковий».  </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 xml:space="preserve">Закладами культури району проводилася різнопланова культурно-мистецька та освітня робота. Проведено 2387 різноманітних масових заходів - відзначення загальнодержавних,  календарно-побутових, спортивних, галузевих свят та обрядів  за народним календарем: до Дня  Перемоги, Дня Конституції України, Дня Незалежності України,  Міжнародного жіночого дня, Дня захисту дітей, Дня захисників і захисниць України,  Дня збройних сил України,  Днів міст, сіл та селища, Дня працівників агропромислового  комплексу; сімейні відпочинки, спортивні змагання, обмінні концерти колективів аматорської творчості, виставки </w:t>
      </w:r>
      <w:proofErr w:type="spellStart"/>
      <w:r w:rsidRPr="009601D0">
        <w:rPr>
          <w:rFonts w:eastAsia="Arial Unicode MS"/>
          <w:color w:val="000000" w:themeColor="text1"/>
          <w:kern w:val="1"/>
          <w:lang w:val="uk-UA" w:eastAsia="ar-SA"/>
        </w:rPr>
        <w:t>декоративно</w:t>
      </w:r>
      <w:proofErr w:type="spellEnd"/>
      <w:r w:rsidRPr="009601D0">
        <w:rPr>
          <w:rFonts w:eastAsia="Arial Unicode MS"/>
          <w:color w:val="000000" w:themeColor="text1"/>
          <w:kern w:val="1"/>
          <w:lang w:val="uk-UA" w:eastAsia="ar-SA"/>
        </w:rPr>
        <w:t>-ужиткового мистецтва, заходи</w:t>
      </w:r>
      <w:r w:rsidR="0084379B">
        <w:rPr>
          <w:rFonts w:eastAsia="Arial Unicode MS"/>
          <w:color w:val="000000" w:themeColor="text1"/>
          <w:kern w:val="1"/>
          <w:lang w:val="uk-UA" w:eastAsia="ar-SA"/>
        </w:rPr>
        <w:t>,</w:t>
      </w:r>
      <w:r w:rsidRPr="009601D0">
        <w:rPr>
          <w:rFonts w:eastAsia="Arial Unicode MS"/>
          <w:color w:val="000000" w:themeColor="text1"/>
          <w:kern w:val="1"/>
          <w:lang w:val="uk-UA" w:eastAsia="ar-SA"/>
        </w:rPr>
        <w:t xml:space="preserve"> які популяризують здоровий спосіб життя та інші. Враховуючи період карантину</w:t>
      </w:r>
      <w:r w:rsidR="0084379B">
        <w:rPr>
          <w:rFonts w:eastAsia="Arial Unicode MS"/>
          <w:color w:val="000000" w:themeColor="text1"/>
          <w:kern w:val="1"/>
          <w:lang w:val="uk-UA" w:eastAsia="ar-SA"/>
        </w:rPr>
        <w:t>,</w:t>
      </w:r>
      <w:r w:rsidRPr="009601D0">
        <w:rPr>
          <w:rFonts w:eastAsia="Arial Unicode MS"/>
          <w:color w:val="000000" w:themeColor="text1"/>
          <w:kern w:val="1"/>
          <w:lang w:val="uk-UA" w:eastAsia="ar-SA"/>
        </w:rPr>
        <w:t xml:space="preserve">  з березня 2020 року всі заходи проводились в онлайн форматі.</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Протягом 2022 року за рахунок бюджетних коштів було покращено матеріально-</w:t>
      </w:r>
      <w:r w:rsidR="0084379B">
        <w:rPr>
          <w:rFonts w:eastAsia="Arial Unicode MS"/>
          <w:color w:val="000000" w:themeColor="text1"/>
          <w:kern w:val="1"/>
          <w:lang w:val="uk-UA" w:eastAsia="ar-SA"/>
        </w:rPr>
        <w:t>технічну базу закладів культури</w:t>
      </w:r>
      <w:r w:rsidRPr="009601D0">
        <w:rPr>
          <w:rFonts w:eastAsia="Arial Unicode MS"/>
          <w:color w:val="000000" w:themeColor="text1"/>
          <w:kern w:val="1"/>
          <w:lang w:val="uk-UA" w:eastAsia="ar-SA"/>
        </w:rPr>
        <w:t xml:space="preserve">. Наприклад: відновлено та облаштовано укриття в закладах культури, що дало </w:t>
      </w:r>
      <w:r w:rsidR="0084379B">
        <w:rPr>
          <w:rFonts w:eastAsia="Arial Unicode MS"/>
          <w:color w:val="000000" w:themeColor="text1"/>
          <w:kern w:val="1"/>
          <w:lang w:val="uk-UA" w:eastAsia="ar-SA"/>
        </w:rPr>
        <w:t>змогу всім закладам працювати повною</w:t>
      </w:r>
      <w:r w:rsidRPr="009601D0">
        <w:rPr>
          <w:rFonts w:eastAsia="Arial Unicode MS"/>
          <w:color w:val="000000" w:themeColor="text1"/>
          <w:kern w:val="1"/>
          <w:lang w:val="uk-UA" w:eastAsia="ar-SA"/>
        </w:rPr>
        <w:t xml:space="preserve"> мір</w:t>
      </w:r>
      <w:r w:rsidR="0084379B">
        <w:rPr>
          <w:rFonts w:eastAsia="Arial Unicode MS"/>
          <w:color w:val="000000" w:themeColor="text1"/>
          <w:kern w:val="1"/>
          <w:lang w:val="uk-UA" w:eastAsia="ar-SA"/>
        </w:rPr>
        <w:t>ою</w:t>
      </w:r>
      <w:r w:rsidRPr="009601D0">
        <w:rPr>
          <w:rFonts w:eastAsia="Arial Unicode MS"/>
          <w:color w:val="000000" w:themeColor="text1"/>
          <w:kern w:val="1"/>
          <w:lang w:val="uk-UA" w:eastAsia="ar-SA"/>
        </w:rPr>
        <w:t xml:space="preserve"> та надавати відвідувачам культурні послуги; придбано запчастини на транспортний засіб ГАЗ 32214; придбано запчастини на котел в комунальний заклад «Публічна бібліотека» Ренійської міської ради тощо. З появою нового директора в Історико-краєзнавчому музе</w:t>
      </w:r>
      <w:r w:rsidR="0084379B">
        <w:rPr>
          <w:rFonts w:eastAsia="Arial Unicode MS"/>
          <w:color w:val="000000" w:themeColor="text1"/>
          <w:kern w:val="1"/>
          <w:lang w:val="uk-UA" w:eastAsia="ar-SA"/>
        </w:rPr>
        <w:t>ї</w:t>
      </w:r>
      <w:r w:rsidRPr="009601D0">
        <w:rPr>
          <w:rFonts w:eastAsia="Arial Unicode MS"/>
          <w:color w:val="000000" w:themeColor="text1"/>
          <w:kern w:val="1"/>
          <w:lang w:val="uk-UA" w:eastAsia="ar-SA"/>
        </w:rPr>
        <w:t xml:space="preserve"> в квітні 2022 року розпочато ремонтні роботи. </w:t>
      </w:r>
      <w:r w:rsidR="0084379B">
        <w:rPr>
          <w:rFonts w:eastAsia="Arial Unicode MS"/>
          <w:color w:val="000000" w:themeColor="text1"/>
          <w:kern w:val="1"/>
          <w:lang w:val="uk-UA" w:eastAsia="ar-SA"/>
        </w:rPr>
        <w:t>У</w:t>
      </w:r>
      <w:r w:rsidRPr="009601D0">
        <w:rPr>
          <w:rFonts w:eastAsia="Arial Unicode MS"/>
          <w:color w:val="000000" w:themeColor="text1"/>
          <w:kern w:val="1"/>
          <w:lang w:val="uk-UA" w:eastAsia="ar-SA"/>
        </w:rPr>
        <w:t xml:space="preserve"> грудні 2022 року ремонт був доведений до логічного завершення. З цього часу музей може повноцінно приймати відвідувачів.</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 xml:space="preserve">Всі будинки культури забезпечені доступом до мережі Інтернет зі швидкістю не менше 100 </w:t>
      </w:r>
      <w:proofErr w:type="spellStart"/>
      <w:r w:rsidRPr="009601D0">
        <w:rPr>
          <w:rFonts w:eastAsia="Arial Unicode MS"/>
          <w:color w:val="000000" w:themeColor="text1"/>
          <w:kern w:val="1"/>
          <w:lang w:val="uk-UA" w:eastAsia="ar-SA"/>
        </w:rPr>
        <w:t>Мб</w:t>
      </w:r>
      <w:proofErr w:type="spellEnd"/>
      <w:r w:rsidRPr="009601D0">
        <w:rPr>
          <w:rFonts w:eastAsia="Arial Unicode MS"/>
          <w:color w:val="000000" w:themeColor="text1"/>
          <w:kern w:val="1"/>
          <w:lang w:val="uk-UA" w:eastAsia="ar-SA"/>
        </w:rPr>
        <w:t xml:space="preserve">/с, мають власні офіційні сторінки </w:t>
      </w:r>
      <w:r w:rsidR="0084379B">
        <w:rPr>
          <w:rFonts w:eastAsia="Arial Unicode MS"/>
          <w:color w:val="000000" w:themeColor="text1"/>
          <w:kern w:val="1"/>
          <w:lang w:val="uk-UA" w:eastAsia="ar-SA"/>
        </w:rPr>
        <w:t>у соціальній</w:t>
      </w:r>
      <w:r w:rsidRPr="009601D0">
        <w:rPr>
          <w:rFonts w:eastAsia="Arial Unicode MS"/>
          <w:color w:val="000000" w:themeColor="text1"/>
          <w:kern w:val="1"/>
          <w:lang w:val="uk-UA" w:eastAsia="ar-SA"/>
        </w:rPr>
        <w:t xml:space="preserve"> мережі </w:t>
      </w:r>
      <w:proofErr w:type="spellStart"/>
      <w:r w:rsidRPr="009601D0">
        <w:rPr>
          <w:rFonts w:eastAsia="Arial Unicode MS"/>
          <w:color w:val="000000" w:themeColor="text1"/>
          <w:kern w:val="1"/>
          <w:lang w:val="uk-UA" w:eastAsia="ar-SA"/>
        </w:rPr>
        <w:t>Facebook</w:t>
      </w:r>
      <w:proofErr w:type="spellEnd"/>
      <w:r w:rsidRPr="009601D0">
        <w:rPr>
          <w:rFonts w:eastAsia="Arial Unicode MS"/>
          <w:color w:val="000000" w:themeColor="text1"/>
          <w:kern w:val="1"/>
          <w:lang w:val="uk-UA" w:eastAsia="ar-SA"/>
        </w:rPr>
        <w:t xml:space="preserve">, які надають вільний доступ до контенту всім бажаючим, зокрема особам з інвалідністю та </w:t>
      </w:r>
      <w:proofErr w:type="spellStart"/>
      <w:r w:rsidRPr="009601D0">
        <w:rPr>
          <w:rFonts w:eastAsia="Arial Unicode MS"/>
          <w:color w:val="000000" w:themeColor="text1"/>
          <w:kern w:val="1"/>
          <w:lang w:val="uk-UA" w:eastAsia="ar-SA"/>
        </w:rPr>
        <w:t>маломобільним</w:t>
      </w:r>
      <w:proofErr w:type="spellEnd"/>
      <w:r w:rsidRPr="009601D0">
        <w:rPr>
          <w:rFonts w:eastAsia="Arial Unicode MS"/>
          <w:color w:val="000000" w:themeColor="text1"/>
          <w:kern w:val="1"/>
          <w:lang w:val="uk-UA" w:eastAsia="ar-SA"/>
        </w:rPr>
        <w:t xml:space="preserve"> групам населення, які також мають можливість вільно користуватись </w:t>
      </w:r>
      <w:proofErr w:type="spellStart"/>
      <w:r w:rsidRPr="009601D0">
        <w:rPr>
          <w:rFonts w:eastAsia="Arial Unicode MS"/>
          <w:color w:val="000000" w:themeColor="text1"/>
          <w:kern w:val="1"/>
          <w:lang w:val="uk-UA" w:eastAsia="ar-SA"/>
        </w:rPr>
        <w:t>Wi-fi</w:t>
      </w:r>
      <w:proofErr w:type="spellEnd"/>
      <w:r w:rsidRPr="009601D0">
        <w:rPr>
          <w:rFonts w:eastAsia="Arial Unicode MS"/>
          <w:color w:val="000000" w:themeColor="text1"/>
          <w:kern w:val="1"/>
          <w:lang w:val="uk-UA" w:eastAsia="ar-SA"/>
        </w:rPr>
        <w:t xml:space="preserve"> покриттям будинків культури. За рахунок спеціального рахунку придбано обладнання для проведення швидкісного інтернету в Дитячій школі мистецтв Ренійської міської ради.</w:t>
      </w:r>
    </w:p>
    <w:p w:rsidR="0076388E" w:rsidRPr="009601D0" w:rsidRDefault="00014582" w:rsidP="0076388E">
      <w:pPr>
        <w:suppressAutoHyphens/>
        <w:ind w:firstLine="708"/>
        <w:jc w:val="both"/>
        <w:rPr>
          <w:rFonts w:eastAsia="Arial Unicode MS"/>
          <w:color w:val="000000" w:themeColor="text1"/>
          <w:kern w:val="1"/>
          <w:lang w:val="uk-UA" w:eastAsia="ar-SA"/>
        </w:rPr>
      </w:pPr>
      <w:r>
        <w:rPr>
          <w:rFonts w:eastAsia="Arial Unicode MS"/>
          <w:color w:val="000000" w:themeColor="text1"/>
          <w:kern w:val="1"/>
          <w:lang w:val="uk-UA" w:eastAsia="ar-SA"/>
        </w:rPr>
        <w:t>Придбано</w:t>
      </w:r>
      <w:r w:rsidR="0076388E" w:rsidRPr="009601D0">
        <w:rPr>
          <w:rFonts w:eastAsia="Arial Unicode MS"/>
          <w:color w:val="000000" w:themeColor="text1"/>
          <w:kern w:val="1"/>
          <w:lang w:val="uk-UA" w:eastAsia="ar-SA"/>
        </w:rPr>
        <w:t xml:space="preserve"> будівельних матеріалів та інструментів для встановлення сигналізації у відділі культури, молоді, туризму та спорту </w:t>
      </w:r>
      <w:proofErr w:type="spellStart"/>
      <w:r w:rsidR="0076388E" w:rsidRPr="009601D0">
        <w:rPr>
          <w:rFonts w:eastAsia="Arial Unicode MS"/>
          <w:color w:val="000000" w:themeColor="text1"/>
          <w:kern w:val="1"/>
          <w:lang w:val="uk-UA" w:eastAsia="ar-SA"/>
        </w:rPr>
        <w:t>Саф’янівської</w:t>
      </w:r>
      <w:proofErr w:type="spellEnd"/>
      <w:r w:rsidR="0076388E" w:rsidRPr="009601D0">
        <w:rPr>
          <w:rFonts w:eastAsia="Arial Unicode MS"/>
          <w:color w:val="000000" w:themeColor="text1"/>
          <w:kern w:val="1"/>
          <w:lang w:val="uk-UA" w:eastAsia="ar-SA"/>
        </w:rPr>
        <w:t xml:space="preserve"> сіль</w:t>
      </w:r>
      <w:r>
        <w:rPr>
          <w:rFonts w:eastAsia="Arial Unicode MS"/>
          <w:color w:val="000000" w:themeColor="text1"/>
          <w:kern w:val="1"/>
          <w:lang w:val="uk-UA" w:eastAsia="ar-SA"/>
        </w:rPr>
        <w:t>ської ради Ізмаїльського району на суму</w:t>
      </w:r>
      <w:r w:rsidR="0076388E" w:rsidRPr="009601D0">
        <w:rPr>
          <w:rFonts w:eastAsia="Arial Unicode MS"/>
          <w:color w:val="000000" w:themeColor="text1"/>
          <w:kern w:val="1"/>
          <w:lang w:val="uk-UA" w:eastAsia="ar-SA"/>
        </w:rPr>
        <w:t xml:space="preserve"> 49</w:t>
      </w:r>
      <w:r w:rsidR="00522BDF" w:rsidRPr="009601D0">
        <w:rPr>
          <w:rFonts w:eastAsia="Arial Unicode MS"/>
          <w:color w:val="000000" w:themeColor="text1"/>
          <w:kern w:val="1"/>
          <w:lang w:val="uk-UA" w:eastAsia="ar-SA"/>
        </w:rPr>
        <w:t xml:space="preserve"> </w:t>
      </w:r>
      <w:r w:rsidR="0076388E" w:rsidRPr="009601D0">
        <w:rPr>
          <w:rFonts w:eastAsia="Arial Unicode MS"/>
          <w:color w:val="000000" w:themeColor="text1"/>
          <w:kern w:val="1"/>
          <w:lang w:val="uk-UA" w:eastAsia="ar-SA"/>
        </w:rPr>
        <w:t>71182,12</w:t>
      </w:r>
      <w:r>
        <w:rPr>
          <w:rFonts w:eastAsia="Arial Unicode MS"/>
          <w:color w:val="000000" w:themeColor="text1"/>
          <w:kern w:val="1"/>
          <w:lang w:val="uk-UA" w:eastAsia="ar-SA"/>
        </w:rPr>
        <w:t xml:space="preserve"> грн.</w:t>
      </w:r>
    </w:p>
    <w:p w:rsidR="0076388E" w:rsidRPr="009601D0" w:rsidRDefault="00014582" w:rsidP="0076388E">
      <w:pPr>
        <w:suppressAutoHyphens/>
        <w:ind w:firstLine="708"/>
        <w:jc w:val="both"/>
        <w:rPr>
          <w:rFonts w:eastAsia="Arial Unicode MS"/>
          <w:color w:val="000000" w:themeColor="text1"/>
          <w:kern w:val="1"/>
          <w:lang w:val="uk-UA" w:eastAsia="ar-SA"/>
        </w:rPr>
      </w:pPr>
      <w:r>
        <w:rPr>
          <w:rFonts w:eastAsia="Arial Unicode MS"/>
          <w:color w:val="000000" w:themeColor="text1"/>
          <w:kern w:val="1"/>
          <w:lang w:val="uk-UA" w:eastAsia="ar-SA"/>
        </w:rPr>
        <w:lastRenderedPageBreak/>
        <w:t>Придбано</w:t>
      </w:r>
      <w:r w:rsidR="0076388E" w:rsidRPr="009601D0">
        <w:rPr>
          <w:rFonts w:eastAsia="Arial Unicode MS"/>
          <w:color w:val="000000" w:themeColor="text1"/>
          <w:kern w:val="1"/>
          <w:lang w:val="uk-UA" w:eastAsia="ar-SA"/>
        </w:rPr>
        <w:t xml:space="preserve"> будівельних матеріалів та інструментів для проведення ремонтних робіт (заміна дверей) у відділі культури, молоді, туризму та спорту </w:t>
      </w:r>
      <w:proofErr w:type="spellStart"/>
      <w:r w:rsidR="0076388E" w:rsidRPr="009601D0">
        <w:rPr>
          <w:rFonts w:eastAsia="Arial Unicode MS"/>
          <w:color w:val="000000" w:themeColor="text1"/>
          <w:kern w:val="1"/>
          <w:lang w:val="uk-UA" w:eastAsia="ar-SA"/>
        </w:rPr>
        <w:t>Саф’янівської</w:t>
      </w:r>
      <w:proofErr w:type="spellEnd"/>
      <w:r w:rsidR="0076388E" w:rsidRPr="009601D0">
        <w:rPr>
          <w:rFonts w:eastAsia="Arial Unicode MS"/>
          <w:color w:val="000000" w:themeColor="text1"/>
          <w:kern w:val="1"/>
          <w:lang w:val="uk-UA" w:eastAsia="ar-SA"/>
        </w:rPr>
        <w:t xml:space="preserve"> сільської ради Ізмаїльського району</w:t>
      </w:r>
      <w:r>
        <w:rPr>
          <w:rFonts w:eastAsia="Arial Unicode MS"/>
          <w:color w:val="000000" w:themeColor="text1"/>
          <w:kern w:val="1"/>
          <w:lang w:val="uk-UA" w:eastAsia="ar-SA"/>
        </w:rPr>
        <w:t xml:space="preserve"> на суму</w:t>
      </w:r>
      <w:r w:rsidR="0076388E" w:rsidRPr="009601D0">
        <w:rPr>
          <w:rFonts w:eastAsia="Arial Unicode MS"/>
          <w:color w:val="000000" w:themeColor="text1"/>
          <w:kern w:val="1"/>
          <w:lang w:val="uk-UA" w:eastAsia="ar-SA"/>
        </w:rPr>
        <w:t xml:space="preserve"> 49</w:t>
      </w:r>
      <w:r w:rsidR="00522BDF" w:rsidRPr="009601D0">
        <w:rPr>
          <w:rFonts w:eastAsia="Arial Unicode MS"/>
          <w:color w:val="000000" w:themeColor="text1"/>
          <w:kern w:val="1"/>
          <w:lang w:val="uk-UA" w:eastAsia="ar-SA"/>
        </w:rPr>
        <w:t xml:space="preserve"> </w:t>
      </w:r>
      <w:r w:rsidR="0076388E" w:rsidRPr="009601D0">
        <w:rPr>
          <w:rFonts w:eastAsia="Arial Unicode MS"/>
          <w:color w:val="000000" w:themeColor="text1"/>
          <w:kern w:val="1"/>
          <w:lang w:val="uk-UA" w:eastAsia="ar-SA"/>
        </w:rPr>
        <w:t>84000,00</w:t>
      </w:r>
      <w:r>
        <w:rPr>
          <w:rFonts w:eastAsia="Arial Unicode MS"/>
          <w:color w:val="000000" w:themeColor="text1"/>
          <w:kern w:val="1"/>
          <w:lang w:val="uk-UA" w:eastAsia="ar-SA"/>
        </w:rPr>
        <w:t xml:space="preserve"> грн.</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Придбан</w:t>
      </w:r>
      <w:r w:rsidR="00014582">
        <w:rPr>
          <w:rFonts w:eastAsia="Arial Unicode MS"/>
          <w:color w:val="000000" w:themeColor="text1"/>
          <w:kern w:val="1"/>
          <w:lang w:val="uk-UA" w:eastAsia="ar-SA"/>
        </w:rPr>
        <w:t>о</w:t>
      </w:r>
      <w:r w:rsidRPr="009601D0">
        <w:rPr>
          <w:rFonts w:eastAsia="Arial Unicode MS"/>
          <w:color w:val="000000" w:themeColor="text1"/>
          <w:kern w:val="1"/>
          <w:lang w:val="uk-UA" w:eastAsia="ar-SA"/>
        </w:rPr>
        <w:t xml:space="preserve"> нагородних кубків  для потреб відділу культури, молоді, туризму та спорту </w:t>
      </w:r>
      <w:proofErr w:type="spellStart"/>
      <w:r w:rsidRPr="009601D0">
        <w:rPr>
          <w:rFonts w:eastAsia="Arial Unicode MS"/>
          <w:color w:val="000000" w:themeColor="text1"/>
          <w:kern w:val="1"/>
          <w:lang w:val="uk-UA" w:eastAsia="ar-SA"/>
        </w:rPr>
        <w:t>Саф’янівської</w:t>
      </w:r>
      <w:proofErr w:type="spellEnd"/>
      <w:r w:rsidRPr="009601D0">
        <w:rPr>
          <w:rFonts w:eastAsia="Arial Unicode MS"/>
          <w:color w:val="000000" w:themeColor="text1"/>
          <w:kern w:val="1"/>
          <w:lang w:val="uk-UA" w:eastAsia="ar-SA"/>
        </w:rPr>
        <w:t xml:space="preserve"> сільської ради</w:t>
      </w:r>
      <w:r w:rsidR="009D66EA" w:rsidRPr="009601D0">
        <w:rPr>
          <w:rFonts w:eastAsia="Arial Unicode MS"/>
          <w:color w:val="000000" w:themeColor="text1"/>
          <w:kern w:val="1"/>
          <w:lang w:val="uk-UA" w:eastAsia="ar-SA"/>
        </w:rPr>
        <w:t xml:space="preserve"> </w:t>
      </w:r>
      <w:r w:rsidR="00014582">
        <w:rPr>
          <w:rFonts w:eastAsia="Arial Unicode MS"/>
          <w:color w:val="000000" w:themeColor="text1"/>
          <w:kern w:val="1"/>
          <w:lang w:val="uk-UA" w:eastAsia="ar-SA"/>
        </w:rPr>
        <w:t xml:space="preserve">на суму </w:t>
      </w:r>
      <w:r w:rsidRPr="009601D0">
        <w:rPr>
          <w:rFonts w:eastAsia="Arial Unicode MS"/>
          <w:color w:val="000000" w:themeColor="text1"/>
          <w:kern w:val="1"/>
          <w:lang w:val="uk-UA" w:eastAsia="ar-SA"/>
        </w:rPr>
        <w:t>20000,00</w:t>
      </w:r>
      <w:r w:rsidR="00014582">
        <w:rPr>
          <w:rFonts w:eastAsia="Arial Unicode MS"/>
          <w:color w:val="000000" w:themeColor="text1"/>
          <w:kern w:val="1"/>
          <w:lang w:val="uk-UA" w:eastAsia="ar-SA"/>
        </w:rPr>
        <w:t xml:space="preserve"> грн.</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Придбан</w:t>
      </w:r>
      <w:r w:rsidR="00014582">
        <w:rPr>
          <w:rFonts w:eastAsia="Arial Unicode MS"/>
          <w:color w:val="000000" w:themeColor="text1"/>
          <w:kern w:val="1"/>
          <w:lang w:val="uk-UA" w:eastAsia="ar-SA"/>
        </w:rPr>
        <w:t>о</w:t>
      </w:r>
      <w:r w:rsidRPr="009601D0">
        <w:rPr>
          <w:rFonts w:eastAsia="Arial Unicode MS"/>
          <w:color w:val="000000" w:themeColor="text1"/>
          <w:kern w:val="1"/>
          <w:lang w:val="uk-UA" w:eastAsia="ar-SA"/>
        </w:rPr>
        <w:t xml:space="preserve"> нагородних кубків для потреб комунального закладу «Дитячо-юнацька спортивна школа» при відділі культури, молоді, туризму та спорту </w:t>
      </w:r>
      <w:proofErr w:type="spellStart"/>
      <w:r w:rsidRPr="009601D0">
        <w:rPr>
          <w:rFonts w:eastAsia="Arial Unicode MS"/>
          <w:color w:val="000000" w:themeColor="text1"/>
          <w:kern w:val="1"/>
          <w:lang w:val="uk-UA" w:eastAsia="ar-SA"/>
        </w:rPr>
        <w:t>Саф’янівської</w:t>
      </w:r>
      <w:proofErr w:type="spellEnd"/>
      <w:r w:rsidRPr="009601D0">
        <w:rPr>
          <w:rFonts w:eastAsia="Arial Unicode MS"/>
          <w:color w:val="000000" w:themeColor="text1"/>
          <w:kern w:val="1"/>
          <w:lang w:val="uk-UA" w:eastAsia="ar-SA"/>
        </w:rPr>
        <w:t xml:space="preserve"> сільської ради </w:t>
      </w:r>
      <w:r w:rsidR="00014582">
        <w:rPr>
          <w:rFonts w:eastAsia="Arial Unicode MS"/>
          <w:color w:val="000000" w:themeColor="text1"/>
          <w:kern w:val="1"/>
          <w:lang w:val="uk-UA" w:eastAsia="ar-SA"/>
        </w:rPr>
        <w:t xml:space="preserve">на суму </w:t>
      </w:r>
      <w:r w:rsidRPr="009601D0">
        <w:rPr>
          <w:rFonts w:eastAsia="Arial Unicode MS"/>
          <w:color w:val="000000" w:themeColor="text1"/>
          <w:kern w:val="1"/>
          <w:lang w:val="uk-UA" w:eastAsia="ar-SA"/>
        </w:rPr>
        <w:t>13</w:t>
      </w:r>
      <w:r w:rsidR="00522BDF" w:rsidRPr="009601D0">
        <w:rPr>
          <w:rFonts w:eastAsia="Arial Unicode MS"/>
          <w:color w:val="000000" w:themeColor="text1"/>
          <w:kern w:val="1"/>
          <w:lang w:val="uk-UA" w:eastAsia="ar-SA"/>
        </w:rPr>
        <w:t xml:space="preserve"> </w:t>
      </w:r>
      <w:r w:rsidRPr="009601D0">
        <w:rPr>
          <w:rFonts w:eastAsia="Arial Unicode MS"/>
          <w:color w:val="000000" w:themeColor="text1"/>
          <w:kern w:val="1"/>
          <w:lang w:val="uk-UA" w:eastAsia="ar-SA"/>
        </w:rPr>
        <w:t>600,00</w:t>
      </w:r>
      <w:r w:rsidR="00014582">
        <w:rPr>
          <w:rFonts w:eastAsia="Arial Unicode MS"/>
          <w:color w:val="000000" w:themeColor="text1"/>
          <w:kern w:val="1"/>
          <w:lang w:val="uk-UA" w:eastAsia="ar-SA"/>
        </w:rPr>
        <w:t xml:space="preserve"> грн.</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Придбан</w:t>
      </w:r>
      <w:r w:rsidR="00014582">
        <w:rPr>
          <w:rFonts w:eastAsia="Arial Unicode MS"/>
          <w:color w:val="000000" w:themeColor="text1"/>
          <w:kern w:val="1"/>
          <w:lang w:val="uk-UA" w:eastAsia="ar-SA"/>
        </w:rPr>
        <w:t>о</w:t>
      </w:r>
      <w:r w:rsidRPr="009601D0">
        <w:rPr>
          <w:rFonts w:eastAsia="Arial Unicode MS"/>
          <w:color w:val="000000" w:themeColor="text1"/>
          <w:kern w:val="1"/>
          <w:lang w:val="uk-UA" w:eastAsia="ar-SA"/>
        </w:rPr>
        <w:t xml:space="preserve"> труб, кранів, лічильників для утримання в належному стані зовнішні </w:t>
      </w:r>
      <w:proofErr w:type="spellStart"/>
      <w:r w:rsidRPr="009601D0">
        <w:rPr>
          <w:rFonts w:eastAsia="Arial Unicode MS"/>
          <w:color w:val="000000" w:themeColor="text1"/>
          <w:kern w:val="1"/>
          <w:lang w:val="uk-UA" w:eastAsia="ar-SA"/>
        </w:rPr>
        <w:t>водомережі</w:t>
      </w:r>
      <w:proofErr w:type="spellEnd"/>
      <w:r w:rsidRPr="009601D0">
        <w:rPr>
          <w:rFonts w:eastAsia="Arial Unicode MS"/>
          <w:color w:val="000000" w:themeColor="text1"/>
          <w:kern w:val="1"/>
          <w:lang w:val="uk-UA" w:eastAsia="ar-SA"/>
        </w:rPr>
        <w:t xml:space="preserve"> стадіону в с. </w:t>
      </w:r>
      <w:proofErr w:type="spellStart"/>
      <w:r w:rsidRPr="009601D0">
        <w:rPr>
          <w:rFonts w:eastAsia="Arial Unicode MS"/>
          <w:color w:val="000000" w:themeColor="text1"/>
          <w:kern w:val="1"/>
          <w:lang w:val="uk-UA" w:eastAsia="ar-SA"/>
        </w:rPr>
        <w:t>Саф’яни</w:t>
      </w:r>
      <w:proofErr w:type="spellEnd"/>
      <w:r w:rsidRPr="009601D0">
        <w:rPr>
          <w:rFonts w:eastAsia="Arial Unicode MS"/>
          <w:color w:val="000000" w:themeColor="text1"/>
          <w:kern w:val="1"/>
          <w:lang w:val="uk-UA" w:eastAsia="ar-SA"/>
        </w:rPr>
        <w:tab/>
      </w:r>
      <w:r w:rsidR="00014582">
        <w:rPr>
          <w:rFonts w:eastAsia="Arial Unicode MS"/>
          <w:color w:val="000000" w:themeColor="text1"/>
          <w:kern w:val="1"/>
          <w:lang w:val="uk-UA" w:eastAsia="ar-SA"/>
        </w:rPr>
        <w:t>на суму</w:t>
      </w:r>
      <w:r w:rsidRPr="009601D0">
        <w:rPr>
          <w:rFonts w:eastAsia="Arial Unicode MS"/>
          <w:color w:val="000000" w:themeColor="text1"/>
          <w:kern w:val="1"/>
          <w:lang w:val="uk-UA" w:eastAsia="ar-SA"/>
        </w:rPr>
        <w:t xml:space="preserve"> 17</w:t>
      </w:r>
      <w:r w:rsidR="00522BDF" w:rsidRPr="009601D0">
        <w:rPr>
          <w:rFonts w:eastAsia="Arial Unicode MS"/>
          <w:color w:val="000000" w:themeColor="text1"/>
          <w:kern w:val="1"/>
          <w:lang w:val="uk-UA" w:eastAsia="ar-SA"/>
        </w:rPr>
        <w:t xml:space="preserve"> </w:t>
      </w:r>
      <w:r w:rsidRPr="009601D0">
        <w:rPr>
          <w:rFonts w:eastAsia="Arial Unicode MS"/>
          <w:color w:val="000000" w:themeColor="text1"/>
          <w:kern w:val="1"/>
          <w:lang w:val="uk-UA" w:eastAsia="ar-SA"/>
        </w:rPr>
        <w:t>458,00</w:t>
      </w:r>
      <w:r w:rsidR="00014582">
        <w:rPr>
          <w:rFonts w:eastAsia="Arial Unicode MS"/>
          <w:color w:val="000000" w:themeColor="text1"/>
          <w:kern w:val="1"/>
          <w:lang w:val="uk-UA" w:eastAsia="ar-SA"/>
        </w:rPr>
        <w:t xml:space="preserve"> грн.</w:t>
      </w:r>
    </w:p>
    <w:p w:rsidR="0076388E" w:rsidRPr="009601D0" w:rsidRDefault="0076388E" w:rsidP="0076388E">
      <w:pPr>
        <w:suppressAutoHyphens/>
        <w:ind w:firstLine="708"/>
        <w:jc w:val="both"/>
        <w:rPr>
          <w:rFonts w:eastAsia="Arial Unicode MS"/>
          <w:color w:val="000000" w:themeColor="text1"/>
          <w:kern w:val="1"/>
          <w:lang w:val="uk-UA" w:eastAsia="ar-SA"/>
        </w:rPr>
      </w:pPr>
      <w:r w:rsidRPr="009601D0">
        <w:rPr>
          <w:rFonts w:eastAsia="Arial Unicode MS"/>
          <w:color w:val="000000" w:themeColor="text1"/>
          <w:kern w:val="1"/>
          <w:lang w:val="uk-UA" w:eastAsia="ar-SA"/>
        </w:rPr>
        <w:t>Придбан</w:t>
      </w:r>
      <w:r w:rsidR="00014582">
        <w:rPr>
          <w:rFonts w:eastAsia="Arial Unicode MS"/>
          <w:color w:val="000000" w:themeColor="text1"/>
          <w:kern w:val="1"/>
          <w:lang w:val="uk-UA" w:eastAsia="ar-SA"/>
        </w:rPr>
        <w:t>о</w:t>
      </w:r>
      <w:r w:rsidRPr="009601D0">
        <w:rPr>
          <w:rFonts w:eastAsia="Arial Unicode MS"/>
          <w:color w:val="000000" w:themeColor="text1"/>
          <w:kern w:val="1"/>
          <w:lang w:val="uk-UA" w:eastAsia="ar-SA"/>
        </w:rPr>
        <w:t xml:space="preserve"> джерел резервного живлення (генератор)</w:t>
      </w:r>
      <w:r w:rsidR="00014582">
        <w:rPr>
          <w:rFonts w:eastAsia="Arial Unicode MS"/>
          <w:color w:val="000000" w:themeColor="text1"/>
          <w:kern w:val="1"/>
          <w:lang w:val="uk-UA" w:eastAsia="ar-SA"/>
        </w:rPr>
        <w:t xml:space="preserve"> на суму</w:t>
      </w:r>
      <w:r w:rsidRPr="009601D0">
        <w:rPr>
          <w:rFonts w:eastAsia="Arial Unicode MS"/>
          <w:color w:val="000000" w:themeColor="text1"/>
          <w:kern w:val="1"/>
          <w:lang w:val="uk-UA" w:eastAsia="ar-SA"/>
        </w:rPr>
        <w:t xml:space="preserve"> 97</w:t>
      </w:r>
      <w:r w:rsidR="00522BDF" w:rsidRPr="009601D0">
        <w:rPr>
          <w:rFonts w:eastAsia="Arial Unicode MS"/>
          <w:color w:val="000000" w:themeColor="text1"/>
          <w:kern w:val="1"/>
          <w:lang w:val="uk-UA" w:eastAsia="ar-SA"/>
        </w:rPr>
        <w:t xml:space="preserve"> </w:t>
      </w:r>
      <w:r w:rsidRPr="009601D0">
        <w:rPr>
          <w:rFonts w:eastAsia="Arial Unicode MS"/>
          <w:color w:val="000000" w:themeColor="text1"/>
          <w:kern w:val="1"/>
          <w:lang w:val="uk-UA" w:eastAsia="ar-SA"/>
        </w:rPr>
        <w:t>700,00</w:t>
      </w:r>
      <w:r w:rsidR="00014582">
        <w:rPr>
          <w:rFonts w:eastAsia="Arial Unicode MS"/>
          <w:color w:val="000000" w:themeColor="text1"/>
          <w:kern w:val="1"/>
          <w:lang w:val="uk-UA" w:eastAsia="ar-SA"/>
        </w:rPr>
        <w:t xml:space="preserve"> грн.</w:t>
      </w:r>
    </w:p>
    <w:p w:rsidR="00D15CE1" w:rsidRPr="009601D0" w:rsidRDefault="00D15CE1" w:rsidP="00300B87">
      <w:pPr>
        <w:suppressAutoHyphens/>
        <w:ind w:firstLine="708"/>
        <w:jc w:val="both"/>
        <w:rPr>
          <w:rFonts w:eastAsia="Arial Unicode MS"/>
          <w:color w:val="000000" w:themeColor="text1"/>
          <w:kern w:val="1"/>
          <w:lang w:val="uk-UA" w:eastAsia="ar-SA"/>
        </w:rPr>
      </w:pPr>
    </w:p>
    <w:p w:rsidR="00401A1F" w:rsidRPr="009601D0" w:rsidRDefault="00401A1F" w:rsidP="00AA56D1">
      <w:pPr>
        <w:jc w:val="center"/>
        <w:rPr>
          <w:b/>
          <w:bCs/>
          <w:iCs/>
          <w:color w:val="000000" w:themeColor="text1"/>
          <w:lang w:val="uk-UA"/>
        </w:rPr>
      </w:pPr>
      <w:r w:rsidRPr="009601D0">
        <w:rPr>
          <w:b/>
          <w:bCs/>
          <w:iCs/>
          <w:color w:val="000000" w:themeColor="text1"/>
          <w:lang w:val="uk-UA"/>
        </w:rPr>
        <w:t>Заходи щодо захисту прав дітей</w:t>
      </w:r>
    </w:p>
    <w:p w:rsidR="00401A1F" w:rsidRPr="009601D0" w:rsidRDefault="00401A1F" w:rsidP="00401A1F">
      <w:pPr>
        <w:ind w:firstLine="709"/>
        <w:jc w:val="center"/>
        <w:rPr>
          <w:b/>
          <w:bCs/>
          <w:i/>
          <w:iCs/>
          <w:color w:val="000000" w:themeColor="text1"/>
          <w:lang w:val="uk-UA"/>
        </w:rPr>
      </w:pPr>
    </w:p>
    <w:p w:rsidR="00E83DEC" w:rsidRPr="009601D0" w:rsidRDefault="00186BD7" w:rsidP="00E83DEC">
      <w:pPr>
        <w:jc w:val="both"/>
        <w:rPr>
          <w:color w:val="000000" w:themeColor="text1"/>
          <w:lang w:val="uk-UA"/>
        </w:rPr>
      </w:pPr>
      <w:r w:rsidRPr="009601D0">
        <w:rPr>
          <w:color w:val="000000" w:themeColor="text1"/>
          <w:lang w:val="uk-UA"/>
        </w:rPr>
        <w:t xml:space="preserve">      </w:t>
      </w:r>
      <w:r w:rsidR="005F73E0" w:rsidRPr="009601D0">
        <w:rPr>
          <w:color w:val="000000" w:themeColor="text1"/>
          <w:lang w:val="uk-UA"/>
        </w:rPr>
        <w:tab/>
      </w:r>
      <w:r w:rsidR="00E83DEC" w:rsidRPr="009601D0">
        <w:rPr>
          <w:rFonts w:eastAsia="Times New Roman"/>
          <w:color w:val="000000" w:themeColor="text1"/>
          <w:lang w:val="uk-UA"/>
        </w:rPr>
        <w:t>На території Ізмаїльського району проживають 44 604 дитини</w:t>
      </w:r>
      <w:r w:rsidR="00E83DEC" w:rsidRPr="009601D0">
        <w:rPr>
          <w:color w:val="000000" w:themeColor="text1"/>
          <w:lang w:val="uk-UA"/>
        </w:rPr>
        <w:t>.</w:t>
      </w:r>
    </w:p>
    <w:p w:rsidR="00E83DEC" w:rsidRPr="009601D0" w:rsidRDefault="00E83DEC" w:rsidP="00E83DEC">
      <w:pPr>
        <w:ind w:firstLine="708"/>
        <w:jc w:val="both"/>
        <w:rPr>
          <w:bCs/>
          <w:color w:val="000000" w:themeColor="text1"/>
          <w:lang w:val="uk-UA"/>
        </w:rPr>
      </w:pPr>
      <w:r w:rsidRPr="009601D0">
        <w:rPr>
          <w:bCs/>
          <w:color w:val="000000" w:themeColor="text1"/>
          <w:lang w:val="uk-UA"/>
        </w:rPr>
        <w:t xml:space="preserve">Органами місцевого самоврядування створені та діють служби у справах дітей, зокрема: </w:t>
      </w:r>
      <w:proofErr w:type="spellStart"/>
      <w:r w:rsidRPr="009601D0">
        <w:rPr>
          <w:bCs/>
          <w:color w:val="000000" w:themeColor="text1"/>
          <w:lang w:val="uk-UA"/>
        </w:rPr>
        <w:t>Кілійської</w:t>
      </w:r>
      <w:proofErr w:type="spellEnd"/>
      <w:r w:rsidRPr="009601D0">
        <w:rPr>
          <w:bCs/>
          <w:color w:val="000000" w:themeColor="text1"/>
          <w:lang w:val="uk-UA"/>
        </w:rPr>
        <w:t xml:space="preserve"> місько</w:t>
      </w:r>
      <w:r w:rsidR="0083396C">
        <w:rPr>
          <w:bCs/>
          <w:color w:val="000000" w:themeColor="text1"/>
          <w:lang w:val="uk-UA"/>
        </w:rPr>
        <w:t>ї</w:t>
      </w:r>
      <w:r w:rsidRPr="009601D0">
        <w:rPr>
          <w:bCs/>
          <w:color w:val="000000" w:themeColor="text1"/>
          <w:lang w:val="uk-UA"/>
        </w:rPr>
        <w:t xml:space="preserve"> ради, </w:t>
      </w:r>
      <w:proofErr w:type="spellStart"/>
      <w:r w:rsidRPr="009601D0">
        <w:rPr>
          <w:bCs/>
          <w:color w:val="000000" w:themeColor="text1"/>
          <w:lang w:val="uk-UA"/>
        </w:rPr>
        <w:t>Вилківської</w:t>
      </w:r>
      <w:proofErr w:type="spellEnd"/>
      <w:r w:rsidRPr="009601D0">
        <w:rPr>
          <w:bCs/>
          <w:color w:val="000000" w:themeColor="text1"/>
          <w:lang w:val="uk-UA"/>
        </w:rPr>
        <w:t xml:space="preserve"> міської ради</w:t>
      </w:r>
      <w:r w:rsidRPr="009601D0">
        <w:rPr>
          <w:b/>
          <w:bCs/>
          <w:color w:val="000000" w:themeColor="text1"/>
          <w:lang w:val="uk-UA"/>
        </w:rPr>
        <w:t>,</w:t>
      </w:r>
      <w:r w:rsidRPr="009601D0">
        <w:rPr>
          <w:bCs/>
          <w:color w:val="000000" w:themeColor="text1"/>
          <w:lang w:val="uk-UA"/>
        </w:rPr>
        <w:t xml:space="preserve"> Ренійської міської ради, </w:t>
      </w:r>
      <w:proofErr w:type="spellStart"/>
      <w:r w:rsidRPr="009601D0">
        <w:rPr>
          <w:bCs/>
          <w:color w:val="000000" w:themeColor="text1"/>
          <w:lang w:val="uk-UA"/>
        </w:rPr>
        <w:t>Саф’янівської</w:t>
      </w:r>
      <w:proofErr w:type="spellEnd"/>
      <w:r w:rsidRPr="009601D0">
        <w:rPr>
          <w:bCs/>
          <w:color w:val="000000" w:themeColor="text1"/>
          <w:lang w:val="uk-UA"/>
        </w:rPr>
        <w:t xml:space="preserve"> сільської ради, Суворовської селищної ради</w:t>
      </w:r>
      <w:r w:rsidRPr="009601D0">
        <w:rPr>
          <w:b/>
          <w:bCs/>
          <w:color w:val="000000" w:themeColor="text1"/>
          <w:lang w:val="uk-UA"/>
        </w:rPr>
        <w:t>.</w:t>
      </w:r>
      <w:r w:rsidRPr="009601D0">
        <w:rPr>
          <w:bCs/>
          <w:color w:val="000000" w:themeColor="text1"/>
          <w:lang w:val="uk-UA"/>
        </w:rPr>
        <w:t xml:space="preserve">   </w:t>
      </w:r>
      <w:r w:rsidRPr="009601D0">
        <w:rPr>
          <w:bCs/>
          <w:color w:val="000000" w:themeColor="text1"/>
          <w:lang w:val="uk-UA"/>
        </w:rPr>
        <w:tab/>
      </w:r>
    </w:p>
    <w:p w:rsidR="00E83DEC" w:rsidRPr="009601D0" w:rsidRDefault="00E83DEC" w:rsidP="00E83DEC">
      <w:pPr>
        <w:jc w:val="both"/>
        <w:rPr>
          <w:rFonts w:eastAsia="A"/>
          <w:color w:val="000000" w:themeColor="text1"/>
          <w:lang w:val="uk-UA"/>
        </w:rPr>
      </w:pPr>
      <w:r w:rsidRPr="009601D0">
        <w:rPr>
          <w:bCs/>
          <w:color w:val="000000" w:themeColor="text1"/>
          <w:lang w:val="uk-UA"/>
        </w:rPr>
        <w:t xml:space="preserve">   </w:t>
      </w:r>
      <w:r w:rsidRPr="009601D0">
        <w:rPr>
          <w:bCs/>
          <w:color w:val="000000" w:themeColor="text1"/>
          <w:lang w:val="uk-UA"/>
        </w:rPr>
        <w:tab/>
      </w:r>
      <w:r w:rsidRPr="009601D0">
        <w:rPr>
          <w:rFonts w:eastAsia="A"/>
          <w:color w:val="000000" w:themeColor="text1"/>
          <w:lang w:val="uk-UA"/>
        </w:rPr>
        <w:t xml:space="preserve">Службою у справах дітей Ізмаїльської районної державної адміністрації проводиться робота щодо ведення єдиного електронного банку даних про дітей-сиріт та дітей, позбавлених батьківського піклування, і сім’ї потенційних </w:t>
      </w:r>
      <w:proofErr w:type="spellStart"/>
      <w:r w:rsidRPr="009601D0">
        <w:rPr>
          <w:rFonts w:eastAsia="A"/>
          <w:color w:val="000000" w:themeColor="text1"/>
          <w:lang w:val="uk-UA"/>
        </w:rPr>
        <w:t>усиновлювачів</w:t>
      </w:r>
      <w:proofErr w:type="spellEnd"/>
      <w:r w:rsidRPr="009601D0">
        <w:rPr>
          <w:rFonts w:eastAsia="A"/>
          <w:color w:val="000000" w:themeColor="text1"/>
          <w:lang w:val="uk-UA"/>
        </w:rPr>
        <w:t>, опікунів, піклувальників, прийомних батьків, батьків-вихователів.</w:t>
      </w:r>
      <w:r w:rsidRPr="009601D0">
        <w:rPr>
          <w:rFonts w:eastAsia="A"/>
          <w:color w:val="000000" w:themeColor="text1"/>
          <w:lang w:val="uk-UA"/>
        </w:rPr>
        <w:tab/>
      </w:r>
    </w:p>
    <w:p w:rsidR="00E83DEC" w:rsidRPr="009601D0" w:rsidRDefault="00E83DEC" w:rsidP="00E83DEC">
      <w:pPr>
        <w:ind w:firstLine="709"/>
        <w:jc w:val="both"/>
        <w:rPr>
          <w:rFonts w:eastAsia="MS Mincho"/>
          <w:color w:val="000000" w:themeColor="text1"/>
          <w:lang w:val="uk-UA"/>
        </w:rPr>
      </w:pPr>
      <w:r w:rsidRPr="009601D0">
        <w:rPr>
          <w:rFonts w:eastAsia="MS Mincho"/>
          <w:color w:val="000000" w:themeColor="text1"/>
          <w:lang w:val="uk-UA"/>
        </w:rPr>
        <w:t xml:space="preserve">Станом на 31 грудня 2022 року в Ізмаїльському районі на первинному обліку перебуває 458 дітей-сиріт та дітей, позбавлених батьківського піклування, 376 дітей, які опинились у складних життєвих обставинах. </w:t>
      </w:r>
    </w:p>
    <w:p w:rsidR="00E83DEC" w:rsidRPr="009601D0" w:rsidRDefault="00E83DEC" w:rsidP="00E83DEC">
      <w:pPr>
        <w:ind w:firstLine="709"/>
        <w:jc w:val="both"/>
        <w:rPr>
          <w:color w:val="000000" w:themeColor="text1"/>
          <w:lang w:val="uk-UA"/>
        </w:rPr>
      </w:pPr>
      <w:r w:rsidRPr="009601D0">
        <w:rPr>
          <w:color w:val="000000" w:themeColor="text1"/>
          <w:lang w:val="uk-UA"/>
        </w:rPr>
        <w:t xml:space="preserve">Протягом 2022 року взято на первинний облік 65 </w:t>
      </w:r>
      <w:r w:rsidRPr="009601D0">
        <w:rPr>
          <w:rStyle w:val="docdata"/>
          <w:color w:val="000000" w:themeColor="text1"/>
          <w:lang w:val="uk-UA"/>
        </w:rPr>
        <w:t>дітей-сиріт та дітей, позбавлених батьківського піклування</w:t>
      </w:r>
      <w:r w:rsidRPr="009601D0">
        <w:rPr>
          <w:color w:val="000000" w:themeColor="text1"/>
          <w:lang w:val="uk-UA"/>
        </w:rPr>
        <w:t>. Знято з первинного обліку 89 д</w:t>
      </w:r>
      <w:r w:rsidR="0083396C">
        <w:rPr>
          <w:color w:val="000000" w:themeColor="text1"/>
          <w:lang w:val="uk-UA"/>
        </w:rPr>
        <w:t>ітей</w:t>
      </w:r>
      <w:r w:rsidRPr="009601D0">
        <w:rPr>
          <w:color w:val="000000" w:themeColor="text1"/>
          <w:lang w:val="uk-UA"/>
        </w:rPr>
        <w:t>, з них  у зв’язку з поверненням до батьків – 1 дитина, досягненням повноліття – 67 дітей, у зв’язку з усиновленням – 20 дітей, набуттям повної цивільної дієздатності – 1.</w:t>
      </w:r>
    </w:p>
    <w:p w:rsidR="00E83DEC" w:rsidRPr="009601D0" w:rsidRDefault="0083396C" w:rsidP="00E83DEC">
      <w:pPr>
        <w:ind w:firstLine="709"/>
        <w:jc w:val="both"/>
        <w:rPr>
          <w:color w:val="000000" w:themeColor="text1"/>
          <w:lang w:val="uk-UA"/>
        </w:rPr>
      </w:pPr>
      <w:r>
        <w:rPr>
          <w:rFonts w:eastAsia="Times New Roman"/>
          <w:color w:val="000000" w:themeColor="text1"/>
          <w:lang w:val="uk-UA"/>
        </w:rPr>
        <w:t>У</w:t>
      </w:r>
      <w:r w:rsidR="00E83DEC" w:rsidRPr="009601D0">
        <w:rPr>
          <w:rFonts w:eastAsia="Times New Roman"/>
          <w:color w:val="000000" w:themeColor="text1"/>
          <w:lang w:val="uk-UA"/>
        </w:rPr>
        <w:t xml:space="preserve"> загальної кількості дітей-сиріт та дітей, </w:t>
      </w:r>
      <w:r w:rsidR="00E83DEC" w:rsidRPr="009601D0">
        <w:rPr>
          <w:rFonts w:eastAsia="A"/>
          <w:color w:val="000000" w:themeColor="text1"/>
          <w:lang w:val="uk-UA"/>
        </w:rPr>
        <w:t xml:space="preserve">позбавлених батьківського піклування, </w:t>
      </w:r>
      <w:r w:rsidR="00E83DEC" w:rsidRPr="009601D0">
        <w:rPr>
          <w:rFonts w:eastAsia="Times New Roman"/>
          <w:color w:val="000000" w:themeColor="text1"/>
          <w:lang w:val="uk-UA"/>
        </w:rPr>
        <w:t xml:space="preserve"> сімейними формами виховання охоплені 396 дітей, що складає 89 %.  </w:t>
      </w:r>
    </w:p>
    <w:p w:rsidR="00E83DEC" w:rsidRPr="009601D0" w:rsidRDefault="00E83DEC" w:rsidP="00E83DEC">
      <w:pPr>
        <w:ind w:firstLine="709"/>
        <w:jc w:val="both"/>
        <w:rPr>
          <w:color w:val="000000" w:themeColor="text1"/>
          <w:lang w:val="uk-UA"/>
        </w:rPr>
      </w:pPr>
      <w:r w:rsidRPr="009601D0">
        <w:rPr>
          <w:color w:val="000000" w:themeColor="text1"/>
          <w:lang w:val="uk-UA"/>
        </w:rPr>
        <w:t xml:space="preserve">На території Ізмаїльського району функціонують 24 прийомні сім’ї, в яких виховуються 45 прийомних дітей. Прийомні сім`ї працюють з позитивним результатом, були відвідані, підготовлені звіти про їх функціонування. </w:t>
      </w:r>
      <w:r w:rsidR="0083396C">
        <w:rPr>
          <w:color w:val="000000" w:themeColor="text1"/>
          <w:lang w:val="uk-UA"/>
        </w:rPr>
        <w:t>У</w:t>
      </w:r>
      <w:r w:rsidRPr="009601D0">
        <w:rPr>
          <w:color w:val="000000" w:themeColor="text1"/>
          <w:lang w:val="uk-UA"/>
        </w:rPr>
        <w:t xml:space="preserve"> березні 2022 року на базі прийомної сім`ї, створено дитячий будинок сімейного типу, в якому виховуються 5 дітей, позбавлених батьківського піклування.</w:t>
      </w:r>
    </w:p>
    <w:p w:rsidR="00E83DEC" w:rsidRPr="009601D0" w:rsidRDefault="00E83DEC" w:rsidP="00E83DEC">
      <w:pPr>
        <w:ind w:firstLine="709"/>
        <w:jc w:val="both"/>
        <w:rPr>
          <w:rFonts w:eastAsia="Times New Roman"/>
          <w:color w:val="000000" w:themeColor="text1"/>
          <w:lang w:val="uk-UA"/>
        </w:rPr>
      </w:pPr>
      <w:r w:rsidRPr="009601D0">
        <w:rPr>
          <w:color w:val="000000" w:themeColor="text1"/>
          <w:lang w:val="uk-UA"/>
        </w:rPr>
        <w:t xml:space="preserve">Продовжується пошук кандидатів в прийомні батьки, </w:t>
      </w:r>
      <w:proofErr w:type="spellStart"/>
      <w:r w:rsidRPr="009601D0">
        <w:rPr>
          <w:color w:val="000000" w:themeColor="text1"/>
          <w:lang w:val="uk-UA"/>
        </w:rPr>
        <w:t>усиновлювачі</w:t>
      </w:r>
      <w:proofErr w:type="spellEnd"/>
      <w:r w:rsidRPr="009601D0">
        <w:rPr>
          <w:color w:val="000000" w:themeColor="text1"/>
          <w:lang w:val="uk-UA"/>
        </w:rPr>
        <w:t>. З особами, як</w:t>
      </w:r>
      <w:r w:rsidR="008D5FAE">
        <w:rPr>
          <w:color w:val="000000" w:themeColor="text1"/>
          <w:lang w:val="uk-UA"/>
        </w:rPr>
        <w:t>і</w:t>
      </w:r>
      <w:r w:rsidRPr="009601D0">
        <w:rPr>
          <w:color w:val="000000" w:themeColor="text1"/>
          <w:lang w:val="uk-UA"/>
        </w:rPr>
        <w:t xml:space="preserve"> виявили бажання взяти на виховання дитину-сироту або дитину, позбавлену батьківського піклування,  проводиться індивідуальна робота, надається консультативна допомога. </w:t>
      </w:r>
    </w:p>
    <w:p w:rsidR="00E83DEC" w:rsidRPr="009601D0" w:rsidRDefault="00E83DEC" w:rsidP="00E83DEC">
      <w:pPr>
        <w:ind w:firstLine="709"/>
        <w:jc w:val="both"/>
        <w:rPr>
          <w:color w:val="000000" w:themeColor="text1"/>
          <w:lang w:val="uk-UA"/>
        </w:rPr>
      </w:pPr>
      <w:r w:rsidRPr="009601D0">
        <w:rPr>
          <w:color w:val="000000" w:themeColor="text1"/>
          <w:lang w:val="uk-UA"/>
        </w:rPr>
        <w:t xml:space="preserve"> Службами вживалися заходи щодо захисту житлових і майнових прав дітей, особливо дітей-сиріт та дітей, позбавлених батьківського піклування. З цією метою здійснювався облік нерухомого майна, яке належить дітям на праві власності, або право користування яким мають діти зазначеної категорії, вживалися заходи щодо збереження зазначеного житла та майна, передачі його в оренду, закріплення права на користування житлом, постановки дітей-сиріт та дітей, позбавлених батьківського піклування, які досягли 16 років</w:t>
      </w:r>
      <w:r w:rsidR="008D5FAE">
        <w:rPr>
          <w:color w:val="000000" w:themeColor="text1"/>
          <w:lang w:val="uk-UA"/>
        </w:rPr>
        <w:t>,</w:t>
      </w:r>
      <w:r w:rsidRPr="009601D0">
        <w:rPr>
          <w:color w:val="000000" w:themeColor="text1"/>
          <w:lang w:val="uk-UA"/>
        </w:rPr>
        <w:t xml:space="preserve"> на квартирний облік для отримання житла. Проаналізувавши стан забезпечення дітей житлом,  було з’ясовано, що:</w:t>
      </w:r>
    </w:p>
    <w:p w:rsidR="00E83DEC" w:rsidRPr="009601D0" w:rsidRDefault="00E83DEC" w:rsidP="00E83DEC">
      <w:pPr>
        <w:ind w:firstLine="709"/>
        <w:jc w:val="both"/>
        <w:rPr>
          <w:rFonts w:eastAsia="MS Mincho"/>
          <w:color w:val="000000" w:themeColor="text1"/>
          <w:lang w:val="uk-UA"/>
        </w:rPr>
      </w:pPr>
      <w:r w:rsidRPr="009601D0">
        <w:rPr>
          <w:rFonts w:eastAsia="MS Mincho"/>
          <w:color w:val="000000" w:themeColor="text1"/>
          <w:lang w:val="uk-UA"/>
        </w:rPr>
        <w:t xml:space="preserve">- мають житло на праві власності - 16 дітей; </w:t>
      </w:r>
    </w:p>
    <w:p w:rsidR="00E83DEC" w:rsidRPr="009601D0" w:rsidRDefault="00E83DEC" w:rsidP="00E83DEC">
      <w:pPr>
        <w:ind w:firstLine="709"/>
        <w:jc w:val="both"/>
        <w:rPr>
          <w:rFonts w:eastAsia="MS Mincho"/>
          <w:color w:val="000000" w:themeColor="text1"/>
          <w:lang w:val="uk-UA"/>
        </w:rPr>
      </w:pPr>
      <w:r w:rsidRPr="009601D0">
        <w:rPr>
          <w:rFonts w:eastAsia="MS Mincho"/>
          <w:color w:val="000000" w:themeColor="text1"/>
          <w:lang w:val="uk-UA"/>
        </w:rPr>
        <w:t>- мають житло на праві користування - 309 дітей;</w:t>
      </w:r>
    </w:p>
    <w:p w:rsidR="00E83DEC" w:rsidRPr="009601D0" w:rsidRDefault="00E83DEC" w:rsidP="00E83DEC">
      <w:pPr>
        <w:ind w:firstLine="709"/>
        <w:jc w:val="both"/>
        <w:rPr>
          <w:rFonts w:eastAsia="MS Mincho"/>
          <w:color w:val="000000" w:themeColor="text1"/>
          <w:lang w:val="uk-UA"/>
        </w:rPr>
      </w:pPr>
      <w:r w:rsidRPr="009601D0">
        <w:rPr>
          <w:rFonts w:eastAsia="MS Mincho"/>
          <w:color w:val="000000" w:themeColor="text1"/>
          <w:lang w:val="uk-UA"/>
        </w:rPr>
        <w:t xml:space="preserve"> - не мають житла - 133 дитини.</w:t>
      </w:r>
    </w:p>
    <w:p w:rsidR="00E83DEC" w:rsidRPr="009601D0" w:rsidRDefault="00E83DEC" w:rsidP="00E83DEC">
      <w:pPr>
        <w:pStyle w:val="a5"/>
        <w:tabs>
          <w:tab w:val="left" w:pos="420"/>
        </w:tabs>
        <w:spacing w:before="0" w:beforeAutospacing="0" w:after="0" w:afterAutospacing="0"/>
        <w:ind w:firstLine="709"/>
        <w:jc w:val="both"/>
        <w:rPr>
          <w:color w:val="000000" w:themeColor="text1"/>
          <w:lang w:val="uk-UA"/>
        </w:rPr>
      </w:pPr>
      <w:r w:rsidRPr="009601D0">
        <w:rPr>
          <w:color w:val="000000" w:themeColor="text1"/>
          <w:lang w:val="uk-UA"/>
        </w:rPr>
        <w:t>Службами у справах дітей спільно з Ізмаїльським  відділом поліції ГУНП в Одеській області, відділами освіти, центрами соціальних служб проводилися спільні профілактичні рейди в населені пункти району, спрямовані на соціально-правови</w:t>
      </w:r>
      <w:r w:rsidR="008D5FAE">
        <w:rPr>
          <w:color w:val="000000" w:themeColor="text1"/>
          <w:lang w:val="uk-UA"/>
        </w:rPr>
        <w:t xml:space="preserve">й захист дітей, які </w:t>
      </w:r>
      <w:r w:rsidR="008D5FAE">
        <w:rPr>
          <w:color w:val="000000" w:themeColor="text1"/>
          <w:lang w:val="uk-UA"/>
        </w:rPr>
        <w:lastRenderedPageBreak/>
        <w:t>перебувають у</w:t>
      </w:r>
      <w:r w:rsidRPr="009601D0">
        <w:rPr>
          <w:color w:val="000000" w:themeColor="text1"/>
          <w:lang w:val="uk-UA"/>
        </w:rPr>
        <w:t xml:space="preserve"> складних життєвих обставинах, запобігання їх бездоглядності та безпритульності, влаштування безпритульних і бездоглядних дітей до закладів соціального захисту. Під час проведення рейдів перевірялися умови утримання та виховання дітей, що проживають в сім’ях, в яких батьки ухиляються від виконання батьківських обов’язків, з дітьми та батьками проводилися профілактичні бесіди.</w:t>
      </w:r>
    </w:p>
    <w:p w:rsidR="00E83DEC" w:rsidRPr="009601D0" w:rsidRDefault="00E83DEC" w:rsidP="00E83DEC">
      <w:pPr>
        <w:pStyle w:val="a5"/>
        <w:tabs>
          <w:tab w:val="left" w:pos="420"/>
        </w:tabs>
        <w:spacing w:before="0" w:beforeAutospacing="0" w:after="0" w:afterAutospacing="0"/>
        <w:ind w:firstLine="709"/>
        <w:jc w:val="both"/>
        <w:rPr>
          <w:color w:val="000000" w:themeColor="text1"/>
          <w:lang w:val="uk-UA"/>
        </w:rPr>
      </w:pPr>
      <w:r w:rsidRPr="009601D0">
        <w:rPr>
          <w:color w:val="000000" w:themeColor="text1"/>
          <w:lang w:val="uk-UA"/>
        </w:rPr>
        <w:t>Протягом 2022 року службами у справах дітей перевірено умови утримання та виховання всіх дітей, які перебувають на обліку в службах.</w:t>
      </w:r>
    </w:p>
    <w:p w:rsidR="00E83DEC" w:rsidRPr="009601D0" w:rsidRDefault="00E83DEC" w:rsidP="00E83DEC">
      <w:pPr>
        <w:ind w:firstLine="709"/>
        <w:jc w:val="both"/>
        <w:rPr>
          <w:color w:val="000000" w:themeColor="text1"/>
          <w:lang w:val="uk-UA"/>
        </w:rPr>
      </w:pPr>
      <w:r w:rsidRPr="009601D0">
        <w:rPr>
          <w:color w:val="000000" w:themeColor="text1"/>
          <w:lang w:val="uk-UA"/>
        </w:rPr>
        <w:t xml:space="preserve">Протягом року проведено 3 засідання комісії з питань захисту прав дитини Ізмаїльської районної державної адміністрації,  на яких розглядалися питання щодо стану утримання і виховання дитини, позбавленої батьківського піклування, в </w:t>
      </w:r>
      <w:proofErr w:type="spellStart"/>
      <w:r w:rsidRPr="009601D0">
        <w:rPr>
          <w:color w:val="000000" w:themeColor="text1"/>
          <w:lang w:val="uk-UA"/>
        </w:rPr>
        <w:t>приомній</w:t>
      </w:r>
      <w:proofErr w:type="spellEnd"/>
      <w:r w:rsidRPr="009601D0">
        <w:rPr>
          <w:color w:val="000000" w:themeColor="text1"/>
          <w:lang w:val="uk-UA"/>
        </w:rPr>
        <w:t xml:space="preserve"> сім’ї та виконання покладених на прийомних батьків обов’язків, влаштування дітей у прийомну сім’ю. За результатами їх проведення прийняті відповідні рішення та надано рекомендації. </w:t>
      </w:r>
    </w:p>
    <w:p w:rsidR="00E83DEC" w:rsidRPr="009601D0" w:rsidRDefault="00E83DEC" w:rsidP="00E83DEC">
      <w:pPr>
        <w:jc w:val="both"/>
        <w:rPr>
          <w:color w:val="000000" w:themeColor="text1"/>
          <w:lang w:val="uk-UA"/>
        </w:rPr>
      </w:pPr>
    </w:p>
    <w:p w:rsidR="0079451E" w:rsidRPr="009601D0" w:rsidRDefault="0079451E" w:rsidP="00C06DC1">
      <w:pPr>
        <w:jc w:val="center"/>
        <w:rPr>
          <w:rFonts w:eastAsia="Times New Roman"/>
          <w:b/>
          <w:iCs/>
          <w:color w:val="000000" w:themeColor="text1"/>
          <w:lang w:val="uk-UA"/>
        </w:rPr>
      </w:pPr>
      <w:r w:rsidRPr="009601D0">
        <w:rPr>
          <w:rFonts w:eastAsia="Times New Roman"/>
          <w:b/>
          <w:iCs/>
          <w:color w:val="000000" w:themeColor="text1"/>
          <w:lang w:val="uk-UA"/>
        </w:rPr>
        <w:t>Забезпечення соціальними виплатами та державними гарантіями</w:t>
      </w:r>
    </w:p>
    <w:p w:rsidR="000F22B9" w:rsidRPr="009601D0" w:rsidRDefault="000F22B9" w:rsidP="00C06DC1">
      <w:pPr>
        <w:jc w:val="center"/>
        <w:rPr>
          <w:b/>
          <w:color w:val="000000" w:themeColor="text1"/>
          <w:shd w:val="clear" w:color="auto" w:fill="FFFFFF"/>
          <w:lang w:val="uk-UA"/>
        </w:rPr>
      </w:pPr>
    </w:p>
    <w:p w:rsidR="009510F4" w:rsidRPr="009601D0" w:rsidRDefault="009510F4" w:rsidP="009510F4">
      <w:pPr>
        <w:ind w:firstLine="567"/>
        <w:jc w:val="both"/>
        <w:rPr>
          <w:color w:val="000000" w:themeColor="text1"/>
          <w:lang w:val="uk-UA"/>
        </w:rPr>
      </w:pPr>
      <w:r w:rsidRPr="009601D0">
        <w:rPr>
          <w:color w:val="000000" w:themeColor="text1"/>
          <w:shd w:val="clear" w:color="auto" w:fill="FFFFFF"/>
          <w:lang w:val="uk-UA"/>
        </w:rPr>
        <w:t xml:space="preserve">Одними із першочергових завдань, які стояли перед районною державною (військовою) адміністрацією протягом звітного періоду, були завдання щодо покращення </w:t>
      </w:r>
      <w:r w:rsidRPr="009601D0">
        <w:rPr>
          <w:color w:val="000000" w:themeColor="text1"/>
          <w:lang w:val="uk-UA"/>
        </w:rPr>
        <w:t>якості надання соціальних послуг населенню району.</w:t>
      </w:r>
    </w:p>
    <w:p w:rsidR="009510F4" w:rsidRPr="009601D0" w:rsidRDefault="008D5FAE" w:rsidP="009510F4">
      <w:pPr>
        <w:autoSpaceDE w:val="0"/>
        <w:autoSpaceDN w:val="0"/>
        <w:adjustRightInd w:val="0"/>
        <w:ind w:firstLine="567"/>
        <w:jc w:val="both"/>
        <w:rPr>
          <w:noProof/>
          <w:color w:val="000000" w:themeColor="text1"/>
          <w:lang w:val="uk-UA"/>
        </w:rPr>
      </w:pPr>
      <w:r>
        <w:rPr>
          <w:rStyle w:val="ab"/>
          <w:b w:val="0"/>
          <w:color w:val="000000" w:themeColor="text1"/>
          <w:lang w:val="uk-UA"/>
        </w:rPr>
        <w:t>Протягом</w:t>
      </w:r>
      <w:r w:rsidR="009510F4" w:rsidRPr="009601D0">
        <w:rPr>
          <w:rStyle w:val="ab"/>
          <w:b w:val="0"/>
          <w:color w:val="000000" w:themeColor="text1"/>
        </w:rPr>
        <w:t xml:space="preserve"> 2022 року </w:t>
      </w:r>
      <w:proofErr w:type="spellStart"/>
      <w:r w:rsidR="009510F4" w:rsidRPr="009601D0">
        <w:rPr>
          <w:rStyle w:val="ab"/>
          <w:b w:val="0"/>
          <w:color w:val="000000" w:themeColor="text1"/>
        </w:rPr>
        <w:t>від</w:t>
      </w:r>
      <w:proofErr w:type="spellEnd"/>
      <w:r w:rsidR="009510F4" w:rsidRPr="009601D0">
        <w:rPr>
          <w:rStyle w:val="ab"/>
          <w:b w:val="0"/>
          <w:color w:val="000000" w:themeColor="text1"/>
        </w:rPr>
        <w:t xml:space="preserve"> </w:t>
      </w:r>
      <w:proofErr w:type="spellStart"/>
      <w:r w:rsidR="009510F4" w:rsidRPr="009601D0">
        <w:rPr>
          <w:rStyle w:val="ab"/>
          <w:b w:val="0"/>
          <w:color w:val="000000" w:themeColor="text1"/>
        </w:rPr>
        <w:t>мешканців</w:t>
      </w:r>
      <w:proofErr w:type="spellEnd"/>
      <w:r w:rsidR="009510F4" w:rsidRPr="009601D0">
        <w:rPr>
          <w:rStyle w:val="ab"/>
          <w:b w:val="0"/>
          <w:color w:val="000000" w:themeColor="text1"/>
        </w:rPr>
        <w:t xml:space="preserve"> району</w:t>
      </w:r>
      <w:r w:rsidR="009510F4" w:rsidRPr="009601D0">
        <w:rPr>
          <w:rStyle w:val="ab"/>
          <w:b w:val="0"/>
          <w:color w:val="000000" w:themeColor="text1"/>
          <w:lang w:val="uk-UA"/>
        </w:rPr>
        <w:t xml:space="preserve"> через </w:t>
      </w:r>
      <w:proofErr w:type="spellStart"/>
      <w:r w:rsidR="009510F4" w:rsidRPr="009601D0">
        <w:rPr>
          <w:iCs/>
          <w:color w:val="000000" w:themeColor="text1"/>
        </w:rPr>
        <w:t>Програмн</w:t>
      </w:r>
      <w:r w:rsidR="009510F4" w:rsidRPr="009601D0">
        <w:rPr>
          <w:iCs/>
          <w:color w:val="000000" w:themeColor="text1"/>
          <w:lang w:val="uk-UA"/>
        </w:rPr>
        <w:t>ий</w:t>
      </w:r>
      <w:proofErr w:type="spellEnd"/>
      <w:r w:rsidR="009510F4" w:rsidRPr="009601D0">
        <w:rPr>
          <w:iCs/>
          <w:color w:val="000000" w:themeColor="text1"/>
          <w:lang w:val="uk-UA"/>
        </w:rPr>
        <w:t xml:space="preserve"> </w:t>
      </w:r>
      <w:r w:rsidR="009510F4" w:rsidRPr="009601D0">
        <w:rPr>
          <w:iCs/>
          <w:color w:val="000000" w:themeColor="text1"/>
        </w:rPr>
        <w:t>комплекс «</w:t>
      </w:r>
      <w:proofErr w:type="spellStart"/>
      <w:r w:rsidR="009510F4" w:rsidRPr="009601D0">
        <w:rPr>
          <w:iCs/>
          <w:color w:val="000000" w:themeColor="text1"/>
        </w:rPr>
        <w:t>Інтегрована</w:t>
      </w:r>
      <w:proofErr w:type="spellEnd"/>
      <w:r w:rsidR="009510F4" w:rsidRPr="009601D0">
        <w:rPr>
          <w:iCs/>
          <w:color w:val="000000" w:themeColor="text1"/>
        </w:rPr>
        <w:t xml:space="preserve"> </w:t>
      </w:r>
      <w:proofErr w:type="spellStart"/>
      <w:r w:rsidR="009510F4" w:rsidRPr="009601D0">
        <w:rPr>
          <w:iCs/>
          <w:color w:val="000000" w:themeColor="text1"/>
        </w:rPr>
        <w:t>інформаційна</w:t>
      </w:r>
      <w:proofErr w:type="spellEnd"/>
      <w:r w:rsidR="009510F4" w:rsidRPr="009601D0">
        <w:rPr>
          <w:iCs/>
          <w:color w:val="000000" w:themeColor="text1"/>
        </w:rPr>
        <w:t xml:space="preserve"> система «</w:t>
      </w:r>
      <w:proofErr w:type="spellStart"/>
      <w:r w:rsidR="009510F4" w:rsidRPr="009601D0">
        <w:rPr>
          <w:iCs/>
          <w:color w:val="000000" w:themeColor="text1"/>
        </w:rPr>
        <w:t>Соціальна</w:t>
      </w:r>
      <w:proofErr w:type="spellEnd"/>
      <w:r w:rsidR="009510F4" w:rsidRPr="009601D0">
        <w:rPr>
          <w:iCs/>
          <w:color w:val="000000" w:themeColor="text1"/>
        </w:rPr>
        <w:t xml:space="preserve"> громада»</w:t>
      </w:r>
      <w:r w:rsidR="009510F4" w:rsidRPr="009601D0">
        <w:rPr>
          <w:iCs/>
          <w:color w:val="000000" w:themeColor="text1"/>
          <w:lang w:val="uk-UA"/>
        </w:rPr>
        <w:t xml:space="preserve"> </w:t>
      </w:r>
      <w:proofErr w:type="spellStart"/>
      <w:r w:rsidR="009510F4" w:rsidRPr="009601D0">
        <w:rPr>
          <w:rStyle w:val="ab"/>
          <w:b w:val="0"/>
          <w:color w:val="000000" w:themeColor="text1"/>
        </w:rPr>
        <w:t>прийнято</w:t>
      </w:r>
      <w:proofErr w:type="spellEnd"/>
      <w:r w:rsidR="009510F4" w:rsidRPr="009601D0">
        <w:rPr>
          <w:rStyle w:val="ab"/>
          <w:b w:val="0"/>
          <w:color w:val="000000" w:themeColor="text1"/>
        </w:rPr>
        <w:t xml:space="preserve"> 27587 </w:t>
      </w:r>
      <w:proofErr w:type="spellStart"/>
      <w:r w:rsidR="009510F4" w:rsidRPr="009601D0">
        <w:rPr>
          <w:rStyle w:val="ab"/>
          <w:b w:val="0"/>
          <w:color w:val="000000" w:themeColor="text1"/>
        </w:rPr>
        <w:t>заяв</w:t>
      </w:r>
      <w:proofErr w:type="spellEnd"/>
      <w:r w:rsidR="009510F4" w:rsidRPr="009601D0">
        <w:rPr>
          <w:rStyle w:val="ab"/>
          <w:b w:val="0"/>
          <w:color w:val="000000" w:themeColor="text1"/>
        </w:rPr>
        <w:t xml:space="preserve"> на </w:t>
      </w:r>
      <w:proofErr w:type="spellStart"/>
      <w:r w:rsidR="009510F4" w:rsidRPr="009601D0">
        <w:rPr>
          <w:rStyle w:val="ab"/>
          <w:b w:val="0"/>
          <w:color w:val="000000" w:themeColor="text1"/>
        </w:rPr>
        <w:t>призначення</w:t>
      </w:r>
      <w:proofErr w:type="spellEnd"/>
      <w:r w:rsidR="009510F4" w:rsidRPr="009601D0">
        <w:rPr>
          <w:rStyle w:val="ab"/>
          <w:b w:val="0"/>
          <w:color w:val="000000" w:themeColor="text1"/>
        </w:rPr>
        <w:t xml:space="preserve"> </w:t>
      </w:r>
      <w:proofErr w:type="spellStart"/>
      <w:r w:rsidR="009510F4" w:rsidRPr="009601D0">
        <w:rPr>
          <w:rStyle w:val="ab"/>
          <w:b w:val="0"/>
          <w:color w:val="000000" w:themeColor="text1"/>
        </w:rPr>
        <w:t>різних</w:t>
      </w:r>
      <w:proofErr w:type="spellEnd"/>
      <w:r w:rsidR="009510F4" w:rsidRPr="009601D0">
        <w:rPr>
          <w:rStyle w:val="ab"/>
          <w:b w:val="0"/>
          <w:color w:val="000000" w:themeColor="text1"/>
        </w:rPr>
        <w:t xml:space="preserve"> </w:t>
      </w:r>
      <w:proofErr w:type="spellStart"/>
      <w:r w:rsidR="009510F4" w:rsidRPr="009601D0">
        <w:rPr>
          <w:rStyle w:val="ab"/>
          <w:b w:val="0"/>
          <w:color w:val="000000" w:themeColor="text1"/>
        </w:rPr>
        <w:t>видів</w:t>
      </w:r>
      <w:proofErr w:type="spellEnd"/>
      <w:r w:rsidR="009510F4" w:rsidRPr="009601D0">
        <w:rPr>
          <w:rStyle w:val="ab"/>
          <w:b w:val="0"/>
          <w:color w:val="000000" w:themeColor="text1"/>
        </w:rPr>
        <w:t xml:space="preserve"> </w:t>
      </w:r>
      <w:proofErr w:type="spellStart"/>
      <w:r w:rsidR="009510F4" w:rsidRPr="009601D0">
        <w:rPr>
          <w:rStyle w:val="ab"/>
          <w:b w:val="0"/>
          <w:color w:val="000000" w:themeColor="text1"/>
        </w:rPr>
        <w:t>державних</w:t>
      </w:r>
      <w:proofErr w:type="spellEnd"/>
      <w:r w:rsidR="009510F4" w:rsidRPr="009601D0">
        <w:rPr>
          <w:rStyle w:val="ab"/>
          <w:b w:val="0"/>
          <w:color w:val="000000" w:themeColor="text1"/>
        </w:rPr>
        <w:t xml:space="preserve"> </w:t>
      </w:r>
      <w:proofErr w:type="spellStart"/>
      <w:r w:rsidR="009510F4" w:rsidRPr="009601D0">
        <w:rPr>
          <w:rStyle w:val="ab"/>
          <w:b w:val="0"/>
          <w:color w:val="000000" w:themeColor="text1"/>
        </w:rPr>
        <w:t>соціальних</w:t>
      </w:r>
      <w:proofErr w:type="spellEnd"/>
      <w:r w:rsidR="009510F4" w:rsidRPr="009601D0">
        <w:rPr>
          <w:rStyle w:val="ab"/>
          <w:b w:val="0"/>
          <w:color w:val="000000" w:themeColor="text1"/>
        </w:rPr>
        <w:t xml:space="preserve"> </w:t>
      </w:r>
      <w:proofErr w:type="spellStart"/>
      <w:r w:rsidR="009510F4" w:rsidRPr="009601D0">
        <w:rPr>
          <w:rStyle w:val="ab"/>
          <w:b w:val="0"/>
          <w:color w:val="000000" w:themeColor="text1"/>
        </w:rPr>
        <w:t>допомог</w:t>
      </w:r>
      <w:proofErr w:type="spellEnd"/>
      <w:r w:rsidR="009510F4" w:rsidRPr="009601D0">
        <w:rPr>
          <w:rStyle w:val="ab"/>
          <w:b w:val="0"/>
          <w:color w:val="000000" w:themeColor="text1"/>
          <w:lang w:val="uk-UA"/>
        </w:rPr>
        <w:t xml:space="preserve">, пільг </w:t>
      </w:r>
      <w:r w:rsidR="009510F4" w:rsidRPr="009601D0">
        <w:rPr>
          <w:rStyle w:val="ab"/>
          <w:b w:val="0"/>
          <w:color w:val="000000" w:themeColor="text1"/>
        </w:rPr>
        <w:t xml:space="preserve">та </w:t>
      </w:r>
      <w:proofErr w:type="spellStart"/>
      <w:r w:rsidR="009510F4" w:rsidRPr="009601D0">
        <w:rPr>
          <w:rStyle w:val="ab"/>
          <w:b w:val="0"/>
          <w:color w:val="000000" w:themeColor="text1"/>
        </w:rPr>
        <w:t>субсидій</w:t>
      </w:r>
      <w:proofErr w:type="spellEnd"/>
      <w:r w:rsidR="009510F4" w:rsidRPr="009601D0">
        <w:rPr>
          <w:rStyle w:val="ab"/>
          <w:b w:val="0"/>
          <w:color w:val="000000" w:themeColor="text1"/>
          <w:lang w:val="uk-UA"/>
        </w:rPr>
        <w:t>.</w:t>
      </w:r>
    </w:p>
    <w:p w:rsidR="009510F4" w:rsidRPr="009601D0" w:rsidRDefault="009510F4" w:rsidP="009510F4">
      <w:pPr>
        <w:ind w:firstLine="567"/>
        <w:jc w:val="both"/>
        <w:rPr>
          <w:color w:val="000000" w:themeColor="text1"/>
          <w:lang w:val="uk-UA"/>
        </w:rPr>
      </w:pPr>
      <w:r w:rsidRPr="009601D0">
        <w:rPr>
          <w:color w:val="000000" w:themeColor="text1"/>
          <w:lang w:val="uk-UA"/>
        </w:rPr>
        <w:t>За 12 місяців 2022 року державну соціальну допомогу відповідно до Закону України «Про державну допомогу сім’ям з дітьми» - це допомога при народженні дитини, по вагітності та пологам, при усиновленні дитини, допомога на дітей, над якими встановлено опіку чи піклування, одиноким матерям, допомогу на хворих дітей, яким не встановлено інвалідність в Ізмаїльському районі  отримало 7693 сім</w:t>
      </w:r>
      <w:r w:rsidRPr="009601D0">
        <w:rPr>
          <w:rFonts w:ascii="Calibri" w:hAnsi="Calibri"/>
          <w:color w:val="000000" w:themeColor="text1"/>
          <w:lang w:val="uk-UA"/>
        </w:rPr>
        <w:t>'</w:t>
      </w:r>
      <w:r w:rsidRPr="009601D0">
        <w:rPr>
          <w:color w:val="000000" w:themeColor="text1"/>
          <w:lang w:val="uk-UA"/>
        </w:rPr>
        <w:t>ї на загальну суму 109793,93 тис.</w:t>
      </w:r>
      <w:r w:rsidR="008D5FAE">
        <w:rPr>
          <w:color w:val="000000" w:themeColor="text1"/>
          <w:lang w:val="uk-UA"/>
        </w:rPr>
        <w:t xml:space="preserve"> </w:t>
      </w:r>
      <w:r w:rsidRPr="009601D0">
        <w:rPr>
          <w:color w:val="000000" w:themeColor="text1"/>
          <w:lang w:val="uk-UA"/>
        </w:rPr>
        <w:t>грн.</w:t>
      </w:r>
    </w:p>
    <w:p w:rsidR="009510F4" w:rsidRPr="009601D0" w:rsidRDefault="009510F4" w:rsidP="009510F4">
      <w:pPr>
        <w:pStyle w:val="HTML"/>
        <w:shd w:val="clear" w:color="auto" w:fill="FFFFFF"/>
        <w:tabs>
          <w:tab w:val="clear" w:pos="916"/>
          <w:tab w:val="clear" w:pos="1832"/>
          <w:tab w:val="left" w:pos="709"/>
        </w:tabs>
        <w:jc w:val="both"/>
        <w:rPr>
          <w:rFonts w:ascii="Times New Roman" w:hAnsi="Times New Roman" w:cs="Times New Roman"/>
          <w:color w:val="000000" w:themeColor="text1"/>
          <w:sz w:val="24"/>
          <w:szCs w:val="24"/>
          <w:lang w:val="uk-UA"/>
        </w:rPr>
      </w:pPr>
      <w:r w:rsidRPr="009601D0">
        <w:rPr>
          <w:rFonts w:ascii="Times New Roman" w:hAnsi="Times New Roman" w:cs="Times New Roman"/>
          <w:bCs/>
          <w:color w:val="000000" w:themeColor="text1"/>
          <w:sz w:val="24"/>
          <w:szCs w:val="24"/>
          <w:shd w:val="clear" w:color="auto" w:fill="FFFFFF"/>
          <w:lang w:val="uk-UA"/>
        </w:rPr>
        <w:tab/>
        <w:t>Згідно</w:t>
      </w:r>
      <w:r w:rsidR="008D5FAE">
        <w:rPr>
          <w:rFonts w:ascii="Times New Roman" w:hAnsi="Times New Roman" w:cs="Times New Roman"/>
          <w:bCs/>
          <w:color w:val="000000" w:themeColor="text1"/>
          <w:sz w:val="24"/>
          <w:szCs w:val="24"/>
          <w:shd w:val="clear" w:color="auto" w:fill="FFFFFF"/>
          <w:lang w:val="uk-UA"/>
        </w:rPr>
        <w:t xml:space="preserve"> з</w:t>
      </w:r>
      <w:r w:rsidRPr="009601D0">
        <w:rPr>
          <w:rFonts w:ascii="Times New Roman" w:hAnsi="Times New Roman" w:cs="Times New Roman"/>
          <w:bCs/>
          <w:color w:val="000000" w:themeColor="text1"/>
          <w:sz w:val="24"/>
          <w:szCs w:val="24"/>
          <w:shd w:val="clear" w:color="auto" w:fill="FFFFFF"/>
          <w:lang w:val="uk-UA"/>
        </w:rPr>
        <w:t xml:space="preserve"> Порядк</w:t>
      </w:r>
      <w:r w:rsidR="008D5FAE">
        <w:rPr>
          <w:rFonts w:ascii="Times New Roman" w:hAnsi="Times New Roman" w:cs="Times New Roman"/>
          <w:bCs/>
          <w:color w:val="000000" w:themeColor="text1"/>
          <w:sz w:val="24"/>
          <w:szCs w:val="24"/>
          <w:shd w:val="clear" w:color="auto" w:fill="FFFFFF"/>
          <w:lang w:val="uk-UA"/>
        </w:rPr>
        <w:t>ом</w:t>
      </w:r>
      <w:r w:rsidRPr="009601D0">
        <w:rPr>
          <w:rFonts w:ascii="Times New Roman" w:hAnsi="Times New Roman" w:cs="Times New Roman"/>
          <w:bCs/>
          <w:color w:val="000000" w:themeColor="text1"/>
          <w:sz w:val="24"/>
          <w:szCs w:val="24"/>
          <w:shd w:val="clear" w:color="auto" w:fill="FFFFFF"/>
          <w:lang w:val="uk-UA"/>
        </w:rPr>
        <w:t xml:space="preserve"> призначення та виплати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затвердженого постановою Кабінету Міністрів </w:t>
      </w:r>
      <w:proofErr w:type="spellStart"/>
      <w:r w:rsidRPr="009601D0">
        <w:rPr>
          <w:rFonts w:ascii="Times New Roman" w:hAnsi="Times New Roman" w:cs="Times New Roman"/>
          <w:bCs/>
          <w:color w:val="000000" w:themeColor="text1"/>
          <w:sz w:val="24"/>
          <w:szCs w:val="24"/>
          <w:shd w:val="clear" w:color="auto" w:fill="FFFFFF"/>
          <w:lang w:val="uk-UA"/>
        </w:rPr>
        <w:t>Україги</w:t>
      </w:r>
      <w:proofErr w:type="spellEnd"/>
      <w:r w:rsidRPr="009601D0">
        <w:rPr>
          <w:rFonts w:ascii="Times New Roman" w:eastAsia="Times New Roman" w:hAnsi="Times New Roman" w:cs="Times New Roman"/>
          <w:color w:val="000000" w:themeColor="text1"/>
          <w:sz w:val="24"/>
          <w:szCs w:val="24"/>
        </w:rPr>
        <w:t xml:space="preserve"> </w:t>
      </w:r>
      <w:proofErr w:type="spellStart"/>
      <w:r w:rsidRPr="009601D0">
        <w:rPr>
          <w:rFonts w:ascii="Times New Roman" w:eastAsia="Times New Roman" w:hAnsi="Times New Roman" w:cs="Times New Roman"/>
          <w:color w:val="000000" w:themeColor="text1"/>
          <w:sz w:val="24"/>
          <w:szCs w:val="24"/>
        </w:rPr>
        <w:t>від</w:t>
      </w:r>
      <w:proofErr w:type="spellEnd"/>
      <w:r w:rsidRPr="009601D0">
        <w:rPr>
          <w:rFonts w:ascii="Times New Roman" w:eastAsia="Times New Roman" w:hAnsi="Times New Roman" w:cs="Times New Roman"/>
          <w:color w:val="000000" w:themeColor="text1"/>
          <w:sz w:val="24"/>
          <w:szCs w:val="24"/>
        </w:rPr>
        <w:t xml:space="preserve"> 22 лютого 2006 р. </w:t>
      </w:r>
      <w:r w:rsidRPr="009601D0">
        <w:rPr>
          <w:rFonts w:ascii="Times New Roman" w:eastAsia="Times New Roman" w:hAnsi="Times New Roman" w:cs="Times New Roman"/>
          <w:color w:val="000000" w:themeColor="text1"/>
          <w:sz w:val="24"/>
          <w:szCs w:val="24"/>
          <w:lang w:val="uk-UA"/>
        </w:rPr>
        <w:t>№</w:t>
      </w:r>
      <w:r w:rsidRPr="009601D0">
        <w:rPr>
          <w:rFonts w:ascii="Times New Roman" w:eastAsia="Times New Roman" w:hAnsi="Times New Roman" w:cs="Times New Roman"/>
          <w:color w:val="000000" w:themeColor="text1"/>
          <w:sz w:val="24"/>
          <w:szCs w:val="24"/>
        </w:rPr>
        <w:t xml:space="preserve"> 189</w:t>
      </w:r>
      <w:r w:rsidR="008D5FAE">
        <w:rPr>
          <w:rFonts w:ascii="Times New Roman" w:eastAsia="Times New Roman" w:hAnsi="Times New Roman" w:cs="Times New Roman"/>
          <w:color w:val="000000" w:themeColor="text1"/>
          <w:sz w:val="24"/>
          <w:szCs w:val="24"/>
          <w:lang w:val="uk-UA"/>
        </w:rPr>
        <w:t>,</w:t>
      </w:r>
      <w:r w:rsidRPr="009601D0">
        <w:rPr>
          <w:rFonts w:ascii="Times New Roman" w:eastAsia="Times New Roman" w:hAnsi="Times New Roman" w:cs="Times New Roman"/>
          <w:color w:val="000000" w:themeColor="text1"/>
          <w:sz w:val="24"/>
          <w:szCs w:val="24"/>
        </w:rPr>
        <w:t xml:space="preserve"> </w:t>
      </w:r>
      <w:r w:rsidRPr="009601D0">
        <w:rPr>
          <w:rFonts w:ascii="Times New Roman" w:eastAsia="Times New Roman" w:hAnsi="Times New Roman" w:cs="Times New Roman"/>
          <w:color w:val="000000" w:themeColor="text1"/>
          <w:sz w:val="24"/>
          <w:szCs w:val="24"/>
          <w:lang w:val="uk-UA"/>
        </w:rPr>
        <w:t>т</w:t>
      </w:r>
      <w:r w:rsidRPr="009601D0">
        <w:rPr>
          <w:rFonts w:ascii="Times New Roman" w:hAnsi="Times New Roman" w:cs="Times New Roman"/>
          <w:color w:val="000000" w:themeColor="text1"/>
          <w:sz w:val="24"/>
          <w:szCs w:val="24"/>
          <w:lang w:val="uk-UA"/>
        </w:rPr>
        <w:t>имчасову допомогу на дітей, батьки яких ухиляються від сплати аліментів</w:t>
      </w:r>
      <w:r w:rsidR="008D5FAE">
        <w:rPr>
          <w:rFonts w:ascii="Times New Roman" w:hAnsi="Times New Roman" w:cs="Times New Roman"/>
          <w:color w:val="000000" w:themeColor="text1"/>
          <w:sz w:val="24"/>
          <w:szCs w:val="24"/>
          <w:lang w:val="uk-UA"/>
        </w:rPr>
        <w:t>,</w:t>
      </w:r>
      <w:r w:rsidRPr="009601D0">
        <w:rPr>
          <w:rFonts w:ascii="Times New Roman" w:hAnsi="Times New Roman" w:cs="Times New Roman"/>
          <w:color w:val="000000" w:themeColor="text1"/>
          <w:sz w:val="24"/>
          <w:szCs w:val="24"/>
          <w:lang w:val="uk-UA"/>
        </w:rPr>
        <w:t xml:space="preserve"> отримали 131 родина на суму 3490,61 тис. грн.</w:t>
      </w:r>
    </w:p>
    <w:p w:rsidR="009510F4" w:rsidRPr="009601D0" w:rsidRDefault="009510F4" w:rsidP="009510F4">
      <w:pPr>
        <w:ind w:firstLine="567"/>
        <w:jc w:val="both"/>
        <w:rPr>
          <w:color w:val="000000" w:themeColor="text1"/>
          <w:lang w:val="uk-UA"/>
        </w:rPr>
      </w:pPr>
      <w:r w:rsidRPr="009601D0">
        <w:rPr>
          <w:color w:val="000000" w:themeColor="text1"/>
          <w:shd w:val="clear" w:color="auto" w:fill="FFFFFF"/>
        </w:rPr>
        <w:t> </w:t>
      </w:r>
      <w:r w:rsidRPr="009601D0">
        <w:rPr>
          <w:color w:val="000000" w:themeColor="text1"/>
          <w:shd w:val="clear" w:color="auto" w:fill="FFFFFF"/>
          <w:lang w:val="uk-UA"/>
        </w:rPr>
        <w:t xml:space="preserve">Згідно </w:t>
      </w:r>
      <w:r w:rsidR="008D5FAE">
        <w:rPr>
          <w:color w:val="000000" w:themeColor="text1"/>
          <w:shd w:val="clear" w:color="auto" w:fill="FFFFFF"/>
          <w:lang w:val="uk-UA"/>
        </w:rPr>
        <w:t xml:space="preserve">з </w:t>
      </w:r>
      <w:hyperlink r:id="rId6" w:history="1">
        <w:proofErr w:type="spellStart"/>
        <w:r w:rsidRPr="009601D0">
          <w:rPr>
            <w:rStyle w:val="a6"/>
            <w:color w:val="000000" w:themeColor="text1"/>
            <w:u w:val="none"/>
            <w:shd w:val="clear" w:color="auto" w:fill="FFFFFF"/>
          </w:rPr>
          <w:t>Порядк</w:t>
        </w:r>
        <w:r w:rsidR="008D5FAE">
          <w:rPr>
            <w:rStyle w:val="a6"/>
            <w:color w:val="000000" w:themeColor="text1"/>
            <w:u w:val="none"/>
            <w:shd w:val="clear" w:color="auto" w:fill="FFFFFF"/>
            <w:lang w:val="uk-UA"/>
          </w:rPr>
          <w:t>ом</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виплати</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допомоги</w:t>
        </w:r>
        <w:proofErr w:type="spellEnd"/>
        <w:r w:rsidRPr="009601D0">
          <w:rPr>
            <w:rStyle w:val="a6"/>
            <w:color w:val="000000" w:themeColor="text1"/>
            <w:u w:val="none"/>
            <w:shd w:val="clear" w:color="auto" w:fill="FFFFFF"/>
          </w:rPr>
          <w:t xml:space="preserve"> на </w:t>
        </w:r>
        <w:proofErr w:type="spellStart"/>
        <w:r w:rsidRPr="009601D0">
          <w:rPr>
            <w:rStyle w:val="a6"/>
            <w:color w:val="000000" w:themeColor="text1"/>
            <w:u w:val="none"/>
            <w:shd w:val="clear" w:color="auto" w:fill="FFFFFF"/>
          </w:rPr>
          <w:t>дітей</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які</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виховуються</w:t>
        </w:r>
        <w:proofErr w:type="spellEnd"/>
        <w:r w:rsidRPr="009601D0">
          <w:rPr>
            <w:rStyle w:val="a6"/>
            <w:color w:val="000000" w:themeColor="text1"/>
            <w:u w:val="none"/>
            <w:shd w:val="clear" w:color="auto" w:fill="FFFFFF"/>
          </w:rPr>
          <w:t xml:space="preserve"> у </w:t>
        </w:r>
        <w:proofErr w:type="spellStart"/>
        <w:r w:rsidRPr="009601D0">
          <w:rPr>
            <w:rStyle w:val="a6"/>
            <w:color w:val="000000" w:themeColor="text1"/>
            <w:u w:val="none"/>
            <w:shd w:val="clear" w:color="auto" w:fill="FFFFFF"/>
          </w:rPr>
          <w:t>багатодітних</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сім’ях</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затверджен</w:t>
        </w:r>
        <w:proofErr w:type="spellEnd"/>
        <w:r w:rsidRPr="009601D0">
          <w:rPr>
            <w:rStyle w:val="a6"/>
            <w:color w:val="000000" w:themeColor="text1"/>
            <w:u w:val="none"/>
            <w:shd w:val="clear" w:color="auto" w:fill="FFFFFF"/>
            <w:lang w:val="uk-UA"/>
          </w:rPr>
          <w:t>ого</w:t>
        </w:r>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постановою</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Кабінету</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Міністрів</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України</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від</w:t>
        </w:r>
        <w:proofErr w:type="spellEnd"/>
        <w:r w:rsidRPr="009601D0">
          <w:rPr>
            <w:rStyle w:val="a6"/>
            <w:color w:val="000000" w:themeColor="text1"/>
            <w:u w:val="none"/>
            <w:shd w:val="clear" w:color="auto" w:fill="FFFFFF"/>
          </w:rPr>
          <w:t xml:space="preserve"> 13 </w:t>
        </w:r>
        <w:proofErr w:type="spellStart"/>
        <w:r w:rsidRPr="009601D0">
          <w:rPr>
            <w:rStyle w:val="a6"/>
            <w:color w:val="000000" w:themeColor="text1"/>
            <w:u w:val="none"/>
            <w:shd w:val="clear" w:color="auto" w:fill="FFFFFF"/>
          </w:rPr>
          <w:t>березня</w:t>
        </w:r>
        <w:proofErr w:type="spellEnd"/>
        <w:r w:rsidRPr="009601D0">
          <w:rPr>
            <w:rStyle w:val="a6"/>
            <w:color w:val="000000" w:themeColor="text1"/>
            <w:u w:val="none"/>
            <w:shd w:val="clear" w:color="auto" w:fill="FFFFFF"/>
          </w:rPr>
          <w:t xml:space="preserve"> 2019 року № 250</w:t>
        </w:r>
      </w:hyperlink>
      <w:r w:rsidRPr="009601D0">
        <w:rPr>
          <w:color w:val="000000" w:themeColor="text1"/>
          <w:lang w:val="uk-UA"/>
        </w:rPr>
        <w:t xml:space="preserve"> допомогу на дітей, які виховуються в багатодітних сім’ях отримало 1667 родин на виплату якої в звітному періоді  спрямовано 45717,29 тис.</w:t>
      </w:r>
      <w:r w:rsidR="008D5FAE">
        <w:rPr>
          <w:color w:val="000000" w:themeColor="text1"/>
          <w:lang w:val="uk-UA"/>
        </w:rPr>
        <w:t xml:space="preserve"> </w:t>
      </w:r>
      <w:r w:rsidRPr="009601D0">
        <w:rPr>
          <w:color w:val="000000" w:themeColor="text1"/>
          <w:lang w:val="uk-UA"/>
        </w:rPr>
        <w:t>грн.</w:t>
      </w:r>
    </w:p>
    <w:p w:rsidR="009510F4" w:rsidRPr="009601D0" w:rsidRDefault="009510F4" w:rsidP="009510F4">
      <w:pPr>
        <w:ind w:firstLine="567"/>
        <w:jc w:val="both"/>
        <w:rPr>
          <w:color w:val="000000" w:themeColor="text1"/>
          <w:bdr w:val="none" w:sz="0" w:space="0" w:color="auto" w:frame="1"/>
          <w:lang w:val="uk-UA"/>
        </w:rPr>
      </w:pPr>
      <w:r w:rsidRPr="009601D0">
        <w:rPr>
          <w:bCs/>
          <w:color w:val="000000" w:themeColor="text1"/>
          <w:shd w:val="clear" w:color="auto" w:fill="FFFFFF"/>
          <w:lang w:val="uk-UA"/>
        </w:rPr>
        <w:t>Згідно</w:t>
      </w:r>
      <w:r w:rsidR="008D5FAE">
        <w:rPr>
          <w:bCs/>
          <w:color w:val="000000" w:themeColor="text1"/>
          <w:shd w:val="clear" w:color="auto" w:fill="FFFFFF"/>
          <w:lang w:val="uk-UA"/>
        </w:rPr>
        <w:t xml:space="preserve"> з</w:t>
      </w:r>
      <w:r w:rsidRPr="009601D0">
        <w:rPr>
          <w:bCs/>
          <w:color w:val="000000" w:themeColor="text1"/>
          <w:shd w:val="clear" w:color="auto" w:fill="FFFFFF"/>
          <w:lang w:val="uk-UA"/>
        </w:rPr>
        <w:t xml:space="preserve"> Закон</w:t>
      </w:r>
      <w:r w:rsidR="008D5FAE">
        <w:rPr>
          <w:bCs/>
          <w:color w:val="000000" w:themeColor="text1"/>
          <w:shd w:val="clear" w:color="auto" w:fill="FFFFFF"/>
          <w:lang w:val="uk-UA"/>
        </w:rPr>
        <w:t>ом</w:t>
      </w:r>
      <w:r w:rsidRPr="009601D0">
        <w:rPr>
          <w:bCs/>
          <w:color w:val="000000" w:themeColor="text1"/>
          <w:shd w:val="clear" w:color="auto" w:fill="FFFFFF"/>
          <w:lang w:val="uk-UA"/>
        </w:rPr>
        <w:t xml:space="preserve"> України «Про забезпечення організаційно-правових умов соціального захисту дітей-сиріт та дітей, позбавлених батьківського піклування» д</w:t>
      </w:r>
      <w:r w:rsidRPr="009601D0">
        <w:rPr>
          <w:color w:val="000000" w:themeColor="text1"/>
          <w:bdr w:val="none" w:sz="0" w:space="0" w:color="auto" w:frame="1"/>
          <w:lang w:val="uk-UA"/>
        </w:rPr>
        <w:t>ержавну соціальну допомогу на  дітей-сиріт та дітей, позбавлених  батьківського піклування,  які виховувались  в 24 прийомних сім’ях, 1 будинку сімейного типу</w:t>
      </w:r>
      <w:r w:rsidR="008D5FAE">
        <w:rPr>
          <w:color w:val="000000" w:themeColor="text1"/>
          <w:bdr w:val="none" w:sz="0" w:space="0" w:color="auto" w:frame="1"/>
          <w:lang w:val="uk-UA"/>
        </w:rPr>
        <w:t>,</w:t>
      </w:r>
      <w:r w:rsidRPr="009601D0">
        <w:rPr>
          <w:color w:val="000000" w:themeColor="text1"/>
          <w:bdr w:val="none" w:sz="0" w:space="0" w:color="auto" w:frame="1"/>
          <w:lang w:val="uk-UA"/>
        </w:rPr>
        <w:t xml:space="preserve"> 1 будинку патронатного вихователя  </w:t>
      </w:r>
      <w:proofErr w:type="spellStart"/>
      <w:r w:rsidRPr="009601D0">
        <w:rPr>
          <w:color w:val="000000" w:themeColor="text1"/>
          <w:bdr w:val="none" w:sz="0" w:space="0" w:color="auto" w:frame="1"/>
          <w:lang w:val="uk-UA"/>
        </w:rPr>
        <w:t>виплачено</w:t>
      </w:r>
      <w:proofErr w:type="spellEnd"/>
      <w:r w:rsidRPr="009601D0">
        <w:rPr>
          <w:color w:val="000000" w:themeColor="text1"/>
          <w:bdr w:val="none" w:sz="0" w:space="0" w:color="auto" w:frame="1"/>
          <w:lang w:val="uk-UA"/>
        </w:rPr>
        <w:t xml:space="preserve"> на загальну суму 6447,65  тис. грн.</w:t>
      </w:r>
    </w:p>
    <w:p w:rsidR="009510F4" w:rsidRPr="009601D0" w:rsidRDefault="009510F4" w:rsidP="009510F4">
      <w:pPr>
        <w:ind w:firstLine="567"/>
        <w:jc w:val="both"/>
        <w:rPr>
          <w:color w:val="000000" w:themeColor="text1"/>
          <w:bdr w:val="none" w:sz="0" w:space="0" w:color="auto" w:frame="1"/>
          <w:lang w:val="uk-UA"/>
        </w:rPr>
      </w:pPr>
      <w:r w:rsidRPr="009601D0">
        <w:rPr>
          <w:color w:val="000000" w:themeColor="text1"/>
          <w:bdr w:val="none" w:sz="0" w:space="0" w:color="auto" w:frame="1"/>
          <w:lang w:val="uk-UA"/>
        </w:rPr>
        <w:t xml:space="preserve"> </w:t>
      </w:r>
      <w:r w:rsidRPr="009601D0">
        <w:rPr>
          <w:color w:val="000000" w:themeColor="text1"/>
          <w:lang w:val="uk-UA"/>
        </w:rPr>
        <w:t xml:space="preserve">На виконання </w:t>
      </w:r>
      <w:hyperlink r:id="rId7" w:anchor="Text" w:tgtFrame="_blank" w:history="1">
        <w:proofErr w:type="spellStart"/>
        <w:r w:rsidRPr="009601D0">
          <w:rPr>
            <w:rStyle w:val="a6"/>
            <w:color w:val="000000" w:themeColor="text1"/>
            <w:u w:val="none"/>
            <w:bdr w:val="none" w:sz="0" w:space="0" w:color="auto" w:frame="1"/>
            <w:shd w:val="clear" w:color="auto" w:fill="FFFFFF"/>
          </w:rPr>
          <w:t>Порядк</w:t>
        </w:r>
        <w:proofErr w:type="spellEnd"/>
        <w:r w:rsidRPr="009601D0">
          <w:rPr>
            <w:rStyle w:val="a6"/>
            <w:color w:val="000000" w:themeColor="text1"/>
            <w:u w:val="none"/>
            <w:bdr w:val="none" w:sz="0" w:space="0" w:color="auto" w:frame="1"/>
            <w:shd w:val="clear" w:color="auto" w:fill="FFFFFF"/>
            <w:lang w:val="uk-UA"/>
          </w:rPr>
          <w:t>у</w:t>
        </w:r>
        <w:r w:rsidRPr="009601D0">
          <w:rPr>
            <w:rStyle w:val="a6"/>
            <w:color w:val="000000" w:themeColor="text1"/>
            <w:u w:val="none"/>
            <w:bdr w:val="none" w:sz="0" w:space="0" w:color="auto" w:frame="1"/>
            <w:shd w:val="clear" w:color="auto" w:fill="FFFFFF"/>
          </w:rPr>
          <w:t xml:space="preserve"> </w:t>
        </w:r>
        <w:proofErr w:type="spellStart"/>
        <w:r w:rsidRPr="009601D0">
          <w:rPr>
            <w:rStyle w:val="a6"/>
            <w:color w:val="000000" w:themeColor="text1"/>
            <w:u w:val="none"/>
            <w:bdr w:val="none" w:sz="0" w:space="0" w:color="auto" w:frame="1"/>
            <w:shd w:val="clear" w:color="auto" w:fill="FFFFFF"/>
          </w:rPr>
          <w:t>відшкодування</w:t>
        </w:r>
        <w:proofErr w:type="spellEnd"/>
        <w:r w:rsidRPr="009601D0">
          <w:rPr>
            <w:rStyle w:val="a6"/>
            <w:color w:val="000000" w:themeColor="text1"/>
            <w:u w:val="none"/>
            <w:bdr w:val="none" w:sz="0" w:space="0" w:color="auto" w:frame="1"/>
            <w:shd w:val="clear" w:color="auto" w:fill="FFFFFF"/>
          </w:rPr>
          <w:t xml:space="preserve"> </w:t>
        </w:r>
        <w:proofErr w:type="spellStart"/>
        <w:r w:rsidRPr="009601D0">
          <w:rPr>
            <w:rStyle w:val="a6"/>
            <w:color w:val="000000" w:themeColor="text1"/>
            <w:u w:val="none"/>
            <w:bdr w:val="none" w:sz="0" w:space="0" w:color="auto" w:frame="1"/>
            <w:shd w:val="clear" w:color="auto" w:fill="FFFFFF"/>
          </w:rPr>
          <w:t>вартості</w:t>
        </w:r>
        <w:proofErr w:type="spellEnd"/>
        <w:r w:rsidRPr="009601D0">
          <w:rPr>
            <w:rStyle w:val="a6"/>
            <w:color w:val="000000" w:themeColor="text1"/>
            <w:u w:val="none"/>
            <w:bdr w:val="none" w:sz="0" w:space="0" w:color="auto" w:frame="1"/>
            <w:shd w:val="clear" w:color="auto" w:fill="FFFFFF"/>
          </w:rPr>
          <w:t xml:space="preserve"> </w:t>
        </w:r>
        <w:proofErr w:type="spellStart"/>
        <w:r w:rsidRPr="009601D0">
          <w:rPr>
            <w:rStyle w:val="a6"/>
            <w:color w:val="000000" w:themeColor="text1"/>
            <w:u w:val="none"/>
            <w:bdr w:val="none" w:sz="0" w:space="0" w:color="auto" w:frame="1"/>
            <w:shd w:val="clear" w:color="auto" w:fill="FFFFFF"/>
          </w:rPr>
          <w:t>послуги</w:t>
        </w:r>
        <w:proofErr w:type="spellEnd"/>
        <w:r w:rsidRPr="009601D0">
          <w:rPr>
            <w:rStyle w:val="a6"/>
            <w:color w:val="000000" w:themeColor="text1"/>
            <w:u w:val="none"/>
            <w:bdr w:val="none" w:sz="0" w:space="0" w:color="auto" w:frame="1"/>
            <w:shd w:val="clear" w:color="auto" w:fill="FFFFFF"/>
          </w:rPr>
          <w:t xml:space="preserve"> з догляду за </w:t>
        </w:r>
        <w:proofErr w:type="spellStart"/>
        <w:r w:rsidRPr="009601D0">
          <w:rPr>
            <w:rStyle w:val="a6"/>
            <w:color w:val="000000" w:themeColor="text1"/>
            <w:u w:val="none"/>
            <w:bdr w:val="none" w:sz="0" w:space="0" w:color="auto" w:frame="1"/>
            <w:shd w:val="clear" w:color="auto" w:fill="FFFFFF"/>
          </w:rPr>
          <w:t>дитиною</w:t>
        </w:r>
        <w:proofErr w:type="spellEnd"/>
        <w:r w:rsidRPr="009601D0">
          <w:rPr>
            <w:rStyle w:val="a6"/>
            <w:color w:val="000000" w:themeColor="text1"/>
            <w:u w:val="none"/>
            <w:bdr w:val="none" w:sz="0" w:space="0" w:color="auto" w:frame="1"/>
            <w:shd w:val="clear" w:color="auto" w:fill="FFFFFF"/>
          </w:rPr>
          <w:t xml:space="preserve"> до </w:t>
        </w:r>
        <w:proofErr w:type="spellStart"/>
        <w:r w:rsidRPr="009601D0">
          <w:rPr>
            <w:rStyle w:val="a6"/>
            <w:color w:val="000000" w:themeColor="text1"/>
            <w:u w:val="none"/>
            <w:bdr w:val="none" w:sz="0" w:space="0" w:color="auto" w:frame="1"/>
            <w:shd w:val="clear" w:color="auto" w:fill="FFFFFF"/>
          </w:rPr>
          <w:t>трьох</w:t>
        </w:r>
        <w:proofErr w:type="spellEnd"/>
        <w:r w:rsidRPr="009601D0">
          <w:rPr>
            <w:rStyle w:val="a6"/>
            <w:color w:val="000000" w:themeColor="text1"/>
            <w:u w:val="none"/>
            <w:bdr w:val="none" w:sz="0" w:space="0" w:color="auto" w:frame="1"/>
            <w:shd w:val="clear" w:color="auto" w:fill="FFFFFF"/>
          </w:rPr>
          <w:t xml:space="preserve"> </w:t>
        </w:r>
        <w:proofErr w:type="spellStart"/>
        <w:r w:rsidRPr="009601D0">
          <w:rPr>
            <w:rStyle w:val="a6"/>
            <w:color w:val="000000" w:themeColor="text1"/>
            <w:u w:val="none"/>
            <w:bdr w:val="none" w:sz="0" w:space="0" w:color="auto" w:frame="1"/>
            <w:shd w:val="clear" w:color="auto" w:fill="FFFFFF"/>
          </w:rPr>
          <w:t>років</w:t>
        </w:r>
        <w:proofErr w:type="spellEnd"/>
        <w:r w:rsidR="008D5FAE">
          <w:rPr>
            <w:rStyle w:val="a6"/>
            <w:color w:val="000000" w:themeColor="text1"/>
            <w:u w:val="none"/>
            <w:bdr w:val="none" w:sz="0" w:space="0" w:color="auto" w:frame="1"/>
            <w:shd w:val="clear" w:color="auto" w:fill="FFFFFF"/>
            <w:lang w:val="uk-UA"/>
          </w:rPr>
          <w:t xml:space="preserve"> </w:t>
        </w:r>
        <w:r w:rsidRPr="009601D0">
          <w:rPr>
            <w:rStyle w:val="a6"/>
            <w:color w:val="000000" w:themeColor="text1"/>
            <w:u w:val="none"/>
            <w:bdr w:val="none" w:sz="0" w:space="0" w:color="auto" w:frame="1"/>
            <w:shd w:val="clear" w:color="auto" w:fill="FFFFFF"/>
          </w:rPr>
          <w:t>"</w:t>
        </w:r>
        <w:proofErr w:type="spellStart"/>
        <w:r w:rsidRPr="009601D0">
          <w:rPr>
            <w:rStyle w:val="a6"/>
            <w:color w:val="000000" w:themeColor="text1"/>
            <w:u w:val="none"/>
            <w:bdr w:val="none" w:sz="0" w:space="0" w:color="auto" w:frame="1"/>
            <w:shd w:val="clear" w:color="auto" w:fill="FFFFFF"/>
          </w:rPr>
          <w:t>муніципальна</w:t>
        </w:r>
        <w:proofErr w:type="spellEnd"/>
        <w:r w:rsidRPr="009601D0">
          <w:rPr>
            <w:rStyle w:val="a6"/>
            <w:color w:val="000000" w:themeColor="text1"/>
            <w:u w:val="none"/>
            <w:bdr w:val="none" w:sz="0" w:space="0" w:color="auto" w:frame="1"/>
            <w:shd w:val="clear" w:color="auto" w:fill="FFFFFF"/>
          </w:rPr>
          <w:t xml:space="preserve"> няня"</w:t>
        </w:r>
        <w:r w:rsidR="008D5FAE">
          <w:rPr>
            <w:rStyle w:val="a6"/>
            <w:color w:val="000000" w:themeColor="text1"/>
            <w:u w:val="none"/>
            <w:bdr w:val="none" w:sz="0" w:space="0" w:color="auto" w:frame="1"/>
            <w:shd w:val="clear" w:color="auto" w:fill="FFFFFF"/>
            <w:lang w:val="uk-UA"/>
          </w:rPr>
          <w:t>,</w:t>
        </w:r>
        <w:r w:rsidRPr="009601D0">
          <w:rPr>
            <w:rStyle w:val="a6"/>
            <w:color w:val="000000" w:themeColor="text1"/>
            <w:u w:val="none"/>
            <w:bdr w:val="none" w:sz="0" w:space="0" w:color="auto" w:frame="1"/>
            <w:shd w:val="clear" w:color="auto" w:fill="FFFFFF"/>
            <w:lang w:val="uk-UA"/>
          </w:rPr>
          <w:t xml:space="preserve"> </w:t>
        </w:r>
      </w:hyperlink>
      <w:proofErr w:type="spellStart"/>
      <w:r w:rsidRPr="009601D0">
        <w:rPr>
          <w:color w:val="000000" w:themeColor="text1"/>
          <w:shd w:val="clear" w:color="auto" w:fill="FFFFFF"/>
        </w:rPr>
        <w:t>затверджен</w:t>
      </w:r>
      <w:proofErr w:type="spellEnd"/>
      <w:r w:rsidRPr="009601D0">
        <w:rPr>
          <w:color w:val="000000" w:themeColor="text1"/>
          <w:shd w:val="clear" w:color="auto" w:fill="FFFFFF"/>
          <w:lang w:val="uk-UA"/>
        </w:rPr>
        <w:t>ого</w:t>
      </w:r>
      <w:r w:rsidRPr="009601D0">
        <w:rPr>
          <w:color w:val="000000" w:themeColor="text1"/>
          <w:shd w:val="clear" w:color="auto" w:fill="FFFFFF"/>
        </w:rPr>
        <w:t xml:space="preserve"> </w:t>
      </w:r>
      <w:proofErr w:type="spellStart"/>
      <w:r w:rsidRPr="009601D0">
        <w:rPr>
          <w:color w:val="000000" w:themeColor="text1"/>
          <w:shd w:val="clear" w:color="auto" w:fill="FFFFFF"/>
        </w:rPr>
        <w:t>постановою</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Кабінету</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Міністрів</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України</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від</w:t>
      </w:r>
      <w:proofErr w:type="spellEnd"/>
      <w:r w:rsidRPr="009601D0">
        <w:rPr>
          <w:color w:val="000000" w:themeColor="text1"/>
          <w:shd w:val="clear" w:color="auto" w:fill="FFFFFF"/>
        </w:rPr>
        <w:t xml:space="preserve"> 30.01.2019 № 68 "</w:t>
      </w:r>
      <w:proofErr w:type="spellStart"/>
      <w:r w:rsidRPr="009601D0">
        <w:rPr>
          <w:color w:val="000000" w:themeColor="text1"/>
          <w:shd w:val="clear" w:color="auto" w:fill="FFFFFF"/>
        </w:rPr>
        <w:t>Деякі</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питання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надання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послуги</w:t>
      </w:r>
      <w:proofErr w:type="spellEnd"/>
      <w:r w:rsidRPr="009601D0">
        <w:rPr>
          <w:color w:val="000000" w:themeColor="text1"/>
          <w:shd w:val="clear" w:color="auto" w:fill="FFFFFF"/>
        </w:rPr>
        <w:t xml:space="preserve"> з догляду за </w:t>
      </w:r>
      <w:proofErr w:type="spellStart"/>
      <w:r w:rsidRPr="009601D0">
        <w:rPr>
          <w:color w:val="000000" w:themeColor="text1"/>
          <w:shd w:val="clear" w:color="auto" w:fill="FFFFFF"/>
        </w:rPr>
        <w:t>дитиною</w:t>
      </w:r>
      <w:proofErr w:type="spellEnd"/>
      <w:r w:rsidRPr="009601D0">
        <w:rPr>
          <w:color w:val="000000" w:themeColor="text1"/>
          <w:shd w:val="clear" w:color="auto" w:fill="FFFFFF"/>
        </w:rPr>
        <w:t xml:space="preserve"> до </w:t>
      </w:r>
      <w:proofErr w:type="spellStart"/>
      <w:r w:rsidRPr="009601D0">
        <w:rPr>
          <w:color w:val="000000" w:themeColor="text1"/>
          <w:shd w:val="clear" w:color="auto" w:fill="FFFFFF"/>
        </w:rPr>
        <w:t>трьох</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років</w:t>
      </w:r>
      <w:proofErr w:type="spellEnd"/>
      <w:r w:rsidRPr="009601D0">
        <w:rPr>
          <w:color w:val="000000" w:themeColor="text1"/>
          <w:shd w:val="clear" w:color="auto" w:fill="FFFFFF"/>
        </w:rPr>
        <w:t>, "</w:t>
      </w:r>
      <w:proofErr w:type="spellStart"/>
      <w:r w:rsidRPr="009601D0">
        <w:rPr>
          <w:color w:val="000000" w:themeColor="text1"/>
          <w:shd w:val="clear" w:color="auto" w:fill="FFFFFF"/>
        </w:rPr>
        <w:t>муніципальна</w:t>
      </w:r>
      <w:proofErr w:type="spellEnd"/>
      <w:r w:rsidRPr="009601D0">
        <w:rPr>
          <w:color w:val="000000" w:themeColor="text1"/>
          <w:shd w:val="clear" w:color="auto" w:fill="FFFFFF"/>
        </w:rPr>
        <w:t xml:space="preserve"> няня"</w:t>
      </w:r>
      <w:r w:rsidR="008D5FAE">
        <w:rPr>
          <w:color w:val="000000" w:themeColor="text1"/>
          <w:shd w:val="clear" w:color="auto" w:fill="FFFFFF"/>
          <w:lang w:val="uk-UA"/>
        </w:rPr>
        <w:t>,</w:t>
      </w:r>
      <w:r w:rsidRPr="009601D0">
        <w:rPr>
          <w:rFonts w:ascii="ProbaPro" w:hAnsi="ProbaPro"/>
          <w:color w:val="000000" w:themeColor="text1"/>
          <w:sz w:val="27"/>
          <w:szCs w:val="27"/>
          <w:shd w:val="clear" w:color="auto" w:fill="FFFFFF"/>
          <w:lang w:val="uk-UA"/>
        </w:rPr>
        <w:t xml:space="preserve"> д</w:t>
      </w:r>
      <w:r w:rsidRPr="009601D0">
        <w:rPr>
          <w:color w:val="000000" w:themeColor="text1"/>
          <w:bdr w:val="none" w:sz="0" w:space="0" w:color="auto" w:frame="1"/>
          <w:lang w:val="uk-UA"/>
        </w:rPr>
        <w:t>ержавну соціальну допомогу по догляду за дитиною до трьох років «муніципальна няня»  отримало 9 осіб  на суму 270,3 тис. грн.</w:t>
      </w:r>
    </w:p>
    <w:p w:rsidR="009510F4" w:rsidRPr="009601D0" w:rsidRDefault="009510F4" w:rsidP="009510F4">
      <w:pPr>
        <w:ind w:firstLine="708"/>
        <w:jc w:val="both"/>
        <w:rPr>
          <w:color w:val="000000" w:themeColor="text1"/>
          <w:bdr w:val="none" w:sz="0" w:space="0" w:color="auto" w:frame="1"/>
          <w:lang w:val="uk-UA"/>
        </w:rPr>
      </w:pPr>
      <w:r w:rsidRPr="009601D0">
        <w:rPr>
          <w:color w:val="000000" w:themeColor="text1"/>
          <w:bdr w:val="none" w:sz="0" w:space="0" w:color="auto" w:frame="1"/>
          <w:lang w:val="uk-UA"/>
        </w:rPr>
        <w:t xml:space="preserve">Одноразова </w:t>
      </w:r>
      <w:proofErr w:type="spellStart"/>
      <w:r w:rsidRPr="009601D0">
        <w:rPr>
          <w:color w:val="000000" w:themeColor="text1"/>
          <w:bdr w:val="none" w:sz="0" w:space="0" w:color="auto" w:frame="1"/>
          <w:lang w:val="uk-UA"/>
        </w:rPr>
        <w:t>монетизована</w:t>
      </w:r>
      <w:proofErr w:type="spellEnd"/>
      <w:r w:rsidRPr="009601D0">
        <w:rPr>
          <w:color w:val="000000" w:themeColor="text1"/>
          <w:bdr w:val="none" w:sz="0" w:space="0" w:color="auto" w:frame="1"/>
          <w:lang w:val="uk-UA"/>
        </w:rPr>
        <w:t xml:space="preserve"> натуральна допомога «пакунок малюка»</w:t>
      </w:r>
      <w:r w:rsidR="00DA20F4">
        <w:rPr>
          <w:color w:val="000000" w:themeColor="text1"/>
          <w:bdr w:val="none" w:sz="0" w:space="0" w:color="auto" w:frame="1"/>
          <w:lang w:val="uk-UA"/>
        </w:rPr>
        <w:t>,</w:t>
      </w:r>
      <w:r w:rsidRPr="009601D0">
        <w:rPr>
          <w:color w:val="000000" w:themeColor="text1"/>
          <w:bdr w:val="none" w:sz="0" w:space="0" w:color="auto" w:frame="1"/>
          <w:lang w:val="uk-UA"/>
        </w:rPr>
        <w:t xml:space="preserve"> визначена </w:t>
      </w:r>
      <w:r w:rsidRPr="009601D0">
        <w:rPr>
          <w:color w:val="000000" w:themeColor="text1"/>
          <w:shd w:val="clear" w:color="auto" w:fill="FFFFFF"/>
        </w:rPr>
        <w:t xml:space="preserve">Порядком та </w:t>
      </w:r>
      <w:proofErr w:type="spellStart"/>
      <w:r w:rsidRPr="009601D0">
        <w:rPr>
          <w:color w:val="000000" w:themeColor="text1"/>
          <w:shd w:val="clear" w:color="auto" w:fill="FFFFFF"/>
        </w:rPr>
        <w:t>умовами</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реалізації</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пілотного</w:t>
      </w:r>
      <w:proofErr w:type="spellEnd"/>
      <w:r w:rsidRPr="009601D0">
        <w:rPr>
          <w:color w:val="000000" w:themeColor="text1"/>
          <w:shd w:val="clear" w:color="auto" w:fill="FFFFFF"/>
        </w:rPr>
        <w:t xml:space="preserve"> про</w:t>
      </w:r>
      <w:r w:rsidR="008D5FAE">
        <w:rPr>
          <w:color w:val="000000" w:themeColor="text1"/>
          <w:shd w:val="clear" w:color="auto" w:fill="FFFFFF"/>
          <w:lang w:val="uk-UA"/>
        </w:rPr>
        <w:t>є</w:t>
      </w:r>
      <w:proofErr w:type="spellStart"/>
      <w:r w:rsidRPr="009601D0">
        <w:rPr>
          <w:color w:val="000000" w:themeColor="text1"/>
          <w:shd w:val="clear" w:color="auto" w:fill="FFFFFF"/>
        </w:rPr>
        <w:t>кту</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Монетизація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одноразової</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натуральної</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допомоги</w:t>
      </w:r>
      <w:proofErr w:type="spellEnd"/>
      <w:r w:rsidRPr="009601D0">
        <w:rPr>
          <w:color w:val="000000" w:themeColor="text1"/>
          <w:shd w:val="clear" w:color="auto" w:fill="FFFFFF"/>
        </w:rPr>
        <w:t xml:space="preserve"> </w:t>
      </w:r>
      <w:r w:rsidR="00DA20F4">
        <w:rPr>
          <w:color w:val="000000" w:themeColor="text1"/>
          <w:shd w:val="clear" w:color="auto" w:fill="FFFFFF"/>
          <w:lang w:val="uk-UA"/>
        </w:rPr>
        <w:t>«</w:t>
      </w:r>
      <w:proofErr w:type="spellStart"/>
      <w:r w:rsidRPr="009601D0">
        <w:rPr>
          <w:color w:val="000000" w:themeColor="text1"/>
          <w:shd w:val="clear" w:color="auto" w:fill="FFFFFF"/>
        </w:rPr>
        <w:t>пакунок</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малюка</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затвердженим</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постановою</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Кабінету</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Міністрів</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України</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від</w:t>
      </w:r>
      <w:proofErr w:type="spellEnd"/>
      <w:r w:rsidRPr="009601D0">
        <w:rPr>
          <w:color w:val="000000" w:themeColor="text1"/>
          <w:shd w:val="clear" w:color="auto" w:fill="FFFFFF"/>
        </w:rPr>
        <w:t xml:space="preserve"> 29 </w:t>
      </w:r>
      <w:proofErr w:type="spellStart"/>
      <w:r w:rsidRPr="009601D0">
        <w:rPr>
          <w:color w:val="000000" w:themeColor="text1"/>
          <w:shd w:val="clear" w:color="auto" w:fill="FFFFFF"/>
        </w:rPr>
        <w:t>липня</w:t>
      </w:r>
      <w:proofErr w:type="spellEnd"/>
      <w:r w:rsidRPr="009601D0">
        <w:rPr>
          <w:color w:val="000000" w:themeColor="text1"/>
          <w:shd w:val="clear" w:color="auto" w:fill="FFFFFF"/>
        </w:rPr>
        <w:t xml:space="preserve"> 2020 року № 744</w:t>
      </w:r>
      <w:r w:rsidRPr="009601D0">
        <w:rPr>
          <w:color w:val="000000" w:themeColor="text1"/>
          <w:shd w:val="clear" w:color="auto" w:fill="FFFFFF"/>
          <w:lang w:val="uk-UA"/>
        </w:rPr>
        <w:t xml:space="preserve"> </w:t>
      </w:r>
      <w:r w:rsidRPr="009601D0">
        <w:rPr>
          <w:color w:val="000000" w:themeColor="text1"/>
          <w:bdr w:val="none" w:sz="0" w:space="0" w:color="auto" w:frame="1"/>
          <w:lang w:val="uk-UA"/>
        </w:rPr>
        <w:t>нарахована 735 особам на загальну суму  5007,41 тис.</w:t>
      </w:r>
      <w:r w:rsidR="008D5FAE">
        <w:rPr>
          <w:color w:val="000000" w:themeColor="text1"/>
          <w:bdr w:val="none" w:sz="0" w:space="0" w:color="auto" w:frame="1"/>
          <w:lang w:val="uk-UA"/>
        </w:rPr>
        <w:t xml:space="preserve"> </w:t>
      </w:r>
      <w:r w:rsidRPr="009601D0">
        <w:rPr>
          <w:color w:val="000000" w:themeColor="text1"/>
          <w:bdr w:val="none" w:sz="0" w:space="0" w:color="auto" w:frame="1"/>
          <w:lang w:val="uk-UA"/>
        </w:rPr>
        <w:t>грн.</w:t>
      </w:r>
    </w:p>
    <w:p w:rsidR="009510F4" w:rsidRPr="009601D0" w:rsidRDefault="009510F4" w:rsidP="00716684">
      <w:pPr>
        <w:shd w:val="clear" w:color="auto" w:fill="FFFFFF"/>
        <w:ind w:firstLine="708"/>
        <w:jc w:val="both"/>
        <w:rPr>
          <w:color w:val="000000" w:themeColor="text1"/>
          <w:lang w:val="uk-UA"/>
        </w:rPr>
      </w:pPr>
      <w:r w:rsidRPr="009601D0">
        <w:rPr>
          <w:rFonts w:eastAsia="Times New Roman"/>
          <w:bCs/>
          <w:color w:val="000000" w:themeColor="text1"/>
          <w:lang w:val="uk-UA"/>
        </w:rPr>
        <w:t>Згідно</w:t>
      </w:r>
      <w:r w:rsidR="00DA20F4">
        <w:rPr>
          <w:rFonts w:eastAsia="Times New Roman"/>
          <w:bCs/>
          <w:color w:val="000000" w:themeColor="text1"/>
          <w:lang w:val="uk-UA"/>
        </w:rPr>
        <w:t xml:space="preserve"> з</w:t>
      </w:r>
      <w:r w:rsidRPr="009601D0">
        <w:rPr>
          <w:rFonts w:eastAsia="Times New Roman"/>
          <w:bCs/>
          <w:color w:val="000000" w:themeColor="text1"/>
          <w:lang w:val="uk-UA"/>
        </w:rPr>
        <w:t xml:space="preserve"> Закон</w:t>
      </w:r>
      <w:r w:rsidR="00DA20F4">
        <w:rPr>
          <w:rFonts w:eastAsia="Times New Roman"/>
          <w:bCs/>
          <w:color w:val="000000" w:themeColor="text1"/>
          <w:lang w:val="uk-UA"/>
        </w:rPr>
        <w:t>ом</w:t>
      </w:r>
      <w:r w:rsidRPr="009601D0">
        <w:rPr>
          <w:rFonts w:eastAsia="Times New Roman"/>
          <w:bCs/>
          <w:color w:val="000000" w:themeColor="text1"/>
          <w:lang w:val="uk-UA"/>
        </w:rPr>
        <w:t xml:space="preserve"> України «</w:t>
      </w:r>
      <w:r w:rsidRPr="009601D0">
        <w:rPr>
          <w:rFonts w:eastAsia="Times New Roman"/>
          <w:bCs/>
          <w:color w:val="000000" w:themeColor="text1"/>
        </w:rPr>
        <w:t xml:space="preserve">Про </w:t>
      </w:r>
      <w:proofErr w:type="spellStart"/>
      <w:r w:rsidRPr="009601D0">
        <w:rPr>
          <w:rFonts w:eastAsia="Times New Roman"/>
          <w:bCs/>
          <w:color w:val="000000" w:themeColor="text1"/>
        </w:rPr>
        <w:t>державну</w:t>
      </w:r>
      <w:proofErr w:type="spellEnd"/>
      <w:r w:rsidRPr="009601D0">
        <w:rPr>
          <w:rFonts w:eastAsia="Times New Roman"/>
          <w:bCs/>
          <w:color w:val="000000" w:themeColor="text1"/>
        </w:rPr>
        <w:t xml:space="preserve"> </w:t>
      </w:r>
      <w:proofErr w:type="spellStart"/>
      <w:r w:rsidRPr="009601D0">
        <w:rPr>
          <w:rFonts w:eastAsia="Times New Roman"/>
          <w:bCs/>
          <w:color w:val="000000" w:themeColor="text1"/>
        </w:rPr>
        <w:t>соціальну</w:t>
      </w:r>
      <w:proofErr w:type="spellEnd"/>
      <w:r w:rsidRPr="009601D0">
        <w:rPr>
          <w:rFonts w:eastAsia="Times New Roman"/>
          <w:bCs/>
          <w:color w:val="000000" w:themeColor="text1"/>
        </w:rPr>
        <w:t xml:space="preserve"> </w:t>
      </w:r>
      <w:proofErr w:type="spellStart"/>
      <w:r w:rsidRPr="009601D0">
        <w:rPr>
          <w:rFonts w:eastAsia="Times New Roman"/>
          <w:bCs/>
          <w:color w:val="000000" w:themeColor="text1"/>
        </w:rPr>
        <w:t>допомогу</w:t>
      </w:r>
      <w:proofErr w:type="spellEnd"/>
      <w:r w:rsidRPr="009601D0">
        <w:rPr>
          <w:rFonts w:eastAsia="Times New Roman"/>
          <w:bCs/>
          <w:color w:val="000000" w:themeColor="text1"/>
        </w:rPr>
        <w:t xml:space="preserve"> </w:t>
      </w:r>
      <w:proofErr w:type="spellStart"/>
      <w:r w:rsidRPr="009601D0">
        <w:rPr>
          <w:rFonts w:eastAsia="Times New Roman"/>
          <w:bCs/>
          <w:color w:val="000000" w:themeColor="text1"/>
        </w:rPr>
        <w:t>малозабезпеченим</w:t>
      </w:r>
      <w:proofErr w:type="spellEnd"/>
      <w:r w:rsidRPr="009601D0">
        <w:rPr>
          <w:rFonts w:eastAsia="Times New Roman"/>
          <w:bCs/>
          <w:color w:val="000000" w:themeColor="text1"/>
        </w:rPr>
        <w:t xml:space="preserve"> </w:t>
      </w:r>
      <w:proofErr w:type="spellStart"/>
      <w:r w:rsidRPr="009601D0">
        <w:rPr>
          <w:rFonts w:eastAsia="Times New Roman"/>
          <w:bCs/>
          <w:color w:val="000000" w:themeColor="text1"/>
        </w:rPr>
        <w:t>сім’ям</w:t>
      </w:r>
      <w:proofErr w:type="spellEnd"/>
      <w:r w:rsidRPr="009601D0">
        <w:rPr>
          <w:rFonts w:eastAsia="Times New Roman"/>
          <w:bCs/>
          <w:color w:val="000000" w:themeColor="text1"/>
          <w:lang w:val="uk-UA"/>
        </w:rPr>
        <w:t>»</w:t>
      </w:r>
      <w:r w:rsidRPr="009601D0">
        <w:rPr>
          <w:bCs/>
          <w:color w:val="000000" w:themeColor="text1"/>
          <w:shd w:val="clear" w:color="auto" w:fill="FFFFFF"/>
        </w:rPr>
        <w:t xml:space="preserve"> </w:t>
      </w:r>
      <w:bookmarkStart w:id="2" w:name="n4"/>
      <w:bookmarkEnd w:id="2"/>
      <w:r w:rsidRPr="009601D0">
        <w:rPr>
          <w:rStyle w:val="rvts44"/>
          <w:bCs/>
          <w:color w:val="000000" w:themeColor="text1"/>
          <w:shd w:val="clear" w:color="auto" w:fill="FFFFFF"/>
          <w:lang w:val="uk-UA"/>
        </w:rPr>
        <w:t>д</w:t>
      </w:r>
      <w:r w:rsidRPr="009601D0">
        <w:rPr>
          <w:bCs/>
          <w:color w:val="000000" w:themeColor="text1"/>
          <w:lang w:val="uk-UA"/>
        </w:rPr>
        <w:t>ержавну соціальну допомогу малозабезпеченим сім’ям отримали</w:t>
      </w:r>
      <w:r w:rsidRPr="009601D0">
        <w:rPr>
          <w:color w:val="000000" w:themeColor="text1"/>
          <w:lang w:val="uk-UA"/>
        </w:rPr>
        <w:t xml:space="preserve"> 1909 родин,  на загальну суму 120138,19 тис.</w:t>
      </w:r>
      <w:r w:rsidR="00DA20F4">
        <w:rPr>
          <w:color w:val="000000" w:themeColor="text1"/>
          <w:lang w:val="uk-UA"/>
        </w:rPr>
        <w:t xml:space="preserve"> </w:t>
      </w:r>
      <w:r w:rsidRPr="009601D0">
        <w:rPr>
          <w:color w:val="000000" w:themeColor="text1"/>
          <w:lang w:val="uk-UA"/>
        </w:rPr>
        <w:t>грн.</w:t>
      </w:r>
    </w:p>
    <w:p w:rsidR="009510F4" w:rsidRPr="009601D0" w:rsidRDefault="009510F4" w:rsidP="009510F4">
      <w:pPr>
        <w:jc w:val="both"/>
        <w:rPr>
          <w:color w:val="000000" w:themeColor="text1"/>
          <w:lang w:val="uk-UA"/>
        </w:rPr>
      </w:pPr>
      <w:r w:rsidRPr="009601D0">
        <w:rPr>
          <w:bCs/>
          <w:color w:val="000000" w:themeColor="text1"/>
          <w:lang w:val="uk-UA"/>
        </w:rPr>
        <w:lastRenderedPageBreak/>
        <w:tab/>
        <w:t xml:space="preserve">Соціальну допомогу особам з інвалідністю з дитинства та дітям з інвалідністю </w:t>
      </w:r>
      <w:r w:rsidRPr="009601D0">
        <w:rPr>
          <w:color w:val="000000" w:themeColor="text1"/>
          <w:lang w:val="uk-UA"/>
        </w:rPr>
        <w:t>відповідно до Закону України «Про державну соціальну допомогу особам з інвалідністю з дитинства та дітям з інвалідністю» отримало 1526 осіб, виплачена державна допомога на загальну суму  75161,12 тис.</w:t>
      </w:r>
      <w:r w:rsidR="00DA20F4">
        <w:rPr>
          <w:color w:val="000000" w:themeColor="text1"/>
          <w:lang w:val="uk-UA"/>
        </w:rPr>
        <w:t xml:space="preserve"> </w:t>
      </w:r>
      <w:r w:rsidRPr="009601D0">
        <w:rPr>
          <w:color w:val="000000" w:themeColor="text1"/>
          <w:lang w:val="uk-UA"/>
        </w:rPr>
        <w:t>грн.</w:t>
      </w:r>
    </w:p>
    <w:p w:rsidR="009510F4" w:rsidRPr="009601D0" w:rsidRDefault="009510F4" w:rsidP="009510F4">
      <w:pPr>
        <w:ind w:firstLine="567"/>
        <w:jc w:val="both"/>
        <w:rPr>
          <w:color w:val="000000" w:themeColor="text1"/>
          <w:lang w:val="uk-UA"/>
        </w:rPr>
      </w:pPr>
      <w:r w:rsidRPr="009601D0">
        <w:rPr>
          <w:color w:val="000000" w:themeColor="text1"/>
          <w:lang w:val="uk-UA"/>
        </w:rPr>
        <w:t>На виконання Закону України «Про державну соціальну допомогу особам, які не мають права на пенсію, та особам з інвалідністю» в районі державну підтримку отримали 1514 осіб  на загальну суму  30714, 42 тис. грн.</w:t>
      </w:r>
    </w:p>
    <w:p w:rsidR="009510F4" w:rsidRPr="009601D0" w:rsidRDefault="009510F4" w:rsidP="009510F4">
      <w:pPr>
        <w:ind w:firstLine="567"/>
        <w:jc w:val="both"/>
        <w:rPr>
          <w:color w:val="000000" w:themeColor="text1"/>
          <w:lang w:val="uk-UA"/>
        </w:rPr>
      </w:pPr>
      <w:r w:rsidRPr="009601D0">
        <w:rPr>
          <w:color w:val="000000" w:themeColor="text1"/>
          <w:lang w:val="uk-UA"/>
        </w:rPr>
        <w:t xml:space="preserve">Відповідно до постанови Кабінету Міністрів України від 26.07.1996 року № 832 «Про підвищення розмірів державної допомоги окремим категоріям громадян» на обліку перебувало 364 особи, які отримують компенсацію на догляд за особою з інвалідністю І групи, або за престарілою особою, яка досягла 80-річного віку. </w:t>
      </w:r>
      <w:r w:rsidR="009B2FFD">
        <w:rPr>
          <w:color w:val="000000" w:themeColor="text1"/>
          <w:lang w:val="uk-UA"/>
        </w:rPr>
        <w:t>Протягом</w:t>
      </w:r>
      <w:r w:rsidRPr="009601D0">
        <w:rPr>
          <w:color w:val="000000" w:themeColor="text1"/>
          <w:lang w:val="uk-UA"/>
        </w:rPr>
        <w:t xml:space="preserve"> 2022 року нараховано та </w:t>
      </w:r>
      <w:proofErr w:type="spellStart"/>
      <w:r w:rsidRPr="009601D0">
        <w:rPr>
          <w:color w:val="000000" w:themeColor="text1"/>
          <w:lang w:val="uk-UA"/>
        </w:rPr>
        <w:t>виплачено</w:t>
      </w:r>
      <w:proofErr w:type="spellEnd"/>
      <w:r w:rsidRPr="009601D0">
        <w:rPr>
          <w:color w:val="000000" w:themeColor="text1"/>
          <w:lang w:val="uk-UA"/>
        </w:rPr>
        <w:t xml:space="preserve"> 137,48 тис.</w:t>
      </w:r>
      <w:r w:rsidR="009B2FFD">
        <w:rPr>
          <w:color w:val="000000" w:themeColor="text1"/>
          <w:lang w:val="uk-UA"/>
        </w:rPr>
        <w:t xml:space="preserve"> </w:t>
      </w:r>
      <w:r w:rsidRPr="009601D0">
        <w:rPr>
          <w:color w:val="000000" w:themeColor="text1"/>
          <w:lang w:val="uk-UA"/>
        </w:rPr>
        <w:t>грн.</w:t>
      </w:r>
    </w:p>
    <w:p w:rsidR="009510F4" w:rsidRPr="009601D0" w:rsidRDefault="009510F4" w:rsidP="009510F4">
      <w:pPr>
        <w:ind w:firstLine="567"/>
        <w:jc w:val="both"/>
        <w:rPr>
          <w:color w:val="000000" w:themeColor="text1"/>
          <w:lang w:val="uk-UA"/>
        </w:rPr>
      </w:pPr>
      <w:r w:rsidRPr="009601D0">
        <w:rPr>
          <w:color w:val="000000" w:themeColor="text1"/>
          <w:lang w:val="uk-UA"/>
        </w:rPr>
        <w:t>Відповідно до постанови Кабінету Міністрів України від 27.12.2017 року № 1098 «Про затвердження Порядку призначення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r w:rsidR="009B2FFD">
        <w:rPr>
          <w:color w:val="000000" w:themeColor="text1"/>
          <w:lang w:val="uk-UA"/>
        </w:rPr>
        <w:t>,</w:t>
      </w:r>
      <w:r w:rsidRPr="009601D0">
        <w:rPr>
          <w:color w:val="000000" w:themeColor="text1"/>
          <w:lang w:val="uk-UA"/>
        </w:rPr>
        <w:t xml:space="preserve"> 214 осіб забезпечені тимчасовою допомогою, загальна сума спрямована на виплату у 2022 році</w:t>
      </w:r>
      <w:r w:rsidR="009B2FFD">
        <w:rPr>
          <w:color w:val="000000" w:themeColor="text1"/>
          <w:lang w:val="uk-UA"/>
        </w:rPr>
        <w:t>,</w:t>
      </w:r>
      <w:r w:rsidRPr="009601D0">
        <w:rPr>
          <w:color w:val="000000" w:themeColor="text1"/>
          <w:lang w:val="uk-UA"/>
        </w:rPr>
        <w:t xml:space="preserve"> становить 3676,02 тис. грн.</w:t>
      </w:r>
    </w:p>
    <w:p w:rsidR="009510F4" w:rsidRPr="009601D0" w:rsidRDefault="009510F4" w:rsidP="009510F4">
      <w:pPr>
        <w:ind w:firstLine="567"/>
        <w:jc w:val="both"/>
        <w:rPr>
          <w:color w:val="000000" w:themeColor="text1"/>
          <w:lang w:val="uk-UA"/>
        </w:rPr>
      </w:pPr>
      <w:r w:rsidRPr="009601D0">
        <w:rPr>
          <w:color w:val="000000" w:themeColor="text1"/>
          <w:lang w:val="uk-UA"/>
        </w:rPr>
        <w:t>Відповідно до Порядку надання щомісячної грошової допомоги особам, які проживають разом з особами з інвалідністю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 затвердженого постановою Кабінету Міністрів України  від  02.08.2000 року  №1192,   отримують грошову допомогу на догляд 330 осіб, загальна сума отриманої допомоги 8856,91 тис.</w:t>
      </w:r>
      <w:r w:rsidR="009B2FFD">
        <w:rPr>
          <w:color w:val="000000" w:themeColor="text1"/>
          <w:lang w:val="uk-UA"/>
        </w:rPr>
        <w:t xml:space="preserve"> </w:t>
      </w:r>
      <w:r w:rsidRPr="009601D0">
        <w:rPr>
          <w:color w:val="000000" w:themeColor="text1"/>
          <w:lang w:val="uk-UA"/>
        </w:rPr>
        <w:t>грн.</w:t>
      </w:r>
    </w:p>
    <w:p w:rsidR="009510F4" w:rsidRPr="009601D0" w:rsidRDefault="009510F4" w:rsidP="009510F4">
      <w:pPr>
        <w:ind w:firstLine="567"/>
        <w:jc w:val="both"/>
        <w:rPr>
          <w:color w:val="000000" w:themeColor="text1"/>
          <w:bdr w:val="none" w:sz="0" w:space="0" w:color="auto" w:frame="1"/>
          <w:lang w:val="uk-UA"/>
        </w:rPr>
      </w:pPr>
      <w:r w:rsidRPr="009601D0">
        <w:rPr>
          <w:color w:val="000000" w:themeColor="text1"/>
          <w:lang w:val="uk-UA"/>
        </w:rPr>
        <w:t>К</w:t>
      </w:r>
      <w:r w:rsidRPr="009601D0">
        <w:rPr>
          <w:color w:val="000000" w:themeColor="text1"/>
          <w:bdr w:val="none" w:sz="0" w:space="0" w:color="auto" w:frame="1"/>
          <w:lang w:val="uk-UA"/>
        </w:rPr>
        <w:t>омпенсацію фізичним особам, які надають соціальні послуги відповідно до постанови Кабінету Міністрів України від 23.09.2020 року № 859 «Деякі питання призначення і виплати  компенсації фізичним особам,</w:t>
      </w:r>
      <w:r w:rsidR="00A3332E">
        <w:rPr>
          <w:color w:val="000000" w:themeColor="text1"/>
          <w:bdr w:val="none" w:sz="0" w:space="0" w:color="auto" w:frame="1"/>
          <w:lang w:val="uk-UA"/>
        </w:rPr>
        <w:t xml:space="preserve"> </w:t>
      </w:r>
      <w:r w:rsidRPr="009601D0">
        <w:rPr>
          <w:color w:val="000000" w:themeColor="text1"/>
          <w:bdr w:val="none" w:sz="0" w:space="0" w:color="auto" w:frame="1"/>
          <w:lang w:val="uk-UA"/>
        </w:rPr>
        <w:t>які надають соціальні послуги з догляду  на непрофесійній основі» та постанови Кабінету Міністрів України від 29.04.2004 року № 558 «Про затвердження Порядку  призначення і виплати компенсації  фізичним особам, які надають соціальні послуги» отримали 544 особи  на суму 6281,56 тис.</w:t>
      </w:r>
      <w:r w:rsidR="00A3332E">
        <w:rPr>
          <w:color w:val="000000" w:themeColor="text1"/>
          <w:bdr w:val="none" w:sz="0" w:space="0" w:color="auto" w:frame="1"/>
          <w:lang w:val="uk-UA"/>
        </w:rPr>
        <w:t xml:space="preserve"> </w:t>
      </w:r>
      <w:r w:rsidRPr="009601D0">
        <w:rPr>
          <w:color w:val="000000" w:themeColor="text1"/>
          <w:bdr w:val="none" w:sz="0" w:space="0" w:color="auto" w:frame="1"/>
          <w:lang w:val="uk-UA"/>
        </w:rPr>
        <w:t>грн.</w:t>
      </w:r>
    </w:p>
    <w:p w:rsidR="009510F4" w:rsidRPr="009601D0" w:rsidRDefault="009510F4" w:rsidP="009510F4">
      <w:pPr>
        <w:ind w:firstLine="708"/>
        <w:jc w:val="both"/>
        <w:rPr>
          <w:color w:val="000000" w:themeColor="text1"/>
          <w:lang w:val="uk-UA"/>
        </w:rPr>
      </w:pPr>
      <w:r w:rsidRPr="009601D0">
        <w:rPr>
          <w:color w:val="000000" w:themeColor="text1"/>
          <w:lang w:val="uk-UA"/>
        </w:rPr>
        <w:t>Згідно</w:t>
      </w:r>
      <w:r w:rsidR="00A3332E">
        <w:rPr>
          <w:color w:val="000000" w:themeColor="text1"/>
          <w:lang w:val="uk-UA"/>
        </w:rPr>
        <w:t xml:space="preserve"> з</w:t>
      </w:r>
      <w:r w:rsidRPr="009601D0">
        <w:rPr>
          <w:color w:val="000000" w:themeColor="text1"/>
          <w:lang w:val="uk-UA"/>
        </w:rPr>
        <w:t xml:space="preserve"> постанов</w:t>
      </w:r>
      <w:r w:rsidR="00A3332E">
        <w:rPr>
          <w:color w:val="000000" w:themeColor="text1"/>
          <w:lang w:val="uk-UA"/>
        </w:rPr>
        <w:t>ою</w:t>
      </w:r>
      <w:r w:rsidRPr="009601D0">
        <w:rPr>
          <w:color w:val="000000" w:themeColor="text1"/>
          <w:lang w:val="uk-UA"/>
        </w:rPr>
        <w:t xml:space="preserve"> Кабінету Міністрів України </w:t>
      </w:r>
      <w:proofErr w:type="spellStart"/>
      <w:r w:rsidRPr="009601D0">
        <w:rPr>
          <w:color w:val="000000" w:themeColor="text1"/>
        </w:rPr>
        <w:t>від</w:t>
      </w:r>
      <w:proofErr w:type="spellEnd"/>
      <w:r w:rsidRPr="009601D0">
        <w:rPr>
          <w:color w:val="000000" w:themeColor="text1"/>
        </w:rPr>
        <w:t xml:space="preserve"> 21.10.1995 № 848 </w:t>
      </w:r>
      <w:r w:rsidRPr="009601D0">
        <w:rPr>
          <w:color w:val="000000" w:themeColor="text1"/>
          <w:lang w:val="uk-UA"/>
        </w:rPr>
        <w:t>«</w:t>
      </w:r>
      <w:r w:rsidRPr="009601D0">
        <w:rPr>
          <w:rStyle w:val="rvts23"/>
          <w:color w:val="000000" w:themeColor="text1"/>
        </w:rPr>
        <w:t xml:space="preserve">Про </w:t>
      </w:r>
      <w:proofErr w:type="spellStart"/>
      <w:r w:rsidRPr="009601D0">
        <w:rPr>
          <w:rStyle w:val="rvts23"/>
          <w:color w:val="000000" w:themeColor="text1"/>
        </w:rPr>
        <w:t>спрощення</w:t>
      </w:r>
      <w:proofErr w:type="spellEnd"/>
      <w:r w:rsidRPr="009601D0">
        <w:rPr>
          <w:rStyle w:val="rvts23"/>
          <w:color w:val="000000" w:themeColor="text1"/>
        </w:rPr>
        <w:t xml:space="preserve"> порядку </w:t>
      </w:r>
      <w:proofErr w:type="spellStart"/>
      <w:r w:rsidRPr="009601D0">
        <w:rPr>
          <w:rStyle w:val="rvts23"/>
          <w:color w:val="000000" w:themeColor="text1"/>
        </w:rPr>
        <w:t>надання</w:t>
      </w:r>
      <w:proofErr w:type="spellEnd"/>
      <w:r w:rsidRPr="009601D0">
        <w:rPr>
          <w:rStyle w:val="rvts23"/>
          <w:color w:val="000000" w:themeColor="text1"/>
        </w:rPr>
        <w:t xml:space="preserve"> </w:t>
      </w:r>
      <w:proofErr w:type="spellStart"/>
      <w:r w:rsidRPr="009601D0">
        <w:rPr>
          <w:rStyle w:val="rvts23"/>
          <w:color w:val="000000" w:themeColor="text1"/>
        </w:rPr>
        <w:t>населенню</w:t>
      </w:r>
      <w:proofErr w:type="spellEnd"/>
      <w:r w:rsidRPr="009601D0">
        <w:rPr>
          <w:rStyle w:val="rvts23"/>
          <w:color w:val="000000" w:themeColor="text1"/>
        </w:rPr>
        <w:t xml:space="preserve"> </w:t>
      </w:r>
      <w:proofErr w:type="spellStart"/>
      <w:r w:rsidRPr="009601D0">
        <w:rPr>
          <w:rStyle w:val="rvts23"/>
          <w:color w:val="000000" w:themeColor="text1"/>
        </w:rPr>
        <w:t>субсидій</w:t>
      </w:r>
      <w:proofErr w:type="spellEnd"/>
      <w:r w:rsidRPr="009601D0">
        <w:rPr>
          <w:rStyle w:val="rvts23"/>
          <w:color w:val="000000" w:themeColor="text1"/>
        </w:rPr>
        <w:t xml:space="preserve"> для </w:t>
      </w:r>
      <w:proofErr w:type="spellStart"/>
      <w:r w:rsidRPr="009601D0">
        <w:rPr>
          <w:rStyle w:val="rvts23"/>
          <w:color w:val="000000" w:themeColor="text1"/>
        </w:rPr>
        <w:t>відшкодування</w:t>
      </w:r>
      <w:proofErr w:type="spellEnd"/>
      <w:r w:rsidRPr="009601D0">
        <w:rPr>
          <w:rStyle w:val="rvts23"/>
          <w:color w:val="000000" w:themeColor="text1"/>
        </w:rPr>
        <w:t xml:space="preserve"> </w:t>
      </w:r>
      <w:proofErr w:type="spellStart"/>
      <w:r w:rsidRPr="009601D0">
        <w:rPr>
          <w:rStyle w:val="rvts23"/>
          <w:color w:val="000000" w:themeColor="text1"/>
        </w:rPr>
        <w:t>витрат</w:t>
      </w:r>
      <w:proofErr w:type="spellEnd"/>
      <w:r w:rsidRPr="009601D0">
        <w:rPr>
          <w:rStyle w:val="rvts23"/>
          <w:color w:val="000000" w:themeColor="text1"/>
        </w:rPr>
        <w:t xml:space="preserve"> на оплату </w:t>
      </w:r>
      <w:proofErr w:type="spellStart"/>
      <w:r w:rsidRPr="009601D0">
        <w:rPr>
          <w:rStyle w:val="rvts23"/>
          <w:color w:val="000000" w:themeColor="text1"/>
        </w:rPr>
        <w:t>житлово-комунальних</w:t>
      </w:r>
      <w:proofErr w:type="spellEnd"/>
      <w:r w:rsidRPr="009601D0">
        <w:rPr>
          <w:rStyle w:val="rvts23"/>
          <w:color w:val="000000" w:themeColor="text1"/>
        </w:rPr>
        <w:t xml:space="preserve"> </w:t>
      </w:r>
      <w:proofErr w:type="spellStart"/>
      <w:r w:rsidRPr="009601D0">
        <w:rPr>
          <w:rStyle w:val="rvts23"/>
          <w:color w:val="000000" w:themeColor="text1"/>
        </w:rPr>
        <w:t>послуг</w:t>
      </w:r>
      <w:proofErr w:type="spellEnd"/>
      <w:r w:rsidRPr="009601D0">
        <w:rPr>
          <w:rStyle w:val="rvts23"/>
          <w:color w:val="000000" w:themeColor="text1"/>
        </w:rPr>
        <w:t xml:space="preserve">, </w:t>
      </w:r>
      <w:proofErr w:type="spellStart"/>
      <w:r w:rsidRPr="009601D0">
        <w:rPr>
          <w:rStyle w:val="rvts23"/>
          <w:color w:val="000000" w:themeColor="text1"/>
        </w:rPr>
        <w:t>придбання</w:t>
      </w:r>
      <w:proofErr w:type="spellEnd"/>
      <w:r w:rsidRPr="009601D0">
        <w:rPr>
          <w:rStyle w:val="rvts23"/>
          <w:color w:val="000000" w:themeColor="text1"/>
        </w:rPr>
        <w:t xml:space="preserve"> </w:t>
      </w:r>
      <w:proofErr w:type="spellStart"/>
      <w:r w:rsidRPr="009601D0">
        <w:rPr>
          <w:rStyle w:val="rvts23"/>
          <w:color w:val="000000" w:themeColor="text1"/>
        </w:rPr>
        <w:t>скрапленого</w:t>
      </w:r>
      <w:proofErr w:type="spellEnd"/>
      <w:r w:rsidRPr="009601D0">
        <w:rPr>
          <w:rStyle w:val="rvts23"/>
          <w:color w:val="000000" w:themeColor="text1"/>
        </w:rPr>
        <w:t xml:space="preserve"> газу, твердого та </w:t>
      </w:r>
      <w:proofErr w:type="spellStart"/>
      <w:r w:rsidRPr="009601D0">
        <w:rPr>
          <w:rStyle w:val="rvts23"/>
          <w:color w:val="000000" w:themeColor="text1"/>
        </w:rPr>
        <w:t>рідкого</w:t>
      </w:r>
      <w:proofErr w:type="spellEnd"/>
      <w:r w:rsidRPr="009601D0">
        <w:rPr>
          <w:rStyle w:val="rvts23"/>
          <w:color w:val="000000" w:themeColor="text1"/>
        </w:rPr>
        <w:t xml:space="preserve"> </w:t>
      </w:r>
      <w:proofErr w:type="spellStart"/>
      <w:r w:rsidRPr="009601D0">
        <w:rPr>
          <w:rStyle w:val="rvts23"/>
          <w:color w:val="000000" w:themeColor="text1"/>
        </w:rPr>
        <w:t>пічного</w:t>
      </w:r>
      <w:proofErr w:type="spellEnd"/>
      <w:r w:rsidRPr="009601D0">
        <w:rPr>
          <w:rStyle w:val="rvts23"/>
          <w:color w:val="000000" w:themeColor="text1"/>
        </w:rPr>
        <w:t xml:space="preserve"> </w:t>
      </w:r>
      <w:proofErr w:type="spellStart"/>
      <w:r w:rsidRPr="009601D0">
        <w:rPr>
          <w:rStyle w:val="rvts23"/>
          <w:color w:val="000000" w:themeColor="text1"/>
        </w:rPr>
        <w:t>побутового</w:t>
      </w:r>
      <w:proofErr w:type="spellEnd"/>
      <w:r w:rsidRPr="009601D0">
        <w:rPr>
          <w:rStyle w:val="rvts23"/>
          <w:color w:val="000000" w:themeColor="text1"/>
        </w:rPr>
        <w:t xml:space="preserve"> </w:t>
      </w:r>
      <w:proofErr w:type="spellStart"/>
      <w:r w:rsidRPr="009601D0">
        <w:rPr>
          <w:rStyle w:val="rvts23"/>
          <w:color w:val="000000" w:themeColor="text1"/>
        </w:rPr>
        <w:t>палива</w:t>
      </w:r>
      <w:proofErr w:type="spellEnd"/>
      <w:r w:rsidRPr="009601D0">
        <w:rPr>
          <w:rStyle w:val="rvts23"/>
          <w:color w:val="000000" w:themeColor="text1"/>
          <w:lang w:val="uk-UA"/>
        </w:rPr>
        <w:t xml:space="preserve">» (зі змінами) </w:t>
      </w:r>
      <w:r w:rsidR="00A3332E">
        <w:rPr>
          <w:rStyle w:val="rvts23"/>
          <w:color w:val="000000" w:themeColor="text1"/>
          <w:lang w:val="uk-UA"/>
        </w:rPr>
        <w:t xml:space="preserve">протягом </w:t>
      </w:r>
      <w:r w:rsidRPr="009601D0">
        <w:rPr>
          <w:color w:val="000000" w:themeColor="text1"/>
          <w:lang w:val="uk-UA"/>
        </w:rPr>
        <w:t>звітного періоду за субсидією на придбання твердого палива та скрапленого газу звернулось 3747 домогосподарств, призначена субсидія 3398 домогосподарствам, відмовлено в призначенні 133 домогосподарствам. Нараховано субсидію на придбання твердого палива та скрапленого газу на загальну суму 13 479,2 тис.</w:t>
      </w:r>
      <w:r w:rsidR="00A3332E">
        <w:rPr>
          <w:color w:val="000000" w:themeColor="text1"/>
          <w:lang w:val="uk-UA"/>
        </w:rPr>
        <w:t xml:space="preserve"> </w:t>
      </w:r>
      <w:r w:rsidRPr="009601D0">
        <w:rPr>
          <w:color w:val="000000" w:themeColor="text1"/>
          <w:lang w:val="uk-UA"/>
        </w:rPr>
        <w:t xml:space="preserve">грн. </w:t>
      </w:r>
    </w:p>
    <w:p w:rsidR="009510F4" w:rsidRPr="009601D0" w:rsidRDefault="009510F4" w:rsidP="009510F4">
      <w:pPr>
        <w:ind w:firstLine="708"/>
        <w:jc w:val="both"/>
        <w:rPr>
          <w:color w:val="000000" w:themeColor="text1"/>
          <w:lang w:val="uk-UA"/>
        </w:rPr>
      </w:pPr>
      <w:r w:rsidRPr="009601D0">
        <w:rPr>
          <w:color w:val="000000" w:themeColor="text1"/>
          <w:lang w:val="uk-UA"/>
        </w:rPr>
        <w:t>За 10 місяців 2022 року субсидію на житлово-комунальні послуги отримали 8968 домогосподарств на  суму 58634,8 тис.</w:t>
      </w:r>
      <w:r w:rsidR="00A3332E">
        <w:rPr>
          <w:color w:val="000000" w:themeColor="text1"/>
          <w:lang w:val="uk-UA"/>
        </w:rPr>
        <w:t xml:space="preserve"> </w:t>
      </w:r>
      <w:r w:rsidRPr="009601D0">
        <w:rPr>
          <w:color w:val="000000" w:themeColor="text1"/>
          <w:lang w:val="uk-UA"/>
        </w:rPr>
        <w:t xml:space="preserve">грн. </w:t>
      </w:r>
    </w:p>
    <w:p w:rsidR="009510F4" w:rsidRPr="009601D0" w:rsidRDefault="009510F4" w:rsidP="009510F4">
      <w:pPr>
        <w:ind w:firstLine="708"/>
        <w:jc w:val="both"/>
        <w:rPr>
          <w:color w:val="000000" w:themeColor="text1"/>
          <w:lang w:val="uk-UA"/>
        </w:rPr>
      </w:pPr>
      <w:r w:rsidRPr="009601D0">
        <w:rPr>
          <w:color w:val="000000" w:themeColor="text1"/>
          <w:lang w:val="uk-UA"/>
        </w:rPr>
        <w:t xml:space="preserve">За рахунок Державного бюджету пільговим категоріям населення надано пільги на житлово-комунальні послуги </w:t>
      </w:r>
      <w:r w:rsidRPr="009601D0">
        <w:rPr>
          <w:color w:val="000000" w:themeColor="text1"/>
        </w:rPr>
        <w:t>7581</w:t>
      </w:r>
      <w:r w:rsidRPr="009601D0">
        <w:rPr>
          <w:color w:val="000000" w:themeColor="text1"/>
          <w:lang w:val="uk-UA"/>
        </w:rPr>
        <w:t xml:space="preserve"> особі на суму </w:t>
      </w:r>
      <w:r w:rsidRPr="009601D0">
        <w:rPr>
          <w:color w:val="000000" w:themeColor="text1"/>
        </w:rPr>
        <w:t>29550,4</w:t>
      </w:r>
      <w:r w:rsidRPr="009601D0">
        <w:rPr>
          <w:color w:val="000000" w:themeColor="text1"/>
          <w:lang w:val="uk-UA"/>
        </w:rPr>
        <w:t xml:space="preserve"> тис. грн. За січень-жовтень 2022 року на придбання твердого палива та скрапленого газу нараховано кошти 1291 пільговику на суму 3283,3 тис. грн. </w:t>
      </w:r>
    </w:p>
    <w:p w:rsidR="0062562E" w:rsidRDefault="009510F4" w:rsidP="00A3332E">
      <w:pPr>
        <w:ind w:firstLine="708"/>
        <w:jc w:val="both"/>
        <w:rPr>
          <w:rFonts w:eastAsia="SimSun"/>
          <w:color w:val="000000" w:themeColor="text1"/>
        </w:rPr>
      </w:pPr>
      <w:r w:rsidRPr="009601D0">
        <w:rPr>
          <w:color w:val="000000" w:themeColor="text1"/>
          <w:lang w:val="uk-UA"/>
        </w:rPr>
        <w:t>На виконання постанови Кабінету Міністрів України від 16 вересня 2022  №1041 “</w:t>
      </w:r>
      <w:r w:rsidRPr="009601D0">
        <w:rPr>
          <w:rFonts w:eastAsia="SimSun"/>
          <w:color w:val="000000" w:themeColor="text1"/>
          <w:lang w:val="uk-UA"/>
        </w:rPr>
        <w:t>Деякі питання надання житлових субсидій та пільг на оплату житлово-комунальних послуг, придбання твердого та рідкого пічного побутового палива і скрапленого газу Пенсійним фондом України” з</w:t>
      </w:r>
      <w:r w:rsidRPr="009601D0">
        <w:rPr>
          <w:color w:val="000000" w:themeColor="text1"/>
          <w:shd w:val="clear" w:color="auto" w:fill="FFFFFF"/>
          <w:lang w:val="uk-UA"/>
        </w:rPr>
        <w:t xml:space="preserve"> жовтня почалася поетапна передача функцій адміністрування житлових субсидій та пільг від органів соціального захисту населення до територіальних органів Пенсійного фонду України. В</w:t>
      </w:r>
      <w:proofErr w:type="spellStart"/>
      <w:r w:rsidRPr="009601D0">
        <w:rPr>
          <w:color w:val="000000" w:themeColor="text1"/>
          <w:shd w:val="clear" w:color="auto" w:fill="FFFFFF"/>
        </w:rPr>
        <w:t>ід</w:t>
      </w:r>
      <w:proofErr w:type="spellEnd"/>
      <w:r w:rsidRPr="009601D0">
        <w:rPr>
          <w:color w:val="000000" w:themeColor="text1"/>
          <w:shd w:val="clear" w:color="auto" w:fill="FFFFFF"/>
        </w:rPr>
        <w:t xml:space="preserve"> 1 </w:t>
      </w:r>
      <w:proofErr w:type="spellStart"/>
      <w:r w:rsidRPr="009601D0">
        <w:rPr>
          <w:color w:val="000000" w:themeColor="text1"/>
          <w:shd w:val="clear" w:color="auto" w:fill="FFFFFF"/>
        </w:rPr>
        <w:t>грудня</w:t>
      </w:r>
      <w:proofErr w:type="spellEnd"/>
      <w:r w:rsidRPr="009601D0">
        <w:rPr>
          <w:color w:val="000000" w:themeColor="text1"/>
          <w:shd w:val="clear" w:color="auto" w:fill="FFFFFF"/>
        </w:rPr>
        <w:t xml:space="preserve"> 2022 року </w:t>
      </w:r>
      <w:r w:rsidRPr="009601D0">
        <w:rPr>
          <w:color w:val="000000" w:themeColor="text1"/>
          <w:shd w:val="clear" w:color="auto" w:fill="FFFFFF"/>
          <w:lang w:val="uk-UA"/>
        </w:rPr>
        <w:t xml:space="preserve">призначення </w:t>
      </w:r>
      <w:proofErr w:type="spellStart"/>
      <w:r w:rsidRPr="009601D0">
        <w:rPr>
          <w:color w:val="000000" w:themeColor="text1"/>
          <w:shd w:val="clear" w:color="auto" w:fill="FFFFFF"/>
        </w:rPr>
        <w:t>житлових</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субсидій</w:t>
      </w:r>
      <w:proofErr w:type="spellEnd"/>
      <w:r w:rsidRPr="009601D0">
        <w:rPr>
          <w:color w:val="000000" w:themeColor="text1"/>
          <w:shd w:val="clear" w:color="auto" w:fill="FFFFFF"/>
        </w:rPr>
        <w:t xml:space="preserve"> та </w:t>
      </w:r>
      <w:proofErr w:type="spellStart"/>
      <w:r w:rsidRPr="009601D0">
        <w:rPr>
          <w:color w:val="000000" w:themeColor="text1"/>
          <w:shd w:val="clear" w:color="auto" w:fill="FFFFFF"/>
        </w:rPr>
        <w:t>пільг</w:t>
      </w:r>
      <w:proofErr w:type="spellEnd"/>
      <w:r w:rsidRPr="009601D0">
        <w:rPr>
          <w:color w:val="000000" w:themeColor="text1"/>
          <w:shd w:val="clear" w:color="auto" w:fill="FFFFFF"/>
        </w:rPr>
        <w:t xml:space="preserve"> </w:t>
      </w:r>
      <w:r w:rsidRPr="009601D0">
        <w:rPr>
          <w:color w:val="000000" w:themeColor="text1"/>
          <w:shd w:val="clear" w:color="auto" w:fill="FFFFFF"/>
          <w:lang w:val="uk-UA"/>
        </w:rPr>
        <w:t xml:space="preserve">проводиться </w:t>
      </w:r>
      <w:r w:rsidRPr="009601D0">
        <w:rPr>
          <w:color w:val="000000" w:themeColor="text1"/>
          <w:shd w:val="clear" w:color="auto" w:fill="FFFFFF"/>
        </w:rPr>
        <w:t>орган</w:t>
      </w:r>
      <w:proofErr w:type="spellStart"/>
      <w:r w:rsidRPr="009601D0">
        <w:rPr>
          <w:color w:val="000000" w:themeColor="text1"/>
          <w:shd w:val="clear" w:color="auto" w:fill="FFFFFF"/>
          <w:lang w:val="uk-UA"/>
        </w:rPr>
        <w:t>ами</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Пенсійного</w:t>
      </w:r>
      <w:proofErr w:type="spellEnd"/>
      <w:r w:rsidRPr="009601D0">
        <w:rPr>
          <w:color w:val="000000" w:themeColor="text1"/>
          <w:shd w:val="clear" w:color="auto" w:fill="FFFFFF"/>
        </w:rPr>
        <w:t xml:space="preserve"> фонду </w:t>
      </w:r>
      <w:proofErr w:type="spellStart"/>
      <w:r w:rsidRPr="009601D0">
        <w:rPr>
          <w:color w:val="000000" w:themeColor="text1"/>
          <w:shd w:val="clear" w:color="auto" w:fill="FFFFFF"/>
        </w:rPr>
        <w:t>України</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які</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працюють</w:t>
      </w:r>
      <w:proofErr w:type="spellEnd"/>
      <w:r w:rsidRPr="009601D0">
        <w:rPr>
          <w:color w:val="000000" w:themeColor="text1"/>
          <w:shd w:val="clear" w:color="auto" w:fill="FFFFFF"/>
        </w:rPr>
        <w:t xml:space="preserve"> за принципом </w:t>
      </w:r>
      <w:proofErr w:type="spellStart"/>
      <w:r w:rsidRPr="009601D0">
        <w:rPr>
          <w:color w:val="000000" w:themeColor="text1"/>
          <w:shd w:val="clear" w:color="auto" w:fill="FFFFFF"/>
        </w:rPr>
        <w:t>екстериторіальності</w:t>
      </w:r>
      <w:proofErr w:type="spellEnd"/>
      <w:r w:rsidRPr="009601D0">
        <w:rPr>
          <w:color w:val="000000" w:themeColor="text1"/>
          <w:shd w:val="clear" w:color="auto" w:fill="FFFFFF"/>
        </w:rPr>
        <w:t>.</w:t>
      </w:r>
      <w:r w:rsidRPr="009601D0">
        <w:rPr>
          <w:rFonts w:eastAsia="SimSun"/>
          <w:color w:val="000000" w:themeColor="text1"/>
        </w:rPr>
        <w:t xml:space="preserve"> </w:t>
      </w:r>
    </w:p>
    <w:p w:rsidR="0062562E" w:rsidRDefault="009510F4" w:rsidP="0062562E">
      <w:pPr>
        <w:ind w:firstLine="567"/>
        <w:jc w:val="both"/>
        <w:rPr>
          <w:color w:val="000000" w:themeColor="text1"/>
          <w:bdr w:val="none" w:sz="0" w:space="0" w:color="auto" w:frame="1"/>
          <w:lang w:val="uk-UA"/>
        </w:rPr>
      </w:pPr>
      <w:proofErr w:type="spellStart"/>
      <w:r w:rsidRPr="009601D0">
        <w:rPr>
          <w:color w:val="000000" w:themeColor="text1"/>
          <w:bdr w:val="none" w:sz="0" w:space="0" w:color="auto" w:frame="1"/>
        </w:rPr>
        <w:t>Виплата</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державних</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допомог</w:t>
      </w:r>
      <w:proofErr w:type="spellEnd"/>
      <w:r w:rsidRPr="009601D0">
        <w:rPr>
          <w:color w:val="000000" w:themeColor="text1"/>
          <w:bdr w:val="none" w:sz="0" w:space="0" w:color="auto" w:frame="1"/>
        </w:rPr>
        <w:t xml:space="preserve"> за </w:t>
      </w:r>
      <w:proofErr w:type="spellStart"/>
      <w:r w:rsidRPr="009601D0">
        <w:rPr>
          <w:color w:val="000000" w:themeColor="text1"/>
          <w:bdr w:val="none" w:sz="0" w:space="0" w:color="auto" w:frame="1"/>
        </w:rPr>
        <w:t>звітний</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період</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здійснена</w:t>
      </w:r>
      <w:proofErr w:type="spellEnd"/>
      <w:r w:rsidRPr="009601D0">
        <w:rPr>
          <w:color w:val="000000" w:themeColor="text1"/>
          <w:bdr w:val="none" w:sz="0" w:space="0" w:color="auto" w:frame="1"/>
        </w:rPr>
        <w:t xml:space="preserve"> в </w:t>
      </w:r>
      <w:proofErr w:type="spellStart"/>
      <w:r w:rsidRPr="009601D0">
        <w:rPr>
          <w:color w:val="000000" w:themeColor="text1"/>
          <w:bdr w:val="none" w:sz="0" w:space="0" w:color="auto" w:frame="1"/>
        </w:rPr>
        <w:t>повному</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обсязі</w:t>
      </w:r>
      <w:proofErr w:type="spellEnd"/>
      <w:r w:rsidRPr="009601D0">
        <w:rPr>
          <w:color w:val="000000" w:themeColor="text1"/>
          <w:bdr w:val="none" w:sz="0" w:space="0" w:color="auto" w:frame="1"/>
          <w:lang w:val="uk-UA"/>
        </w:rPr>
        <w:t>.</w:t>
      </w:r>
      <w:r w:rsidR="00A3332E">
        <w:rPr>
          <w:color w:val="000000" w:themeColor="text1"/>
          <w:bdr w:val="none" w:sz="0" w:space="0" w:color="auto" w:frame="1"/>
          <w:lang w:val="uk-UA"/>
        </w:rPr>
        <w:t xml:space="preserve"> </w:t>
      </w:r>
    </w:p>
    <w:p w:rsidR="009510F4" w:rsidRPr="009601D0" w:rsidRDefault="009510F4" w:rsidP="0062562E">
      <w:pPr>
        <w:ind w:firstLine="567"/>
        <w:jc w:val="both"/>
        <w:rPr>
          <w:color w:val="000000" w:themeColor="text1"/>
        </w:rPr>
      </w:pPr>
      <w:r w:rsidRPr="009601D0">
        <w:rPr>
          <w:color w:val="000000" w:themeColor="text1"/>
        </w:rPr>
        <w:lastRenderedPageBreak/>
        <w:t xml:space="preserve">За </w:t>
      </w:r>
      <w:proofErr w:type="spellStart"/>
      <w:r w:rsidRPr="009601D0">
        <w:rPr>
          <w:color w:val="000000" w:themeColor="text1"/>
        </w:rPr>
        <w:t>рахунок</w:t>
      </w:r>
      <w:proofErr w:type="spellEnd"/>
      <w:r w:rsidRPr="009601D0">
        <w:rPr>
          <w:color w:val="000000" w:themeColor="text1"/>
        </w:rPr>
        <w:t xml:space="preserve"> </w:t>
      </w:r>
      <w:proofErr w:type="spellStart"/>
      <w:r w:rsidRPr="009601D0">
        <w:rPr>
          <w:color w:val="000000" w:themeColor="text1"/>
        </w:rPr>
        <w:t>коштів</w:t>
      </w:r>
      <w:proofErr w:type="spellEnd"/>
      <w:r w:rsidRPr="009601D0">
        <w:rPr>
          <w:color w:val="000000" w:themeColor="text1"/>
        </w:rPr>
        <w:t xml:space="preserve"> державного бюджету в </w:t>
      </w:r>
      <w:proofErr w:type="spellStart"/>
      <w:r w:rsidRPr="009601D0">
        <w:rPr>
          <w:color w:val="000000" w:themeColor="text1"/>
        </w:rPr>
        <w:t>районі</w:t>
      </w:r>
      <w:proofErr w:type="spellEnd"/>
      <w:r w:rsidRPr="009601D0">
        <w:rPr>
          <w:color w:val="000000" w:themeColor="text1"/>
        </w:rPr>
        <w:t xml:space="preserve"> </w:t>
      </w:r>
      <w:proofErr w:type="spellStart"/>
      <w:r w:rsidRPr="009601D0">
        <w:rPr>
          <w:color w:val="000000" w:themeColor="text1"/>
        </w:rPr>
        <w:t>здійснюється</w:t>
      </w:r>
      <w:proofErr w:type="spellEnd"/>
      <w:r w:rsidRPr="009601D0">
        <w:rPr>
          <w:color w:val="000000" w:themeColor="text1"/>
        </w:rPr>
        <w:t xml:space="preserve"> </w:t>
      </w:r>
      <w:proofErr w:type="spellStart"/>
      <w:r w:rsidRPr="009601D0">
        <w:rPr>
          <w:color w:val="000000" w:themeColor="text1"/>
        </w:rPr>
        <w:t>реалізація</w:t>
      </w:r>
      <w:proofErr w:type="spellEnd"/>
      <w:r w:rsidRPr="009601D0">
        <w:rPr>
          <w:color w:val="000000" w:themeColor="text1"/>
        </w:rPr>
        <w:t xml:space="preserve"> ряду </w:t>
      </w:r>
      <w:proofErr w:type="spellStart"/>
      <w:r w:rsidRPr="009601D0">
        <w:rPr>
          <w:color w:val="000000" w:themeColor="text1"/>
        </w:rPr>
        <w:t>програм</w:t>
      </w:r>
      <w:proofErr w:type="spellEnd"/>
      <w:r w:rsidRPr="009601D0">
        <w:rPr>
          <w:color w:val="000000" w:themeColor="text1"/>
        </w:rPr>
        <w:t xml:space="preserve"> </w:t>
      </w:r>
      <w:proofErr w:type="spellStart"/>
      <w:r w:rsidRPr="009601D0">
        <w:rPr>
          <w:color w:val="000000" w:themeColor="text1"/>
        </w:rPr>
        <w:t>соціального</w:t>
      </w:r>
      <w:proofErr w:type="spellEnd"/>
      <w:r w:rsidRPr="009601D0">
        <w:rPr>
          <w:color w:val="000000" w:themeColor="text1"/>
        </w:rPr>
        <w:t xml:space="preserve"> </w:t>
      </w:r>
      <w:proofErr w:type="spellStart"/>
      <w:r w:rsidRPr="009601D0">
        <w:rPr>
          <w:color w:val="000000" w:themeColor="text1"/>
        </w:rPr>
        <w:t>захисту</w:t>
      </w:r>
      <w:proofErr w:type="spellEnd"/>
      <w:r w:rsidRPr="009601D0">
        <w:rPr>
          <w:color w:val="000000" w:themeColor="text1"/>
        </w:rPr>
        <w:t xml:space="preserve"> </w:t>
      </w:r>
      <w:proofErr w:type="spellStart"/>
      <w:r w:rsidRPr="009601D0">
        <w:rPr>
          <w:color w:val="000000" w:themeColor="text1"/>
        </w:rPr>
        <w:t>окремих</w:t>
      </w:r>
      <w:proofErr w:type="spellEnd"/>
      <w:r w:rsidRPr="009601D0">
        <w:rPr>
          <w:color w:val="000000" w:themeColor="text1"/>
        </w:rPr>
        <w:t xml:space="preserve"> </w:t>
      </w:r>
      <w:proofErr w:type="spellStart"/>
      <w:r w:rsidRPr="009601D0">
        <w:rPr>
          <w:color w:val="000000" w:themeColor="text1"/>
        </w:rPr>
        <w:t>категорій</w:t>
      </w:r>
      <w:proofErr w:type="spellEnd"/>
      <w:r w:rsidRPr="009601D0">
        <w:rPr>
          <w:color w:val="000000" w:themeColor="text1"/>
        </w:rPr>
        <w:t xml:space="preserve"> </w:t>
      </w:r>
      <w:proofErr w:type="spellStart"/>
      <w:r w:rsidRPr="009601D0">
        <w:rPr>
          <w:color w:val="000000" w:themeColor="text1"/>
        </w:rPr>
        <w:t>осіб</w:t>
      </w:r>
      <w:proofErr w:type="spellEnd"/>
      <w:r w:rsidRPr="009601D0">
        <w:rPr>
          <w:color w:val="000000" w:themeColor="text1"/>
        </w:rPr>
        <w:t xml:space="preserve">, </w:t>
      </w:r>
      <w:proofErr w:type="spellStart"/>
      <w:r w:rsidRPr="009601D0">
        <w:rPr>
          <w:color w:val="000000" w:themeColor="text1"/>
        </w:rPr>
        <w:t>зокрема</w:t>
      </w:r>
      <w:proofErr w:type="spellEnd"/>
      <w:r w:rsidRPr="009601D0">
        <w:rPr>
          <w:color w:val="000000" w:themeColor="text1"/>
        </w:rPr>
        <w:t xml:space="preserve">, </w:t>
      </w:r>
      <w:proofErr w:type="spellStart"/>
      <w:r w:rsidRPr="009601D0">
        <w:rPr>
          <w:color w:val="000000" w:themeColor="text1"/>
        </w:rPr>
        <w:t>осіб</w:t>
      </w:r>
      <w:proofErr w:type="spellEnd"/>
      <w:r w:rsidRPr="009601D0">
        <w:rPr>
          <w:color w:val="000000" w:themeColor="text1"/>
        </w:rPr>
        <w:t xml:space="preserve"> з </w:t>
      </w:r>
      <w:proofErr w:type="spellStart"/>
      <w:r w:rsidRPr="009601D0">
        <w:rPr>
          <w:color w:val="000000" w:themeColor="text1"/>
        </w:rPr>
        <w:t>інвалідністю</w:t>
      </w:r>
      <w:proofErr w:type="spellEnd"/>
      <w:r w:rsidRPr="009601D0">
        <w:rPr>
          <w:color w:val="000000" w:themeColor="text1"/>
        </w:rPr>
        <w:t xml:space="preserve">. </w:t>
      </w:r>
    </w:p>
    <w:p w:rsidR="009510F4" w:rsidRPr="009601D0" w:rsidRDefault="009510F4" w:rsidP="0062562E">
      <w:pPr>
        <w:ind w:firstLine="567"/>
        <w:jc w:val="both"/>
        <w:rPr>
          <w:color w:val="000000" w:themeColor="text1"/>
          <w:lang w:val="uk-UA"/>
        </w:rPr>
      </w:pPr>
      <w:r w:rsidRPr="009601D0">
        <w:rPr>
          <w:color w:val="000000" w:themeColor="text1"/>
          <w:lang w:val="uk-UA"/>
        </w:rPr>
        <w:t>Відповідно до Порядку забезпечення технічними та іншими засобами реабілітації осіб з інвалідністю, дітей з інвалідністю та інших окремих категорій населення, затверджено</w:t>
      </w:r>
      <w:r w:rsidR="00A3332E">
        <w:rPr>
          <w:color w:val="000000" w:themeColor="text1"/>
          <w:lang w:val="uk-UA"/>
        </w:rPr>
        <w:t>го</w:t>
      </w:r>
      <w:r w:rsidRPr="009601D0">
        <w:rPr>
          <w:color w:val="000000" w:themeColor="text1"/>
          <w:lang w:val="uk-UA"/>
        </w:rPr>
        <w:t xml:space="preserve"> постановою Кабінету Міністрів України від 05.04.2012 №321, з використанням Централізованого банку даних з проблем інвалідності протягом року  опрацьовано звернення 261 особи щодо забезпечення технічними та іншими засобами реабілітації, а саме: реєстрація заяв громадян, ознайомлення їх з переліком підприємств, що виготовляють технічні засоби реабілітації, каталогами цих засобів та інформацією щодо сумісності технічних засобів реабілітації, сканування відповідних документів та передача в електронній формі особових справ громадян до Одеського обласного відділення Фонду соціального захисту інвалідів. З</w:t>
      </w:r>
      <w:r w:rsidR="00A3332E">
        <w:rPr>
          <w:color w:val="000000" w:themeColor="text1"/>
          <w:lang w:val="uk-UA"/>
        </w:rPr>
        <w:t>а</w:t>
      </w:r>
      <w:r w:rsidRPr="009601D0">
        <w:rPr>
          <w:color w:val="000000" w:themeColor="text1"/>
          <w:lang w:val="uk-UA"/>
        </w:rPr>
        <w:t xml:space="preserve"> результатами роботи в Централізованому банку даних сформовано 67 заявок на забезпечення осіб з інвалідністю кріслами колісними, 76 – протезно-ортопедичними виробами, 54 – ортопедичним взуттям та 113 – іншими т</w:t>
      </w:r>
      <w:r w:rsidR="00A3332E">
        <w:rPr>
          <w:color w:val="000000" w:themeColor="text1"/>
          <w:lang w:val="uk-UA"/>
        </w:rPr>
        <w:t>ехнічними засобами реабілітації.</w:t>
      </w:r>
    </w:p>
    <w:p w:rsidR="009510F4" w:rsidRPr="009601D0" w:rsidRDefault="009510F4" w:rsidP="009510F4">
      <w:pPr>
        <w:pStyle w:val="HTML"/>
        <w:shd w:val="clear" w:color="auto" w:fill="FFFFFF"/>
        <w:ind w:firstLine="567"/>
        <w:jc w:val="both"/>
        <w:rPr>
          <w:rFonts w:ascii="Times New Roman" w:hAnsi="Times New Roman" w:cs="Times New Roman"/>
          <w:color w:val="000000" w:themeColor="text1"/>
          <w:sz w:val="24"/>
          <w:szCs w:val="24"/>
          <w:lang w:val="uk-UA"/>
        </w:rPr>
      </w:pPr>
      <w:r w:rsidRPr="009601D0">
        <w:rPr>
          <w:rFonts w:ascii="Times New Roman" w:hAnsi="Times New Roman" w:cs="Times New Roman"/>
          <w:color w:val="000000" w:themeColor="text1"/>
          <w:sz w:val="24"/>
          <w:szCs w:val="24"/>
          <w:lang w:val="uk-UA"/>
        </w:rPr>
        <w:t>За рахунок коштів державного бюджету отримали матеріальну допомогу 47 осіб з інвалідністю та 27 непрацюючих малозабезпечених осіб на загальну суму 87,0 тис. грн.</w:t>
      </w:r>
    </w:p>
    <w:p w:rsidR="009510F4" w:rsidRPr="009601D0" w:rsidRDefault="009510F4" w:rsidP="009510F4">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themeColor="text1"/>
          <w:lang w:val="uk-UA"/>
        </w:rPr>
      </w:pPr>
      <w:r w:rsidRPr="009601D0">
        <w:rPr>
          <w:b/>
          <w:bCs/>
          <w:color w:val="000000" w:themeColor="text1"/>
          <w:lang w:val="uk-UA"/>
        </w:rPr>
        <w:tab/>
      </w:r>
      <w:r w:rsidRPr="009601D0">
        <w:rPr>
          <w:bCs/>
          <w:color w:val="000000" w:themeColor="text1"/>
          <w:lang w:val="uk-UA"/>
        </w:rPr>
        <w:t>Грошову компенсації вартості санаторно-курортного лікування отримали 14 осіб з інвалідністю внаслідок війни та 5 осіб з інвалідністю внаслідок загального захворювання на загальну суму 11,5 тис. грн, 16 учасників ліквідації наслідків аварії на ЧАЕС 1 категорії на загальну суму 10,8 тис. грн.</w:t>
      </w:r>
    </w:p>
    <w:p w:rsidR="009510F4" w:rsidRPr="009601D0" w:rsidRDefault="009510F4" w:rsidP="009510F4">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themeColor="text1"/>
          <w:lang w:val="uk-UA"/>
        </w:rPr>
      </w:pPr>
      <w:r w:rsidRPr="009601D0">
        <w:rPr>
          <w:bCs/>
          <w:color w:val="000000" w:themeColor="text1"/>
          <w:lang w:val="uk-UA"/>
        </w:rPr>
        <w:t>Санаторно-курортним лікуванням забезпечено 19 осіб з інвалідністю внаслідок загального захворювання та з дитинства на загальну суму 165,96 тис. грн, 5 осіб, постраждалих внаслідок Чорнобильської катастрофи на суму 45,87 тис. грн.</w:t>
      </w:r>
    </w:p>
    <w:p w:rsidR="009510F4" w:rsidRPr="009601D0" w:rsidRDefault="009510F4" w:rsidP="009510F4">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themeColor="text1"/>
          <w:lang w:val="uk-UA"/>
        </w:rPr>
      </w:pPr>
      <w:r w:rsidRPr="009601D0">
        <w:rPr>
          <w:bCs/>
          <w:color w:val="000000" w:themeColor="text1"/>
          <w:lang w:val="uk-UA"/>
        </w:rPr>
        <w:t>За рахунок путівок до санаторіїв, підпорядкованих Міністерству соціальної політики, оздоровлено 4 особи з інвалідністю внаслідок війни, 2 учасника бойових дій та 17 осіб з інвалідністю внаслідок загального захворювання.</w:t>
      </w:r>
    </w:p>
    <w:p w:rsidR="009510F4" w:rsidRPr="009601D0" w:rsidRDefault="009510F4" w:rsidP="009510F4">
      <w:pPr>
        <w:shd w:val="clear" w:color="auto" w:fill="FFFFFF"/>
        <w:tabs>
          <w:tab w:val="left" w:pos="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Cs/>
          <w:color w:val="000000" w:themeColor="text1"/>
          <w:lang w:val="uk-UA"/>
        </w:rPr>
      </w:pPr>
      <w:r w:rsidRPr="009601D0">
        <w:rPr>
          <w:bCs/>
          <w:color w:val="000000" w:themeColor="text1"/>
          <w:lang w:val="uk-UA"/>
        </w:rPr>
        <w:t>За рахунок бюджету Ізмаїльської міської територіальної громади санаторно-курортним лікуванням забезпечено 1 особу з інвалідністю внаслідок війни на суму 8,84 тис.</w:t>
      </w:r>
      <w:r w:rsidR="00CF175C">
        <w:rPr>
          <w:bCs/>
          <w:color w:val="000000" w:themeColor="text1"/>
          <w:lang w:val="uk-UA"/>
        </w:rPr>
        <w:t xml:space="preserve"> </w:t>
      </w:r>
      <w:r w:rsidRPr="009601D0">
        <w:rPr>
          <w:bCs/>
          <w:color w:val="000000" w:themeColor="text1"/>
          <w:lang w:val="uk-UA"/>
        </w:rPr>
        <w:t xml:space="preserve">грн. </w:t>
      </w:r>
    </w:p>
    <w:p w:rsidR="009510F4" w:rsidRPr="009601D0" w:rsidRDefault="009510F4" w:rsidP="009510F4">
      <w:pPr>
        <w:ind w:firstLine="567"/>
        <w:jc w:val="both"/>
        <w:rPr>
          <w:color w:val="000000" w:themeColor="text1"/>
          <w:lang w:val="uk-UA"/>
        </w:rPr>
      </w:pPr>
      <w:r w:rsidRPr="009601D0">
        <w:rPr>
          <w:color w:val="000000" w:themeColor="text1"/>
          <w:lang w:val="uk-UA"/>
        </w:rPr>
        <w:t>У поточному році відповідно до постанови Кабінету Міністрів України від 27.03.2019 № 309 «Про затвердження Порядку використання коштів, передбачених у державному бюджеті для здійснення реабілітації дітей з інвалідністю» заходами з реабілітації у відповідних установах забезпечено 25 дітей з інвалідністю на загальну суму 459,99 тис. грн.</w:t>
      </w:r>
    </w:p>
    <w:p w:rsidR="009510F4" w:rsidRPr="009601D0" w:rsidRDefault="009510F4" w:rsidP="009510F4">
      <w:pPr>
        <w:pStyle w:val="HTML"/>
        <w:shd w:val="clear" w:color="auto" w:fill="FFFFFF"/>
        <w:ind w:firstLine="567"/>
        <w:jc w:val="both"/>
        <w:rPr>
          <w:rFonts w:ascii="Times New Roman" w:hAnsi="Times New Roman" w:cs="Times New Roman"/>
          <w:color w:val="000000" w:themeColor="text1"/>
          <w:sz w:val="24"/>
          <w:szCs w:val="24"/>
          <w:bdr w:val="none" w:sz="0" w:space="0" w:color="auto" w:frame="1"/>
          <w:lang w:val="uk-UA"/>
        </w:rPr>
      </w:pPr>
      <w:r w:rsidRPr="009601D0">
        <w:rPr>
          <w:rFonts w:ascii="Times New Roman" w:hAnsi="Times New Roman" w:cs="Times New Roman"/>
          <w:bCs/>
          <w:color w:val="000000" w:themeColor="text1"/>
          <w:sz w:val="24"/>
          <w:szCs w:val="24"/>
          <w:lang w:val="uk-UA"/>
        </w:rPr>
        <w:t xml:space="preserve">Грошову компенсацію на бензин, ремонт і технічне обслуговування автомобілів та на транспортне обслуговування </w:t>
      </w:r>
      <w:r w:rsidRPr="009601D0">
        <w:rPr>
          <w:rFonts w:ascii="Times New Roman" w:hAnsi="Times New Roman" w:cs="Times New Roman"/>
          <w:color w:val="000000" w:themeColor="text1"/>
          <w:sz w:val="24"/>
          <w:szCs w:val="24"/>
          <w:bdr w:val="none" w:sz="0" w:space="0" w:color="auto" w:frame="1"/>
          <w:lang w:val="uk-UA"/>
        </w:rPr>
        <w:t>отримали 144 особи з інвалідністю на суму 75,92 тис. грн.</w:t>
      </w:r>
    </w:p>
    <w:p w:rsidR="009510F4" w:rsidRPr="009601D0" w:rsidRDefault="009510F4" w:rsidP="009510F4">
      <w:pPr>
        <w:tabs>
          <w:tab w:val="left" w:pos="-57"/>
        </w:tabs>
        <w:ind w:firstLine="567"/>
        <w:jc w:val="both"/>
        <w:rPr>
          <w:color w:val="000000" w:themeColor="text1"/>
          <w:lang w:val="uk-UA"/>
        </w:rPr>
      </w:pPr>
      <w:r w:rsidRPr="009601D0">
        <w:rPr>
          <w:color w:val="000000" w:themeColor="text1"/>
          <w:shd w:val="clear" w:color="auto" w:fill="FFFFFF"/>
          <w:lang w:val="uk-UA"/>
        </w:rPr>
        <w:t xml:space="preserve">Згідно </w:t>
      </w:r>
      <w:r w:rsidR="00E70925">
        <w:rPr>
          <w:color w:val="000000" w:themeColor="text1"/>
          <w:shd w:val="clear" w:color="auto" w:fill="FFFFFF"/>
          <w:lang w:val="uk-UA"/>
        </w:rPr>
        <w:t>з п</w:t>
      </w:r>
      <w:r w:rsidRPr="009601D0">
        <w:rPr>
          <w:color w:val="000000" w:themeColor="text1"/>
          <w:shd w:val="clear" w:color="auto" w:fill="FFFFFF"/>
          <w:lang w:val="uk-UA"/>
        </w:rPr>
        <w:t>останов</w:t>
      </w:r>
      <w:r w:rsidR="00E70925">
        <w:rPr>
          <w:color w:val="000000" w:themeColor="text1"/>
          <w:shd w:val="clear" w:color="auto" w:fill="FFFFFF"/>
          <w:lang w:val="uk-UA"/>
        </w:rPr>
        <w:t>ою</w:t>
      </w:r>
      <w:r w:rsidRPr="009601D0">
        <w:rPr>
          <w:color w:val="000000" w:themeColor="text1"/>
          <w:shd w:val="clear" w:color="auto" w:fill="FFFFFF"/>
          <w:lang w:val="uk-UA"/>
        </w:rPr>
        <w:t xml:space="preserve"> Кабінету Міністрів України від 07.05.2022 за № 540 “Деякі питання виплати у 2022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w:t>
      </w:r>
      <w:r w:rsidRPr="009601D0">
        <w:rPr>
          <w:rFonts w:ascii="Arial" w:hAnsi="Arial" w:cs="Arial"/>
          <w:color w:val="000000" w:themeColor="text1"/>
          <w:shd w:val="clear" w:color="auto" w:fill="FFFFFF"/>
          <w:lang w:val="uk-UA"/>
        </w:rPr>
        <w:t xml:space="preserve"> </w:t>
      </w:r>
      <w:r w:rsidRPr="009601D0">
        <w:rPr>
          <w:color w:val="000000" w:themeColor="text1"/>
          <w:lang w:val="uk-UA"/>
        </w:rPr>
        <w:t>881 ветерану війни виплачена щорічна разова грошова допомога до 5 травня  на загальну суму  1205,87 тис. грн.</w:t>
      </w:r>
    </w:p>
    <w:p w:rsidR="009510F4" w:rsidRPr="009601D0" w:rsidRDefault="009510F4" w:rsidP="009510F4">
      <w:pPr>
        <w:ind w:firstLine="540"/>
        <w:jc w:val="both"/>
        <w:rPr>
          <w:color w:val="000000" w:themeColor="text1"/>
          <w:lang w:val="uk-UA"/>
        </w:rPr>
      </w:pPr>
      <w:r w:rsidRPr="009601D0">
        <w:rPr>
          <w:bCs/>
          <w:color w:val="000000" w:themeColor="text1"/>
          <w:shd w:val="clear" w:color="auto" w:fill="FFFFFF"/>
          <w:lang w:val="uk-UA"/>
        </w:rPr>
        <w:t xml:space="preserve">Грошову компенсацію вартості продуктів харчування громадянам, які постраждали внаслідок Чорнобильської катастрофи, з </w:t>
      </w:r>
      <w:r w:rsidRPr="009601D0">
        <w:rPr>
          <w:color w:val="000000" w:themeColor="text1"/>
          <w:lang w:val="uk-UA"/>
        </w:rPr>
        <w:t xml:space="preserve">початку 2022 року </w:t>
      </w:r>
      <w:proofErr w:type="spellStart"/>
      <w:r w:rsidRPr="009601D0">
        <w:rPr>
          <w:color w:val="000000" w:themeColor="text1"/>
          <w:lang w:val="uk-UA"/>
        </w:rPr>
        <w:t>виплачено</w:t>
      </w:r>
      <w:proofErr w:type="spellEnd"/>
      <w:r w:rsidRPr="009601D0">
        <w:rPr>
          <w:color w:val="000000" w:themeColor="text1"/>
          <w:lang w:val="uk-UA"/>
        </w:rPr>
        <w:t xml:space="preserve"> 219 особам на суму 859,6 тис. грн. Щ</w:t>
      </w:r>
      <w:r w:rsidRPr="009601D0">
        <w:rPr>
          <w:bCs/>
          <w:color w:val="000000" w:themeColor="text1"/>
          <w:spacing w:val="14"/>
          <w:shd w:val="clear" w:color="auto" w:fill="FFFFFF"/>
          <w:lang w:val="uk-UA"/>
        </w:rPr>
        <w:t xml:space="preserve">орічну допомогу на оздоровлення </w:t>
      </w:r>
      <w:r w:rsidRPr="009601D0">
        <w:rPr>
          <w:color w:val="000000" w:themeColor="text1"/>
          <w:lang w:val="uk-UA"/>
        </w:rPr>
        <w:t>отримали 109 осіб зазначеної категорії на суму 23,2 тис. грн.</w:t>
      </w:r>
    </w:p>
    <w:p w:rsidR="009510F4" w:rsidRPr="009601D0" w:rsidRDefault="009510F4" w:rsidP="007D442F">
      <w:pPr>
        <w:ind w:firstLine="540"/>
        <w:jc w:val="both"/>
        <w:rPr>
          <w:color w:val="000000" w:themeColor="text1"/>
          <w:lang w:val="uk-UA"/>
        </w:rPr>
      </w:pPr>
      <w:r w:rsidRPr="009601D0">
        <w:rPr>
          <w:color w:val="000000" w:themeColor="text1"/>
          <w:lang w:val="uk-UA"/>
        </w:rPr>
        <w:t>Профінансовано видатки на компенсацію оплати додаткової відпустки 17 учасникам ліквідації наслідків аварії на ЧАЕС  на суму 115,52 тис. грн.</w:t>
      </w:r>
    </w:p>
    <w:p w:rsidR="009510F4" w:rsidRPr="009601D0" w:rsidRDefault="009510F4" w:rsidP="007D442F">
      <w:pPr>
        <w:ind w:firstLine="567"/>
        <w:jc w:val="both"/>
        <w:rPr>
          <w:color w:val="000000" w:themeColor="text1"/>
          <w:lang w:val="uk-UA"/>
        </w:rPr>
      </w:pPr>
      <w:r w:rsidRPr="009601D0">
        <w:rPr>
          <w:color w:val="000000" w:themeColor="text1"/>
          <w:lang w:val="uk-UA"/>
        </w:rPr>
        <w:t>Послуги з професійної адаптації у 2022 році отримали 10 учасників АТО на суму 108,25 тис. грн.  Оздоровлено у санаторно-курортних закладах 2 учасника АТО/ООС на загальну суму 31,88 тис. грн</w:t>
      </w:r>
      <w:r w:rsidR="00522BDF" w:rsidRPr="009601D0">
        <w:rPr>
          <w:color w:val="000000" w:themeColor="text1"/>
          <w:lang w:val="uk-UA"/>
        </w:rPr>
        <w:t>.</w:t>
      </w:r>
      <w:r w:rsidRPr="009601D0">
        <w:rPr>
          <w:color w:val="000000" w:themeColor="text1"/>
          <w:lang w:val="uk-UA"/>
        </w:rPr>
        <w:t>.</w:t>
      </w:r>
    </w:p>
    <w:p w:rsidR="009510F4" w:rsidRPr="009601D0" w:rsidRDefault="009510F4" w:rsidP="00522BDF">
      <w:pPr>
        <w:ind w:firstLine="567"/>
        <w:jc w:val="both"/>
        <w:rPr>
          <w:color w:val="000000" w:themeColor="text1"/>
          <w:lang w:val="uk-UA"/>
        </w:rPr>
      </w:pPr>
      <w:r w:rsidRPr="009601D0">
        <w:rPr>
          <w:rFonts w:ascii="Proba Pro" w:hAnsi="Proba Pro"/>
          <w:color w:val="000000" w:themeColor="text1"/>
          <w:lang w:val="uk-UA"/>
        </w:rPr>
        <w:t>Особ</w:t>
      </w:r>
      <w:r w:rsidRPr="009601D0">
        <w:rPr>
          <w:color w:val="000000" w:themeColor="text1"/>
          <w:lang w:val="uk-UA"/>
        </w:rPr>
        <w:t>и</w:t>
      </w:r>
      <w:r w:rsidRPr="009601D0">
        <w:rPr>
          <w:rFonts w:ascii="Proba Pro" w:hAnsi="Proba Pro"/>
          <w:color w:val="000000" w:themeColor="text1"/>
          <w:lang w:val="uk-UA"/>
        </w:rPr>
        <w:t>, сім’</w:t>
      </w:r>
      <w:r w:rsidRPr="009601D0">
        <w:rPr>
          <w:color w:val="000000" w:themeColor="text1"/>
          <w:lang w:val="uk-UA"/>
        </w:rPr>
        <w:t>ї</w:t>
      </w:r>
      <w:r w:rsidRPr="009601D0">
        <w:rPr>
          <w:rFonts w:ascii="Proba Pro" w:hAnsi="Proba Pro"/>
          <w:color w:val="000000" w:themeColor="text1"/>
          <w:lang w:val="uk-UA"/>
        </w:rPr>
        <w:t xml:space="preserve">, група осіб, які перебувають у складних життєвих обставинах, спричинених інвалідністю, віком, станом здоров’я, соціальним становищем, бездомністю, відбуванням покарання у вигляді обмеження або позбавлення волі на певний строк, воєнним станом тощо, звертаються за  отриманням соціальних  послуг до установ та закладів </w:t>
      </w:r>
      <w:r w:rsidRPr="009601D0">
        <w:rPr>
          <w:color w:val="000000" w:themeColor="text1"/>
          <w:lang w:val="uk-UA"/>
        </w:rPr>
        <w:t>району:</w:t>
      </w:r>
    </w:p>
    <w:p w:rsidR="009510F4" w:rsidRPr="009601D0" w:rsidRDefault="009510F4" w:rsidP="009510F4">
      <w:pPr>
        <w:pStyle w:val="a4"/>
        <w:spacing w:after="0" w:line="240" w:lineRule="auto"/>
        <w:ind w:left="0" w:firstLine="708"/>
        <w:jc w:val="both"/>
        <w:rPr>
          <w:rFonts w:ascii="Times New Roman" w:hAnsi="Times New Roman"/>
          <w:color w:val="000000" w:themeColor="text1"/>
          <w:sz w:val="24"/>
          <w:szCs w:val="24"/>
          <w:lang w:val="ru-RU"/>
        </w:rPr>
      </w:pPr>
      <w:r w:rsidRPr="009601D0">
        <w:rPr>
          <w:rFonts w:ascii="Times New Roman" w:hAnsi="Times New Roman"/>
          <w:color w:val="000000" w:themeColor="text1"/>
          <w:sz w:val="24"/>
          <w:szCs w:val="24"/>
          <w:lang w:val="uk-UA"/>
        </w:rPr>
        <w:lastRenderedPageBreak/>
        <w:t xml:space="preserve">- Центру соціально-психологічної реабілітації дітей служби у справах дітей Ізмаїльської районної державної адміністрації. </w:t>
      </w:r>
      <w:r w:rsidRPr="009601D0">
        <w:rPr>
          <w:rFonts w:ascii="Times New Roman" w:hAnsi="Times New Roman"/>
          <w:color w:val="000000" w:themeColor="text1"/>
          <w:sz w:val="24"/>
          <w:szCs w:val="24"/>
          <w:lang w:val="ru-RU"/>
        </w:rPr>
        <w:t xml:space="preserve">Центр </w:t>
      </w:r>
      <w:proofErr w:type="spellStart"/>
      <w:r w:rsidRPr="009601D0">
        <w:rPr>
          <w:rFonts w:ascii="Times New Roman" w:hAnsi="Times New Roman"/>
          <w:color w:val="000000" w:themeColor="text1"/>
          <w:sz w:val="24"/>
          <w:szCs w:val="24"/>
          <w:lang w:val="ru-RU"/>
        </w:rPr>
        <w:t>розташований</w:t>
      </w:r>
      <w:proofErr w:type="spellEnd"/>
      <w:r w:rsidRPr="009601D0">
        <w:rPr>
          <w:rFonts w:ascii="Times New Roman" w:hAnsi="Times New Roman"/>
          <w:color w:val="000000" w:themeColor="text1"/>
          <w:sz w:val="24"/>
          <w:szCs w:val="24"/>
          <w:lang w:val="ru-RU"/>
        </w:rPr>
        <w:t xml:space="preserve"> на </w:t>
      </w:r>
      <w:proofErr w:type="spellStart"/>
      <w:r w:rsidRPr="009601D0">
        <w:rPr>
          <w:rFonts w:ascii="Times New Roman" w:hAnsi="Times New Roman"/>
          <w:color w:val="000000" w:themeColor="text1"/>
          <w:sz w:val="24"/>
          <w:szCs w:val="24"/>
          <w:lang w:val="ru-RU"/>
        </w:rPr>
        <w:t>території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Суворовської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селищної</w:t>
      </w:r>
      <w:proofErr w:type="spellEnd"/>
      <w:r w:rsidRPr="009601D0">
        <w:rPr>
          <w:rFonts w:ascii="Times New Roman" w:hAnsi="Times New Roman"/>
          <w:color w:val="000000" w:themeColor="text1"/>
          <w:sz w:val="24"/>
          <w:szCs w:val="24"/>
          <w:lang w:val="ru-RU"/>
        </w:rPr>
        <w:t xml:space="preserve"> ради. </w:t>
      </w:r>
      <w:proofErr w:type="spellStart"/>
      <w:r w:rsidRPr="009601D0">
        <w:rPr>
          <w:rFonts w:ascii="Times New Roman" w:hAnsi="Times New Roman"/>
          <w:color w:val="000000" w:themeColor="text1"/>
          <w:sz w:val="24"/>
          <w:szCs w:val="24"/>
          <w:lang w:val="ru-RU"/>
        </w:rPr>
        <w:t>Фінансується</w:t>
      </w:r>
      <w:proofErr w:type="spellEnd"/>
      <w:r w:rsidRPr="009601D0">
        <w:rPr>
          <w:rFonts w:ascii="Times New Roman" w:hAnsi="Times New Roman"/>
          <w:color w:val="000000" w:themeColor="text1"/>
          <w:sz w:val="24"/>
          <w:szCs w:val="24"/>
          <w:lang w:val="ru-RU"/>
        </w:rPr>
        <w:t xml:space="preserve"> з </w:t>
      </w:r>
      <w:proofErr w:type="spellStart"/>
      <w:r w:rsidRPr="009601D0">
        <w:rPr>
          <w:rFonts w:ascii="Times New Roman" w:hAnsi="Times New Roman"/>
          <w:color w:val="000000" w:themeColor="text1"/>
          <w:sz w:val="24"/>
          <w:szCs w:val="24"/>
          <w:lang w:val="ru-RU"/>
        </w:rPr>
        <w:t>обласного</w:t>
      </w:r>
      <w:proofErr w:type="spellEnd"/>
      <w:r w:rsidRPr="009601D0">
        <w:rPr>
          <w:rFonts w:ascii="Times New Roman" w:hAnsi="Times New Roman"/>
          <w:color w:val="000000" w:themeColor="text1"/>
          <w:sz w:val="24"/>
          <w:szCs w:val="24"/>
          <w:lang w:val="ru-RU"/>
        </w:rPr>
        <w:t xml:space="preserve"> бюджету.</w:t>
      </w:r>
    </w:p>
    <w:p w:rsidR="009510F4" w:rsidRPr="009601D0" w:rsidRDefault="009510F4" w:rsidP="009510F4">
      <w:pPr>
        <w:pStyle w:val="a4"/>
        <w:spacing w:after="0" w:line="240" w:lineRule="auto"/>
        <w:ind w:left="0" w:firstLine="708"/>
        <w:jc w:val="both"/>
        <w:rPr>
          <w:rFonts w:ascii="Times New Roman" w:hAnsi="Times New Roman"/>
          <w:color w:val="000000" w:themeColor="text1"/>
          <w:sz w:val="24"/>
          <w:szCs w:val="24"/>
          <w:lang w:val="ru-RU"/>
        </w:rPr>
      </w:pPr>
      <w:r w:rsidRPr="009601D0">
        <w:rPr>
          <w:rFonts w:ascii="Times New Roman" w:hAnsi="Times New Roman"/>
          <w:color w:val="000000" w:themeColor="text1"/>
          <w:sz w:val="24"/>
          <w:szCs w:val="24"/>
          <w:lang w:val="ru-RU"/>
        </w:rPr>
        <w:t>- Коммунального закладу «</w:t>
      </w:r>
      <w:proofErr w:type="spellStart"/>
      <w:r w:rsidRPr="009601D0">
        <w:rPr>
          <w:rFonts w:ascii="Times New Roman" w:hAnsi="Times New Roman"/>
          <w:color w:val="000000" w:themeColor="text1"/>
          <w:sz w:val="24"/>
          <w:szCs w:val="24"/>
          <w:lang w:val="ru-RU"/>
        </w:rPr>
        <w:t>Ізмаїльський</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міський</w:t>
      </w:r>
      <w:proofErr w:type="spellEnd"/>
      <w:r w:rsidRPr="009601D0">
        <w:rPr>
          <w:rFonts w:ascii="Times New Roman" w:hAnsi="Times New Roman"/>
          <w:color w:val="000000" w:themeColor="text1"/>
          <w:sz w:val="24"/>
          <w:szCs w:val="24"/>
          <w:lang w:val="ru-RU"/>
        </w:rPr>
        <w:t xml:space="preserve"> центр </w:t>
      </w:r>
      <w:proofErr w:type="spellStart"/>
      <w:r w:rsidRPr="009601D0">
        <w:rPr>
          <w:rFonts w:ascii="Times New Roman" w:hAnsi="Times New Roman"/>
          <w:color w:val="000000" w:themeColor="text1"/>
          <w:sz w:val="24"/>
          <w:szCs w:val="24"/>
          <w:lang w:val="ru-RU"/>
        </w:rPr>
        <w:t>соціально-психологічної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реабілітації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дітей</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Ізмаїльської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міської</w:t>
      </w:r>
      <w:proofErr w:type="spellEnd"/>
      <w:r w:rsidRPr="009601D0">
        <w:rPr>
          <w:rFonts w:ascii="Times New Roman" w:hAnsi="Times New Roman"/>
          <w:color w:val="000000" w:themeColor="text1"/>
          <w:sz w:val="24"/>
          <w:szCs w:val="24"/>
          <w:lang w:val="ru-RU"/>
        </w:rPr>
        <w:t xml:space="preserve"> ради.</w:t>
      </w:r>
    </w:p>
    <w:p w:rsidR="009510F4" w:rsidRPr="009601D0" w:rsidRDefault="009510F4" w:rsidP="009510F4">
      <w:pPr>
        <w:pStyle w:val="a4"/>
        <w:spacing w:after="0" w:line="240" w:lineRule="auto"/>
        <w:ind w:left="0" w:firstLine="708"/>
        <w:jc w:val="both"/>
        <w:rPr>
          <w:rFonts w:ascii="Times New Roman" w:hAnsi="Times New Roman"/>
          <w:color w:val="000000" w:themeColor="text1"/>
          <w:sz w:val="24"/>
          <w:szCs w:val="24"/>
          <w:lang w:val="ru-RU"/>
        </w:rPr>
      </w:pPr>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Комунальної</w:t>
      </w:r>
      <w:proofErr w:type="spellEnd"/>
      <w:r w:rsidRPr="009601D0">
        <w:rPr>
          <w:rFonts w:ascii="Times New Roman" w:hAnsi="Times New Roman"/>
          <w:color w:val="000000" w:themeColor="text1"/>
          <w:sz w:val="24"/>
          <w:szCs w:val="24"/>
          <w:lang w:val="ru-RU"/>
        </w:rPr>
        <w:t xml:space="preserve"> установи «</w:t>
      </w:r>
      <w:proofErr w:type="spellStart"/>
      <w:r w:rsidRPr="009601D0">
        <w:rPr>
          <w:rFonts w:ascii="Times New Roman" w:hAnsi="Times New Roman"/>
          <w:color w:val="000000" w:themeColor="text1"/>
          <w:sz w:val="24"/>
          <w:szCs w:val="24"/>
          <w:lang w:val="ru-RU"/>
        </w:rPr>
        <w:t>Ізмаїльський</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територіальний</w:t>
      </w:r>
      <w:proofErr w:type="spellEnd"/>
      <w:r w:rsidRPr="009601D0">
        <w:rPr>
          <w:rFonts w:ascii="Times New Roman" w:hAnsi="Times New Roman"/>
          <w:color w:val="000000" w:themeColor="text1"/>
          <w:sz w:val="24"/>
          <w:szCs w:val="24"/>
          <w:lang w:val="ru-RU"/>
        </w:rPr>
        <w:t xml:space="preserve"> центр </w:t>
      </w:r>
      <w:proofErr w:type="spellStart"/>
      <w:r w:rsidRPr="009601D0">
        <w:rPr>
          <w:rFonts w:ascii="Times New Roman" w:hAnsi="Times New Roman"/>
          <w:color w:val="000000" w:themeColor="text1"/>
          <w:sz w:val="24"/>
          <w:szCs w:val="24"/>
          <w:lang w:val="ru-RU"/>
        </w:rPr>
        <w:t>соціального</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обслуговування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надання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соціальних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послуг</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Ізмаїльської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міської</w:t>
      </w:r>
      <w:proofErr w:type="spellEnd"/>
      <w:r w:rsidRPr="009601D0">
        <w:rPr>
          <w:rFonts w:ascii="Times New Roman" w:hAnsi="Times New Roman"/>
          <w:color w:val="000000" w:themeColor="text1"/>
          <w:sz w:val="24"/>
          <w:szCs w:val="24"/>
          <w:lang w:val="ru-RU"/>
        </w:rPr>
        <w:t xml:space="preserve"> ради, </w:t>
      </w:r>
      <w:proofErr w:type="gramStart"/>
      <w:r w:rsidRPr="009601D0">
        <w:rPr>
          <w:rFonts w:ascii="Times New Roman" w:hAnsi="Times New Roman"/>
          <w:color w:val="000000" w:themeColor="text1"/>
          <w:sz w:val="24"/>
          <w:szCs w:val="24"/>
          <w:lang w:val="ru-RU"/>
        </w:rPr>
        <w:t>до складу</w:t>
      </w:r>
      <w:proofErr w:type="gram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входять</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визначення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індивідуальних</w:t>
      </w:r>
      <w:proofErr w:type="spellEnd"/>
      <w:r w:rsidRPr="009601D0">
        <w:rPr>
          <w:rFonts w:ascii="Times New Roman" w:hAnsi="Times New Roman"/>
          <w:color w:val="000000" w:themeColor="text1"/>
          <w:sz w:val="24"/>
          <w:szCs w:val="24"/>
          <w:lang w:val="ru-RU"/>
        </w:rPr>
        <w:t xml:space="preserve"> потреб у </w:t>
      </w:r>
      <w:proofErr w:type="spellStart"/>
      <w:r w:rsidRPr="009601D0">
        <w:rPr>
          <w:rFonts w:ascii="Times New Roman" w:hAnsi="Times New Roman"/>
          <w:color w:val="000000" w:themeColor="text1"/>
          <w:sz w:val="24"/>
          <w:szCs w:val="24"/>
          <w:lang w:val="ru-RU"/>
        </w:rPr>
        <w:t>соціальних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послугах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надання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соціальних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послуг</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вдома</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стаціонарного</w:t>
      </w:r>
      <w:proofErr w:type="spellEnd"/>
      <w:r w:rsidRPr="009601D0">
        <w:rPr>
          <w:rFonts w:ascii="Times New Roman" w:hAnsi="Times New Roman"/>
          <w:color w:val="000000" w:themeColor="text1"/>
          <w:sz w:val="24"/>
          <w:szCs w:val="24"/>
          <w:lang w:val="ru-RU"/>
        </w:rPr>
        <w:t xml:space="preserve"> догляду</w:t>
      </w:r>
      <w:r w:rsidR="007D442F">
        <w:rPr>
          <w:rFonts w:ascii="Times New Roman" w:hAnsi="Times New Roman"/>
          <w:color w:val="000000" w:themeColor="text1"/>
          <w:sz w:val="24"/>
          <w:szCs w:val="24"/>
          <w:lang w:val="ru-RU"/>
        </w:rPr>
        <w:t xml:space="preserve"> </w:t>
      </w:r>
      <w:r w:rsidRPr="009601D0">
        <w:rPr>
          <w:rFonts w:ascii="Times New Roman" w:hAnsi="Times New Roman"/>
          <w:color w:val="000000" w:themeColor="text1"/>
          <w:lang w:val="uk-UA"/>
        </w:rPr>
        <w:t>для постійного або тимчасового проживання</w:t>
      </w:r>
      <w:r w:rsidRPr="009601D0">
        <w:rPr>
          <w:rFonts w:ascii="Times New Roman" w:hAnsi="Times New Roman"/>
          <w:color w:val="000000" w:themeColor="text1"/>
          <w:sz w:val="24"/>
          <w:szCs w:val="24"/>
          <w:lang w:val="ru-RU"/>
        </w:rPr>
        <w:t>.</w:t>
      </w:r>
    </w:p>
    <w:p w:rsidR="009510F4" w:rsidRPr="009601D0" w:rsidRDefault="009510F4" w:rsidP="009510F4">
      <w:pPr>
        <w:pStyle w:val="a4"/>
        <w:spacing w:after="0" w:line="240" w:lineRule="auto"/>
        <w:ind w:left="0" w:firstLine="720"/>
        <w:jc w:val="both"/>
        <w:rPr>
          <w:rFonts w:ascii="Times New Roman" w:hAnsi="Times New Roman"/>
          <w:color w:val="000000" w:themeColor="text1"/>
          <w:sz w:val="24"/>
          <w:szCs w:val="24"/>
          <w:lang w:val="ru-RU"/>
        </w:rPr>
      </w:pPr>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Комунальної</w:t>
      </w:r>
      <w:proofErr w:type="spellEnd"/>
      <w:r w:rsidRPr="009601D0">
        <w:rPr>
          <w:rFonts w:ascii="Times New Roman" w:hAnsi="Times New Roman"/>
          <w:color w:val="000000" w:themeColor="text1"/>
          <w:sz w:val="24"/>
          <w:szCs w:val="24"/>
          <w:lang w:val="ru-RU"/>
        </w:rPr>
        <w:t xml:space="preserve"> установи «Центр </w:t>
      </w:r>
      <w:proofErr w:type="spellStart"/>
      <w:r w:rsidRPr="009601D0">
        <w:rPr>
          <w:rFonts w:ascii="Times New Roman" w:hAnsi="Times New Roman"/>
          <w:color w:val="000000" w:themeColor="text1"/>
          <w:sz w:val="24"/>
          <w:szCs w:val="24"/>
          <w:lang w:val="ru-RU"/>
        </w:rPr>
        <w:t>надання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соціальних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послуг</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Кілійської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міської</w:t>
      </w:r>
      <w:proofErr w:type="spellEnd"/>
      <w:r w:rsidRPr="009601D0">
        <w:rPr>
          <w:rFonts w:ascii="Times New Roman" w:hAnsi="Times New Roman"/>
          <w:color w:val="000000" w:themeColor="text1"/>
          <w:sz w:val="24"/>
          <w:szCs w:val="24"/>
          <w:lang w:val="ru-RU"/>
        </w:rPr>
        <w:t xml:space="preserve"> ради, </w:t>
      </w:r>
      <w:proofErr w:type="gramStart"/>
      <w:r w:rsidRPr="009601D0">
        <w:rPr>
          <w:rFonts w:ascii="Times New Roman" w:hAnsi="Times New Roman"/>
          <w:color w:val="000000" w:themeColor="text1"/>
          <w:sz w:val="24"/>
          <w:szCs w:val="24"/>
          <w:lang w:val="ru-RU"/>
        </w:rPr>
        <w:t>до складу</w:t>
      </w:r>
      <w:proofErr w:type="gram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входять</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соціальної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допомоги</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вдома</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соціальної</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роботи</w:t>
      </w:r>
      <w:proofErr w:type="spellEnd"/>
      <w:r w:rsidRPr="009601D0">
        <w:rPr>
          <w:rFonts w:ascii="Times New Roman" w:hAnsi="Times New Roman"/>
          <w:color w:val="000000" w:themeColor="text1"/>
          <w:sz w:val="24"/>
          <w:szCs w:val="24"/>
          <w:lang w:val="ru-RU"/>
        </w:rPr>
        <w:t>.</w:t>
      </w:r>
    </w:p>
    <w:p w:rsidR="009510F4" w:rsidRPr="009601D0" w:rsidRDefault="009510F4" w:rsidP="009510F4">
      <w:pPr>
        <w:ind w:firstLine="709"/>
        <w:jc w:val="both"/>
        <w:rPr>
          <w:color w:val="000000" w:themeColor="text1"/>
        </w:rPr>
      </w:pPr>
      <w:r w:rsidRPr="009601D0">
        <w:rPr>
          <w:color w:val="000000" w:themeColor="text1"/>
          <w:lang w:val="uk-UA"/>
        </w:rPr>
        <w:t xml:space="preserve">- </w:t>
      </w:r>
      <w:r w:rsidRPr="009601D0">
        <w:rPr>
          <w:color w:val="000000" w:themeColor="text1"/>
        </w:rPr>
        <w:t xml:space="preserve">Коммунального закладу «Центр </w:t>
      </w:r>
      <w:proofErr w:type="spellStart"/>
      <w:r w:rsidRPr="009601D0">
        <w:rPr>
          <w:color w:val="000000" w:themeColor="text1"/>
        </w:rPr>
        <w:t>надання</w:t>
      </w:r>
      <w:proofErr w:type="spellEnd"/>
      <w:r w:rsidRPr="009601D0">
        <w:rPr>
          <w:color w:val="000000" w:themeColor="text1"/>
        </w:rPr>
        <w:t xml:space="preserve"> </w:t>
      </w:r>
      <w:proofErr w:type="spellStart"/>
      <w:r w:rsidRPr="009601D0">
        <w:rPr>
          <w:color w:val="000000" w:themeColor="text1"/>
        </w:rPr>
        <w:t>соціальних</w:t>
      </w:r>
      <w:proofErr w:type="spellEnd"/>
      <w:r w:rsidRPr="009601D0">
        <w:rPr>
          <w:color w:val="000000" w:themeColor="text1"/>
        </w:rPr>
        <w:t xml:space="preserve"> </w:t>
      </w:r>
      <w:proofErr w:type="spellStart"/>
      <w:r w:rsidRPr="009601D0">
        <w:rPr>
          <w:color w:val="000000" w:themeColor="text1"/>
        </w:rPr>
        <w:t>послуг</w:t>
      </w:r>
      <w:proofErr w:type="spellEnd"/>
      <w:r w:rsidRPr="009601D0">
        <w:rPr>
          <w:color w:val="000000" w:themeColor="text1"/>
        </w:rPr>
        <w:t>» В</w:t>
      </w:r>
      <w:r w:rsidR="007D442F">
        <w:rPr>
          <w:color w:val="000000" w:themeColor="text1"/>
          <w:lang w:val="uk-UA"/>
        </w:rPr>
        <w:t>и</w:t>
      </w:r>
      <w:proofErr w:type="spellStart"/>
      <w:r w:rsidRPr="009601D0">
        <w:rPr>
          <w:color w:val="000000" w:themeColor="text1"/>
        </w:rPr>
        <w:t>лковської</w:t>
      </w:r>
      <w:proofErr w:type="spellEnd"/>
      <w:r w:rsidRPr="009601D0">
        <w:rPr>
          <w:color w:val="000000" w:themeColor="text1"/>
        </w:rPr>
        <w:t xml:space="preserve"> </w:t>
      </w:r>
      <w:proofErr w:type="spellStart"/>
      <w:r w:rsidRPr="009601D0">
        <w:rPr>
          <w:color w:val="000000" w:themeColor="text1"/>
        </w:rPr>
        <w:t>міської</w:t>
      </w:r>
      <w:proofErr w:type="spellEnd"/>
      <w:r w:rsidRPr="009601D0">
        <w:rPr>
          <w:color w:val="000000" w:themeColor="text1"/>
        </w:rPr>
        <w:t xml:space="preserve"> ради, до складу </w:t>
      </w:r>
      <w:proofErr w:type="spellStart"/>
      <w:r w:rsidRPr="009601D0">
        <w:rPr>
          <w:color w:val="000000" w:themeColor="text1"/>
        </w:rPr>
        <w:t>входять</w:t>
      </w:r>
      <w:proofErr w:type="spellEnd"/>
      <w:r w:rsidRPr="009601D0">
        <w:rPr>
          <w:color w:val="000000" w:themeColor="text1"/>
        </w:rPr>
        <w:t>:</w:t>
      </w:r>
      <w:r w:rsidRPr="009601D0">
        <w:rPr>
          <w:bCs/>
          <w:color w:val="000000" w:themeColor="text1"/>
          <w:kern w:val="16"/>
        </w:rPr>
        <w:t xml:space="preserve"> </w:t>
      </w:r>
      <w:proofErr w:type="spellStart"/>
      <w:r w:rsidRPr="009601D0">
        <w:rPr>
          <w:color w:val="000000" w:themeColor="text1"/>
        </w:rPr>
        <w:t>відділення</w:t>
      </w:r>
      <w:proofErr w:type="spellEnd"/>
      <w:r w:rsidRPr="009601D0">
        <w:rPr>
          <w:color w:val="000000" w:themeColor="text1"/>
        </w:rPr>
        <w:t xml:space="preserve"> </w:t>
      </w:r>
      <w:r w:rsidRPr="009601D0">
        <w:rPr>
          <w:color w:val="000000" w:themeColor="text1"/>
          <w:lang w:val="uk-UA"/>
        </w:rPr>
        <w:t xml:space="preserve">надання </w:t>
      </w:r>
      <w:proofErr w:type="spellStart"/>
      <w:r w:rsidRPr="009601D0">
        <w:rPr>
          <w:color w:val="000000" w:themeColor="text1"/>
        </w:rPr>
        <w:t>соціальних</w:t>
      </w:r>
      <w:proofErr w:type="spellEnd"/>
      <w:r w:rsidRPr="009601D0">
        <w:rPr>
          <w:color w:val="000000" w:themeColor="text1"/>
        </w:rPr>
        <w:t xml:space="preserve"> </w:t>
      </w:r>
      <w:proofErr w:type="spellStart"/>
      <w:r w:rsidRPr="009601D0">
        <w:rPr>
          <w:color w:val="000000" w:themeColor="text1"/>
        </w:rPr>
        <w:t>послуг</w:t>
      </w:r>
      <w:proofErr w:type="spellEnd"/>
      <w:r w:rsidRPr="009601D0">
        <w:rPr>
          <w:color w:val="000000" w:themeColor="text1"/>
        </w:rPr>
        <w:t xml:space="preserve"> за </w:t>
      </w:r>
      <w:proofErr w:type="spellStart"/>
      <w:r w:rsidRPr="009601D0">
        <w:rPr>
          <w:color w:val="000000" w:themeColor="text1"/>
        </w:rPr>
        <w:t>місцем</w:t>
      </w:r>
      <w:proofErr w:type="spellEnd"/>
      <w:r w:rsidRPr="009601D0">
        <w:rPr>
          <w:color w:val="000000" w:themeColor="text1"/>
        </w:rPr>
        <w:t xml:space="preserve"> </w:t>
      </w:r>
      <w:proofErr w:type="spellStart"/>
      <w:r w:rsidRPr="009601D0">
        <w:rPr>
          <w:color w:val="000000" w:themeColor="text1"/>
        </w:rPr>
        <w:t>проживання</w:t>
      </w:r>
      <w:proofErr w:type="spellEnd"/>
      <w:r w:rsidRPr="009601D0">
        <w:rPr>
          <w:color w:val="000000" w:themeColor="text1"/>
        </w:rPr>
        <w:t xml:space="preserve">; </w:t>
      </w:r>
      <w:proofErr w:type="spellStart"/>
      <w:r w:rsidRPr="009601D0">
        <w:rPr>
          <w:color w:val="000000" w:themeColor="text1"/>
        </w:rPr>
        <w:t>відділення</w:t>
      </w:r>
      <w:proofErr w:type="spellEnd"/>
      <w:r w:rsidRPr="009601D0">
        <w:rPr>
          <w:color w:val="000000" w:themeColor="text1"/>
        </w:rPr>
        <w:t xml:space="preserve"> </w:t>
      </w:r>
      <w:proofErr w:type="spellStart"/>
      <w:r w:rsidRPr="009601D0">
        <w:rPr>
          <w:color w:val="000000" w:themeColor="text1"/>
        </w:rPr>
        <w:t>стаціонарного</w:t>
      </w:r>
      <w:proofErr w:type="spellEnd"/>
      <w:r w:rsidRPr="009601D0">
        <w:rPr>
          <w:color w:val="000000" w:themeColor="text1"/>
        </w:rPr>
        <w:t xml:space="preserve"> догляду для </w:t>
      </w:r>
      <w:proofErr w:type="spellStart"/>
      <w:r w:rsidRPr="009601D0">
        <w:rPr>
          <w:color w:val="000000" w:themeColor="text1"/>
        </w:rPr>
        <w:t>постійного</w:t>
      </w:r>
      <w:proofErr w:type="spellEnd"/>
      <w:r w:rsidRPr="009601D0">
        <w:rPr>
          <w:color w:val="000000" w:themeColor="text1"/>
        </w:rPr>
        <w:t xml:space="preserve"> </w:t>
      </w:r>
      <w:proofErr w:type="spellStart"/>
      <w:r w:rsidRPr="009601D0">
        <w:rPr>
          <w:color w:val="000000" w:themeColor="text1"/>
        </w:rPr>
        <w:t>або</w:t>
      </w:r>
      <w:proofErr w:type="spellEnd"/>
      <w:r w:rsidRPr="009601D0">
        <w:rPr>
          <w:color w:val="000000" w:themeColor="text1"/>
        </w:rPr>
        <w:t xml:space="preserve"> </w:t>
      </w:r>
      <w:proofErr w:type="spellStart"/>
      <w:r w:rsidRPr="009601D0">
        <w:rPr>
          <w:color w:val="000000" w:themeColor="text1"/>
        </w:rPr>
        <w:t>тимчасового</w:t>
      </w:r>
      <w:proofErr w:type="spellEnd"/>
      <w:r w:rsidRPr="009601D0">
        <w:rPr>
          <w:color w:val="000000" w:themeColor="text1"/>
        </w:rPr>
        <w:t xml:space="preserve"> </w:t>
      </w:r>
      <w:proofErr w:type="spellStart"/>
      <w:r w:rsidRPr="009601D0">
        <w:rPr>
          <w:color w:val="000000" w:themeColor="text1"/>
        </w:rPr>
        <w:t>проживання</w:t>
      </w:r>
      <w:proofErr w:type="spellEnd"/>
      <w:r w:rsidRPr="009601D0">
        <w:rPr>
          <w:color w:val="000000" w:themeColor="text1"/>
        </w:rPr>
        <w:t xml:space="preserve">;  </w:t>
      </w:r>
      <w:proofErr w:type="spellStart"/>
      <w:r w:rsidRPr="009601D0">
        <w:rPr>
          <w:color w:val="000000" w:themeColor="text1"/>
        </w:rPr>
        <w:t>відділення</w:t>
      </w:r>
      <w:proofErr w:type="spellEnd"/>
      <w:r w:rsidRPr="009601D0">
        <w:rPr>
          <w:color w:val="000000" w:themeColor="text1"/>
        </w:rPr>
        <w:t xml:space="preserve"> </w:t>
      </w:r>
      <w:proofErr w:type="spellStart"/>
      <w:r w:rsidRPr="009601D0">
        <w:rPr>
          <w:color w:val="000000" w:themeColor="text1"/>
        </w:rPr>
        <w:t>соціальної</w:t>
      </w:r>
      <w:proofErr w:type="spellEnd"/>
      <w:r w:rsidRPr="009601D0">
        <w:rPr>
          <w:color w:val="000000" w:themeColor="text1"/>
        </w:rPr>
        <w:t xml:space="preserve"> </w:t>
      </w:r>
      <w:proofErr w:type="spellStart"/>
      <w:r w:rsidRPr="009601D0">
        <w:rPr>
          <w:color w:val="000000" w:themeColor="text1"/>
        </w:rPr>
        <w:t>підтримки</w:t>
      </w:r>
      <w:proofErr w:type="spellEnd"/>
      <w:r w:rsidRPr="009601D0">
        <w:rPr>
          <w:color w:val="000000" w:themeColor="text1"/>
        </w:rPr>
        <w:t xml:space="preserve"> для </w:t>
      </w:r>
      <w:proofErr w:type="spellStart"/>
      <w:r w:rsidRPr="009601D0">
        <w:rPr>
          <w:color w:val="000000" w:themeColor="text1"/>
        </w:rPr>
        <w:t>сімей</w:t>
      </w:r>
      <w:proofErr w:type="spellEnd"/>
      <w:r w:rsidRPr="009601D0">
        <w:rPr>
          <w:color w:val="000000" w:themeColor="text1"/>
        </w:rPr>
        <w:t>/</w:t>
      </w:r>
      <w:proofErr w:type="spellStart"/>
      <w:r w:rsidRPr="009601D0">
        <w:rPr>
          <w:color w:val="000000" w:themeColor="text1"/>
        </w:rPr>
        <w:t>осіб</w:t>
      </w:r>
      <w:proofErr w:type="spellEnd"/>
      <w:r w:rsidRPr="009601D0">
        <w:rPr>
          <w:color w:val="000000" w:themeColor="text1"/>
        </w:rPr>
        <w:t xml:space="preserve">, </w:t>
      </w:r>
      <w:proofErr w:type="spellStart"/>
      <w:r w:rsidRPr="009601D0">
        <w:rPr>
          <w:color w:val="000000" w:themeColor="text1"/>
        </w:rPr>
        <w:t>дітей</w:t>
      </w:r>
      <w:proofErr w:type="spellEnd"/>
      <w:r w:rsidRPr="009601D0">
        <w:rPr>
          <w:color w:val="000000" w:themeColor="text1"/>
        </w:rPr>
        <w:t xml:space="preserve"> та </w:t>
      </w:r>
      <w:proofErr w:type="spellStart"/>
      <w:r w:rsidRPr="009601D0">
        <w:rPr>
          <w:color w:val="000000" w:themeColor="text1"/>
        </w:rPr>
        <w:t>молоді</w:t>
      </w:r>
      <w:proofErr w:type="spellEnd"/>
      <w:r w:rsidRPr="009601D0">
        <w:rPr>
          <w:color w:val="000000" w:themeColor="text1"/>
          <w:lang w:val="uk-UA"/>
        </w:rPr>
        <w:t>; с</w:t>
      </w:r>
      <w:proofErr w:type="spellStart"/>
      <w:r w:rsidRPr="009601D0">
        <w:rPr>
          <w:color w:val="000000" w:themeColor="text1"/>
        </w:rPr>
        <w:t>лужба</w:t>
      </w:r>
      <w:proofErr w:type="spellEnd"/>
      <w:r w:rsidRPr="009601D0">
        <w:rPr>
          <w:color w:val="000000" w:themeColor="text1"/>
        </w:rPr>
        <w:t xml:space="preserve"> </w:t>
      </w:r>
      <w:proofErr w:type="spellStart"/>
      <w:r w:rsidRPr="009601D0">
        <w:rPr>
          <w:color w:val="000000" w:themeColor="text1"/>
        </w:rPr>
        <w:t>первинного</w:t>
      </w:r>
      <w:proofErr w:type="spellEnd"/>
      <w:r w:rsidRPr="009601D0">
        <w:rPr>
          <w:color w:val="000000" w:themeColor="text1"/>
        </w:rPr>
        <w:t xml:space="preserve"> </w:t>
      </w:r>
      <w:proofErr w:type="spellStart"/>
      <w:r w:rsidRPr="009601D0">
        <w:rPr>
          <w:color w:val="000000" w:themeColor="text1"/>
        </w:rPr>
        <w:t>соціально-психологічно</w:t>
      </w:r>
      <w:proofErr w:type="spellEnd"/>
      <w:r w:rsidRPr="009601D0">
        <w:rPr>
          <w:color w:val="000000" w:themeColor="text1"/>
        </w:rPr>
        <w:t xml:space="preserve"> </w:t>
      </w:r>
      <w:proofErr w:type="spellStart"/>
      <w:r w:rsidRPr="009601D0">
        <w:rPr>
          <w:color w:val="000000" w:themeColor="text1"/>
        </w:rPr>
        <w:t>консультування</w:t>
      </w:r>
      <w:proofErr w:type="spellEnd"/>
      <w:r w:rsidRPr="009601D0">
        <w:rPr>
          <w:color w:val="000000" w:themeColor="text1"/>
        </w:rPr>
        <w:t xml:space="preserve"> </w:t>
      </w:r>
      <w:proofErr w:type="spellStart"/>
      <w:r w:rsidRPr="009601D0">
        <w:rPr>
          <w:color w:val="000000" w:themeColor="text1"/>
        </w:rPr>
        <w:t>осіб</w:t>
      </w:r>
      <w:proofErr w:type="spellEnd"/>
      <w:r w:rsidRPr="009601D0">
        <w:rPr>
          <w:color w:val="000000" w:themeColor="text1"/>
        </w:rPr>
        <w:t>,</w:t>
      </w:r>
      <w:r w:rsidR="007D442F">
        <w:rPr>
          <w:color w:val="000000" w:themeColor="text1"/>
          <w:lang w:val="uk-UA"/>
        </w:rPr>
        <w:t xml:space="preserve"> </w:t>
      </w:r>
      <w:proofErr w:type="spellStart"/>
      <w:r w:rsidRPr="009601D0">
        <w:rPr>
          <w:color w:val="000000" w:themeColor="text1"/>
        </w:rPr>
        <w:t>які</w:t>
      </w:r>
      <w:proofErr w:type="spellEnd"/>
      <w:r w:rsidRPr="009601D0">
        <w:rPr>
          <w:color w:val="000000" w:themeColor="text1"/>
        </w:rPr>
        <w:t xml:space="preserve"> </w:t>
      </w:r>
      <w:proofErr w:type="spellStart"/>
      <w:r w:rsidRPr="009601D0">
        <w:rPr>
          <w:color w:val="000000" w:themeColor="text1"/>
        </w:rPr>
        <w:t>постраждали</w:t>
      </w:r>
      <w:proofErr w:type="spellEnd"/>
      <w:r w:rsidRPr="009601D0">
        <w:rPr>
          <w:color w:val="000000" w:themeColor="text1"/>
        </w:rPr>
        <w:t xml:space="preserve"> </w:t>
      </w:r>
      <w:proofErr w:type="spellStart"/>
      <w:r w:rsidRPr="009601D0">
        <w:rPr>
          <w:color w:val="000000" w:themeColor="text1"/>
        </w:rPr>
        <w:t>від</w:t>
      </w:r>
      <w:proofErr w:type="spellEnd"/>
      <w:r w:rsidRPr="009601D0">
        <w:rPr>
          <w:color w:val="000000" w:themeColor="text1"/>
        </w:rPr>
        <w:t xml:space="preserve"> </w:t>
      </w:r>
      <w:proofErr w:type="spellStart"/>
      <w:r w:rsidRPr="009601D0">
        <w:rPr>
          <w:color w:val="000000" w:themeColor="text1"/>
        </w:rPr>
        <w:t>домашнього</w:t>
      </w:r>
      <w:proofErr w:type="spellEnd"/>
      <w:r w:rsidRPr="009601D0">
        <w:rPr>
          <w:color w:val="000000" w:themeColor="text1"/>
        </w:rPr>
        <w:t xml:space="preserve"> </w:t>
      </w:r>
      <w:proofErr w:type="spellStart"/>
      <w:r w:rsidRPr="009601D0">
        <w:rPr>
          <w:color w:val="000000" w:themeColor="text1"/>
        </w:rPr>
        <w:t>насильства</w:t>
      </w:r>
      <w:proofErr w:type="spellEnd"/>
      <w:r w:rsidRPr="009601D0">
        <w:rPr>
          <w:color w:val="000000" w:themeColor="text1"/>
        </w:rPr>
        <w:t xml:space="preserve"> та/</w:t>
      </w:r>
      <w:proofErr w:type="spellStart"/>
      <w:r w:rsidRPr="009601D0">
        <w:rPr>
          <w:color w:val="000000" w:themeColor="text1"/>
        </w:rPr>
        <w:t>або</w:t>
      </w:r>
      <w:proofErr w:type="spellEnd"/>
      <w:r w:rsidRPr="009601D0">
        <w:rPr>
          <w:color w:val="000000" w:themeColor="text1"/>
        </w:rPr>
        <w:t xml:space="preserve"> </w:t>
      </w:r>
      <w:proofErr w:type="spellStart"/>
      <w:r w:rsidRPr="009601D0">
        <w:rPr>
          <w:color w:val="000000" w:themeColor="text1"/>
        </w:rPr>
        <w:t>насильства</w:t>
      </w:r>
      <w:proofErr w:type="spellEnd"/>
      <w:r w:rsidRPr="009601D0">
        <w:rPr>
          <w:color w:val="000000" w:themeColor="text1"/>
        </w:rPr>
        <w:t xml:space="preserve"> за </w:t>
      </w:r>
      <w:proofErr w:type="spellStart"/>
      <w:r w:rsidRPr="009601D0">
        <w:rPr>
          <w:color w:val="000000" w:themeColor="text1"/>
        </w:rPr>
        <w:t>ознакою</w:t>
      </w:r>
      <w:proofErr w:type="spellEnd"/>
      <w:r w:rsidRPr="009601D0">
        <w:rPr>
          <w:color w:val="000000" w:themeColor="text1"/>
        </w:rPr>
        <w:t xml:space="preserve"> </w:t>
      </w:r>
      <w:proofErr w:type="spellStart"/>
      <w:r w:rsidRPr="009601D0">
        <w:rPr>
          <w:color w:val="000000" w:themeColor="text1"/>
        </w:rPr>
        <w:t>статі</w:t>
      </w:r>
      <w:proofErr w:type="spellEnd"/>
      <w:r w:rsidRPr="009601D0">
        <w:rPr>
          <w:color w:val="000000" w:themeColor="text1"/>
        </w:rPr>
        <w:t>.</w:t>
      </w:r>
    </w:p>
    <w:p w:rsidR="009510F4" w:rsidRPr="009601D0" w:rsidRDefault="009510F4" w:rsidP="009510F4">
      <w:pPr>
        <w:ind w:firstLine="709"/>
        <w:jc w:val="both"/>
        <w:rPr>
          <w:bCs/>
          <w:color w:val="000000" w:themeColor="text1"/>
          <w:lang w:val="uk-UA"/>
        </w:rPr>
      </w:pPr>
      <w:r w:rsidRPr="009601D0">
        <w:rPr>
          <w:color w:val="000000" w:themeColor="text1"/>
          <w:lang w:val="uk-UA"/>
        </w:rPr>
        <w:t xml:space="preserve">- </w:t>
      </w:r>
      <w:r w:rsidRPr="009601D0">
        <w:rPr>
          <w:color w:val="000000" w:themeColor="text1"/>
        </w:rPr>
        <w:t xml:space="preserve"> </w:t>
      </w:r>
      <w:proofErr w:type="spellStart"/>
      <w:r w:rsidRPr="009601D0">
        <w:rPr>
          <w:color w:val="000000" w:themeColor="text1"/>
        </w:rPr>
        <w:t>Комунальної</w:t>
      </w:r>
      <w:proofErr w:type="spellEnd"/>
      <w:r w:rsidRPr="009601D0">
        <w:rPr>
          <w:color w:val="000000" w:themeColor="text1"/>
        </w:rPr>
        <w:t xml:space="preserve"> установи  «Центр </w:t>
      </w:r>
      <w:proofErr w:type="spellStart"/>
      <w:r w:rsidRPr="009601D0">
        <w:rPr>
          <w:color w:val="000000" w:themeColor="text1"/>
        </w:rPr>
        <w:t>надання</w:t>
      </w:r>
      <w:proofErr w:type="spellEnd"/>
      <w:r w:rsidRPr="009601D0">
        <w:rPr>
          <w:color w:val="000000" w:themeColor="text1"/>
        </w:rPr>
        <w:t xml:space="preserve"> </w:t>
      </w:r>
      <w:proofErr w:type="spellStart"/>
      <w:r w:rsidRPr="009601D0">
        <w:rPr>
          <w:color w:val="000000" w:themeColor="text1"/>
        </w:rPr>
        <w:t>соціальних</w:t>
      </w:r>
      <w:proofErr w:type="spellEnd"/>
      <w:r w:rsidRPr="009601D0">
        <w:rPr>
          <w:color w:val="000000" w:themeColor="text1"/>
        </w:rPr>
        <w:t xml:space="preserve"> </w:t>
      </w:r>
      <w:proofErr w:type="spellStart"/>
      <w:r w:rsidRPr="009601D0">
        <w:rPr>
          <w:color w:val="000000" w:themeColor="text1"/>
        </w:rPr>
        <w:t>послуг</w:t>
      </w:r>
      <w:proofErr w:type="spellEnd"/>
      <w:r w:rsidRPr="009601D0">
        <w:rPr>
          <w:color w:val="000000" w:themeColor="text1"/>
        </w:rPr>
        <w:t xml:space="preserve">» </w:t>
      </w:r>
      <w:proofErr w:type="spellStart"/>
      <w:r w:rsidRPr="009601D0">
        <w:rPr>
          <w:color w:val="000000" w:themeColor="text1"/>
        </w:rPr>
        <w:t>Ренійської</w:t>
      </w:r>
      <w:proofErr w:type="spellEnd"/>
      <w:r w:rsidRPr="009601D0">
        <w:rPr>
          <w:color w:val="000000" w:themeColor="text1"/>
        </w:rPr>
        <w:t xml:space="preserve"> </w:t>
      </w:r>
      <w:proofErr w:type="spellStart"/>
      <w:r w:rsidRPr="009601D0">
        <w:rPr>
          <w:color w:val="000000" w:themeColor="text1"/>
        </w:rPr>
        <w:t>міської</w:t>
      </w:r>
      <w:proofErr w:type="spellEnd"/>
      <w:r w:rsidRPr="009601D0">
        <w:rPr>
          <w:color w:val="000000" w:themeColor="text1"/>
        </w:rPr>
        <w:t xml:space="preserve"> ради, до складу </w:t>
      </w:r>
      <w:proofErr w:type="spellStart"/>
      <w:r w:rsidRPr="009601D0">
        <w:rPr>
          <w:color w:val="000000" w:themeColor="text1"/>
        </w:rPr>
        <w:t>входять</w:t>
      </w:r>
      <w:proofErr w:type="spellEnd"/>
      <w:r w:rsidRPr="009601D0">
        <w:rPr>
          <w:color w:val="000000" w:themeColor="text1"/>
        </w:rPr>
        <w:t xml:space="preserve">: </w:t>
      </w:r>
      <w:proofErr w:type="spellStart"/>
      <w:r w:rsidRPr="009601D0">
        <w:rPr>
          <w:bCs/>
          <w:color w:val="000000" w:themeColor="text1"/>
        </w:rPr>
        <w:t>відділення</w:t>
      </w:r>
      <w:proofErr w:type="spellEnd"/>
      <w:r w:rsidRPr="009601D0">
        <w:rPr>
          <w:bCs/>
          <w:color w:val="000000" w:themeColor="text1"/>
        </w:rPr>
        <w:t xml:space="preserve"> </w:t>
      </w:r>
      <w:proofErr w:type="spellStart"/>
      <w:r w:rsidRPr="009601D0">
        <w:rPr>
          <w:bCs/>
          <w:color w:val="000000" w:themeColor="text1"/>
        </w:rPr>
        <w:t>соціальної</w:t>
      </w:r>
      <w:proofErr w:type="spellEnd"/>
      <w:r w:rsidRPr="009601D0">
        <w:rPr>
          <w:bCs/>
          <w:color w:val="000000" w:themeColor="text1"/>
        </w:rPr>
        <w:t xml:space="preserve"> </w:t>
      </w:r>
      <w:proofErr w:type="spellStart"/>
      <w:r w:rsidRPr="009601D0">
        <w:rPr>
          <w:bCs/>
          <w:color w:val="000000" w:themeColor="text1"/>
        </w:rPr>
        <w:t>допомоги</w:t>
      </w:r>
      <w:proofErr w:type="spellEnd"/>
      <w:r w:rsidRPr="009601D0">
        <w:rPr>
          <w:bCs/>
          <w:color w:val="000000" w:themeColor="text1"/>
        </w:rPr>
        <w:t xml:space="preserve"> </w:t>
      </w:r>
      <w:proofErr w:type="spellStart"/>
      <w:r w:rsidRPr="009601D0">
        <w:rPr>
          <w:bCs/>
          <w:color w:val="000000" w:themeColor="text1"/>
        </w:rPr>
        <w:t>вдома</w:t>
      </w:r>
      <w:proofErr w:type="spellEnd"/>
      <w:r w:rsidRPr="009601D0">
        <w:rPr>
          <w:bCs/>
          <w:color w:val="000000" w:themeColor="text1"/>
        </w:rPr>
        <w:t xml:space="preserve">;  </w:t>
      </w:r>
      <w:proofErr w:type="spellStart"/>
      <w:r w:rsidRPr="009601D0">
        <w:rPr>
          <w:bCs/>
          <w:color w:val="000000" w:themeColor="text1"/>
        </w:rPr>
        <w:t>відділення</w:t>
      </w:r>
      <w:proofErr w:type="spellEnd"/>
      <w:r w:rsidRPr="009601D0">
        <w:rPr>
          <w:bCs/>
          <w:color w:val="000000" w:themeColor="text1"/>
        </w:rPr>
        <w:t xml:space="preserve"> </w:t>
      </w:r>
      <w:proofErr w:type="spellStart"/>
      <w:r w:rsidRPr="009601D0">
        <w:rPr>
          <w:bCs/>
          <w:color w:val="000000" w:themeColor="text1"/>
        </w:rPr>
        <w:t>стаціонарного</w:t>
      </w:r>
      <w:proofErr w:type="spellEnd"/>
      <w:r w:rsidRPr="009601D0">
        <w:rPr>
          <w:bCs/>
          <w:color w:val="000000" w:themeColor="text1"/>
        </w:rPr>
        <w:t xml:space="preserve"> догляду;  </w:t>
      </w:r>
      <w:proofErr w:type="spellStart"/>
      <w:r w:rsidRPr="009601D0">
        <w:rPr>
          <w:bCs/>
          <w:color w:val="000000" w:themeColor="text1"/>
        </w:rPr>
        <w:t>відділення</w:t>
      </w:r>
      <w:proofErr w:type="spellEnd"/>
      <w:r w:rsidRPr="009601D0">
        <w:rPr>
          <w:bCs/>
          <w:color w:val="000000" w:themeColor="text1"/>
        </w:rPr>
        <w:t xml:space="preserve"> </w:t>
      </w:r>
      <w:proofErr w:type="spellStart"/>
      <w:r w:rsidRPr="009601D0">
        <w:rPr>
          <w:bCs/>
          <w:color w:val="000000" w:themeColor="text1"/>
        </w:rPr>
        <w:t>соціальної</w:t>
      </w:r>
      <w:proofErr w:type="spellEnd"/>
      <w:r w:rsidRPr="009601D0">
        <w:rPr>
          <w:bCs/>
          <w:color w:val="000000" w:themeColor="text1"/>
        </w:rPr>
        <w:t xml:space="preserve"> </w:t>
      </w:r>
      <w:proofErr w:type="spellStart"/>
      <w:r w:rsidRPr="009601D0">
        <w:rPr>
          <w:bCs/>
          <w:color w:val="000000" w:themeColor="text1"/>
        </w:rPr>
        <w:t>роботи</w:t>
      </w:r>
      <w:proofErr w:type="spellEnd"/>
      <w:r w:rsidRPr="009601D0">
        <w:rPr>
          <w:bCs/>
          <w:color w:val="000000" w:themeColor="text1"/>
        </w:rPr>
        <w:t xml:space="preserve">;  </w:t>
      </w:r>
      <w:proofErr w:type="spellStart"/>
      <w:r w:rsidRPr="009601D0">
        <w:rPr>
          <w:bCs/>
          <w:color w:val="000000" w:themeColor="text1"/>
        </w:rPr>
        <w:t>відділення</w:t>
      </w:r>
      <w:proofErr w:type="spellEnd"/>
      <w:r w:rsidRPr="009601D0">
        <w:rPr>
          <w:bCs/>
          <w:color w:val="000000" w:themeColor="text1"/>
        </w:rPr>
        <w:t xml:space="preserve"> </w:t>
      </w:r>
      <w:proofErr w:type="spellStart"/>
      <w:r w:rsidRPr="009601D0">
        <w:rPr>
          <w:bCs/>
          <w:color w:val="000000" w:themeColor="text1"/>
        </w:rPr>
        <w:t>соціально-психологічної</w:t>
      </w:r>
      <w:proofErr w:type="spellEnd"/>
      <w:r w:rsidRPr="009601D0">
        <w:rPr>
          <w:bCs/>
          <w:color w:val="000000" w:themeColor="text1"/>
        </w:rPr>
        <w:t xml:space="preserve"> </w:t>
      </w:r>
      <w:proofErr w:type="spellStart"/>
      <w:r w:rsidRPr="009601D0">
        <w:rPr>
          <w:bCs/>
          <w:color w:val="000000" w:themeColor="text1"/>
        </w:rPr>
        <w:t>реабілітації</w:t>
      </w:r>
      <w:proofErr w:type="spellEnd"/>
      <w:r w:rsidRPr="009601D0">
        <w:rPr>
          <w:bCs/>
          <w:color w:val="000000" w:themeColor="text1"/>
        </w:rPr>
        <w:t xml:space="preserve"> </w:t>
      </w:r>
      <w:proofErr w:type="spellStart"/>
      <w:r w:rsidRPr="009601D0">
        <w:rPr>
          <w:bCs/>
          <w:color w:val="000000" w:themeColor="text1"/>
        </w:rPr>
        <w:t>дітей</w:t>
      </w:r>
      <w:proofErr w:type="spellEnd"/>
      <w:r w:rsidRPr="009601D0">
        <w:rPr>
          <w:bCs/>
          <w:color w:val="000000" w:themeColor="text1"/>
        </w:rPr>
        <w:t xml:space="preserve"> та </w:t>
      </w:r>
      <w:proofErr w:type="spellStart"/>
      <w:r w:rsidRPr="009601D0">
        <w:rPr>
          <w:bCs/>
          <w:color w:val="000000" w:themeColor="text1"/>
        </w:rPr>
        <w:t>молоді</w:t>
      </w:r>
      <w:proofErr w:type="spellEnd"/>
      <w:r w:rsidRPr="009601D0">
        <w:rPr>
          <w:bCs/>
          <w:color w:val="000000" w:themeColor="text1"/>
        </w:rPr>
        <w:t xml:space="preserve"> з </w:t>
      </w:r>
      <w:proofErr w:type="spellStart"/>
      <w:r w:rsidRPr="009601D0">
        <w:rPr>
          <w:bCs/>
          <w:color w:val="000000" w:themeColor="text1"/>
        </w:rPr>
        <w:t>функціональними</w:t>
      </w:r>
      <w:proofErr w:type="spellEnd"/>
      <w:r w:rsidRPr="009601D0">
        <w:rPr>
          <w:bCs/>
          <w:color w:val="000000" w:themeColor="text1"/>
        </w:rPr>
        <w:t xml:space="preserve"> </w:t>
      </w:r>
      <w:proofErr w:type="spellStart"/>
      <w:r w:rsidRPr="009601D0">
        <w:rPr>
          <w:bCs/>
          <w:color w:val="000000" w:themeColor="text1"/>
        </w:rPr>
        <w:t>обмеженнями</w:t>
      </w:r>
      <w:proofErr w:type="spellEnd"/>
      <w:r w:rsidRPr="009601D0">
        <w:rPr>
          <w:bCs/>
          <w:color w:val="000000" w:themeColor="text1"/>
        </w:rPr>
        <w:t xml:space="preserve">; </w:t>
      </w:r>
      <w:proofErr w:type="spellStart"/>
      <w:r w:rsidRPr="009601D0">
        <w:rPr>
          <w:bCs/>
          <w:color w:val="000000" w:themeColor="text1"/>
        </w:rPr>
        <w:t>спеціалізована</w:t>
      </w:r>
      <w:proofErr w:type="spellEnd"/>
      <w:r w:rsidRPr="009601D0">
        <w:rPr>
          <w:bCs/>
          <w:color w:val="000000" w:themeColor="text1"/>
        </w:rPr>
        <w:t xml:space="preserve"> служба </w:t>
      </w:r>
      <w:proofErr w:type="spellStart"/>
      <w:r w:rsidRPr="009601D0">
        <w:rPr>
          <w:bCs/>
          <w:color w:val="000000" w:themeColor="text1"/>
        </w:rPr>
        <w:t>первинного</w:t>
      </w:r>
      <w:proofErr w:type="spellEnd"/>
      <w:r w:rsidRPr="009601D0">
        <w:rPr>
          <w:bCs/>
          <w:color w:val="000000" w:themeColor="text1"/>
        </w:rPr>
        <w:t xml:space="preserve"> </w:t>
      </w:r>
      <w:proofErr w:type="spellStart"/>
      <w:r w:rsidRPr="009601D0">
        <w:rPr>
          <w:bCs/>
          <w:color w:val="000000" w:themeColor="text1"/>
        </w:rPr>
        <w:t>соціально-психологіч</w:t>
      </w:r>
      <w:proofErr w:type="spellEnd"/>
      <w:r w:rsidR="00E70925">
        <w:rPr>
          <w:bCs/>
          <w:color w:val="000000" w:themeColor="text1"/>
          <w:lang w:val="uk-UA"/>
        </w:rPr>
        <w:t>-</w:t>
      </w:r>
      <w:proofErr w:type="spellStart"/>
      <w:r w:rsidRPr="009601D0">
        <w:rPr>
          <w:bCs/>
          <w:color w:val="000000" w:themeColor="text1"/>
        </w:rPr>
        <w:t>ного</w:t>
      </w:r>
      <w:proofErr w:type="spellEnd"/>
      <w:r w:rsidRPr="009601D0">
        <w:rPr>
          <w:bCs/>
          <w:color w:val="000000" w:themeColor="text1"/>
        </w:rPr>
        <w:t xml:space="preserve"> </w:t>
      </w:r>
      <w:proofErr w:type="spellStart"/>
      <w:r w:rsidRPr="009601D0">
        <w:rPr>
          <w:bCs/>
          <w:color w:val="000000" w:themeColor="text1"/>
        </w:rPr>
        <w:t>консультування</w:t>
      </w:r>
      <w:proofErr w:type="spellEnd"/>
      <w:r w:rsidRPr="009601D0">
        <w:rPr>
          <w:bCs/>
          <w:color w:val="000000" w:themeColor="text1"/>
        </w:rPr>
        <w:t xml:space="preserve"> </w:t>
      </w:r>
      <w:proofErr w:type="spellStart"/>
      <w:r w:rsidRPr="009601D0">
        <w:rPr>
          <w:bCs/>
          <w:color w:val="000000" w:themeColor="text1"/>
        </w:rPr>
        <w:t>осіб</w:t>
      </w:r>
      <w:proofErr w:type="spellEnd"/>
      <w:r w:rsidRPr="009601D0">
        <w:rPr>
          <w:bCs/>
          <w:color w:val="000000" w:themeColor="text1"/>
        </w:rPr>
        <w:t xml:space="preserve">, </w:t>
      </w:r>
      <w:proofErr w:type="spellStart"/>
      <w:r w:rsidRPr="009601D0">
        <w:rPr>
          <w:bCs/>
          <w:color w:val="000000" w:themeColor="text1"/>
        </w:rPr>
        <w:t>які</w:t>
      </w:r>
      <w:proofErr w:type="spellEnd"/>
      <w:r w:rsidRPr="009601D0">
        <w:rPr>
          <w:bCs/>
          <w:color w:val="000000" w:themeColor="text1"/>
        </w:rPr>
        <w:t xml:space="preserve"> </w:t>
      </w:r>
      <w:proofErr w:type="spellStart"/>
      <w:r w:rsidRPr="009601D0">
        <w:rPr>
          <w:bCs/>
          <w:color w:val="000000" w:themeColor="text1"/>
        </w:rPr>
        <w:t>постраждали</w:t>
      </w:r>
      <w:proofErr w:type="spellEnd"/>
      <w:r w:rsidRPr="009601D0">
        <w:rPr>
          <w:bCs/>
          <w:color w:val="000000" w:themeColor="text1"/>
        </w:rPr>
        <w:t xml:space="preserve"> </w:t>
      </w:r>
      <w:proofErr w:type="spellStart"/>
      <w:r w:rsidRPr="009601D0">
        <w:rPr>
          <w:bCs/>
          <w:color w:val="000000" w:themeColor="text1"/>
        </w:rPr>
        <w:t>від</w:t>
      </w:r>
      <w:proofErr w:type="spellEnd"/>
      <w:r w:rsidRPr="009601D0">
        <w:rPr>
          <w:bCs/>
          <w:color w:val="000000" w:themeColor="text1"/>
        </w:rPr>
        <w:t xml:space="preserve"> </w:t>
      </w:r>
      <w:proofErr w:type="spellStart"/>
      <w:r w:rsidRPr="009601D0">
        <w:rPr>
          <w:bCs/>
          <w:color w:val="000000" w:themeColor="text1"/>
        </w:rPr>
        <w:t>домашнього</w:t>
      </w:r>
      <w:proofErr w:type="spellEnd"/>
      <w:r w:rsidRPr="009601D0">
        <w:rPr>
          <w:bCs/>
          <w:color w:val="000000" w:themeColor="text1"/>
        </w:rPr>
        <w:t xml:space="preserve"> </w:t>
      </w:r>
      <w:proofErr w:type="spellStart"/>
      <w:r w:rsidRPr="009601D0">
        <w:rPr>
          <w:bCs/>
          <w:color w:val="000000" w:themeColor="text1"/>
        </w:rPr>
        <w:t>насильства</w:t>
      </w:r>
      <w:proofErr w:type="spellEnd"/>
      <w:r w:rsidRPr="009601D0">
        <w:rPr>
          <w:bCs/>
          <w:color w:val="000000" w:themeColor="text1"/>
        </w:rPr>
        <w:t xml:space="preserve"> та/</w:t>
      </w:r>
      <w:proofErr w:type="spellStart"/>
      <w:r w:rsidRPr="009601D0">
        <w:rPr>
          <w:bCs/>
          <w:color w:val="000000" w:themeColor="text1"/>
        </w:rPr>
        <w:t>або</w:t>
      </w:r>
      <w:proofErr w:type="spellEnd"/>
      <w:r w:rsidRPr="009601D0">
        <w:rPr>
          <w:bCs/>
          <w:color w:val="000000" w:themeColor="text1"/>
        </w:rPr>
        <w:t xml:space="preserve"> </w:t>
      </w:r>
      <w:proofErr w:type="spellStart"/>
      <w:r w:rsidRPr="009601D0">
        <w:rPr>
          <w:bCs/>
          <w:color w:val="000000" w:themeColor="text1"/>
        </w:rPr>
        <w:t>насильства</w:t>
      </w:r>
      <w:proofErr w:type="spellEnd"/>
      <w:r w:rsidRPr="009601D0">
        <w:rPr>
          <w:bCs/>
          <w:color w:val="000000" w:themeColor="text1"/>
        </w:rPr>
        <w:t xml:space="preserve"> за </w:t>
      </w:r>
      <w:proofErr w:type="spellStart"/>
      <w:r w:rsidRPr="009601D0">
        <w:rPr>
          <w:bCs/>
          <w:color w:val="000000" w:themeColor="text1"/>
        </w:rPr>
        <w:t>ознакою</w:t>
      </w:r>
      <w:proofErr w:type="spellEnd"/>
      <w:r w:rsidRPr="009601D0">
        <w:rPr>
          <w:bCs/>
          <w:color w:val="000000" w:themeColor="text1"/>
        </w:rPr>
        <w:t xml:space="preserve"> </w:t>
      </w:r>
      <w:proofErr w:type="spellStart"/>
      <w:r w:rsidRPr="009601D0">
        <w:rPr>
          <w:bCs/>
          <w:color w:val="000000" w:themeColor="text1"/>
        </w:rPr>
        <w:t>статі</w:t>
      </w:r>
      <w:proofErr w:type="spellEnd"/>
      <w:r w:rsidRPr="009601D0">
        <w:rPr>
          <w:bCs/>
          <w:color w:val="000000" w:themeColor="text1"/>
          <w:lang w:val="uk-UA"/>
        </w:rPr>
        <w:t>.</w:t>
      </w:r>
    </w:p>
    <w:p w:rsidR="009510F4" w:rsidRPr="009601D0" w:rsidRDefault="009510F4" w:rsidP="009510F4">
      <w:pPr>
        <w:pStyle w:val="a4"/>
        <w:spacing w:line="259" w:lineRule="auto"/>
        <w:ind w:left="0" w:firstLine="720"/>
        <w:jc w:val="both"/>
        <w:rPr>
          <w:rFonts w:ascii="Times New Roman" w:hAnsi="Times New Roman"/>
          <w:color w:val="000000" w:themeColor="text1"/>
          <w:sz w:val="24"/>
          <w:szCs w:val="24"/>
          <w:lang w:val="uk-UA"/>
        </w:rPr>
      </w:pPr>
      <w:r w:rsidRPr="009601D0">
        <w:rPr>
          <w:rFonts w:ascii="Times New Roman" w:hAnsi="Times New Roman"/>
          <w:bCs/>
          <w:color w:val="000000" w:themeColor="text1"/>
          <w:sz w:val="24"/>
          <w:szCs w:val="24"/>
          <w:lang w:val="uk-UA"/>
        </w:rPr>
        <w:t xml:space="preserve">- Центру соціальних служб </w:t>
      </w:r>
      <w:proofErr w:type="spellStart"/>
      <w:r w:rsidRPr="009601D0">
        <w:rPr>
          <w:rFonts w:ascii="Times New Roman" w:hAnsi="Times New Roman"/>
          <w:bCs/>
          <w:color w:val="000000" w:themeColor="text1"/>
          <w:sz w:val="24"/>
          <w:szCs w:val="24"/>
          <w:lang w:val="uk-UA"/>
        </w:rPr>
        <w:t>Сафʼянівської</w:t>
      </w:r>
      <w:proofErr w:type="spellEnd"/>
      <w:r w:rsidRPr="009601D0">
        <w:rPr>
          <w:rFonts w:ascii="Times New Roman" w:hAnsi="Times New Roman"/>
          <w:bCs/>
          <w:color w:val="000000" w:themeColor="text1"/>
          <w:sz w:val="24"/>
          <w:szCs w:val="24"/>
          <w:lang w:val="uk-UA"/>
        </w:rPr>
        <w:t xml:space="preserve"> сільської ради,</w:t>
      </w:r>
      <w:r w:rsidRPr="009601D0">
        <w:rPr>
          <w:rFonts w:ascii="Times New Roman" w:hAnsi="Times New Roman"/>
          <w:color w:val="000000" w:themeColor="text1"/>
          <w:sz w:val="24"/>
          <w:szCs w:val="24"/>
          <w:lang w:val="uk-UA"/>
        </w:rPr>
        <w:t xml:space="preserve"> до складу входять: служба соціальної роботи в громаді;  спеціалізована служба соціальної підтримки дітей/сімей/осіб; служба надання соціальних послуг за місцем проживання/перебування;</w:t>
      </w:r>
    </w:p>
    <w:p w:rsidR="009510F4" w:rsidRPr="009601D0" w:rsidRDefault="009510F4" w:rsidP="009510F4">
      <w:pPr>
        <w:pStyle w:val="a4"/>
        <w:spacing w:after="0" w:line="240" w:lineRule="auto"/>
        <w:ind w:left="0" w:firstLine="708"/>
        <w:jc w:val="both"/>
        <w:rPr>
          <w:rFonts w:ascii="Times New Roman" w:hAnsi="Times New Roman"/>
          <w:color w:val="000000" w:themeColor="text1"/>
          <w:sz w:val="24"/>
          <w:szCs w:val="24"/>
          <w:lang w:val="ru-RU"/>
        </w:rPr>
      </w:pPr>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bCs/>
          <w:color w:val="000000" w:themeColor="text1"/>
          <w:sz w:val="24"/>
          <w:szCs w:val="24"/>
          <w:lang w:val="ru-RU"/>
        </w:rPr>
        <w:t>Комунальної</w:t>
      </w:r>
      <w:proofErr w:type="spellEnd"/>
      <w:r w:rsidRPr="009601D0">
        <w:rPr>
          <w:rFonts w:ascii="Times New Roman" w:hAnsi="Times New Roman"/>
          <w:bCs/>
          <w:color w:val="000000" w:themeColor="text1"/>
          <w:sz w:val="24"/>
          <w:szCs w:val="24"/>
          <w:lang w:val="ru-RU"/>
        </w:rPr>
        <w:t xml:space="preserve"> установи «</w:t>
      </w:r>
      <w:proofErr w:type="spellStart"/>
      <w:r w:rsidRPr="009601D0">
        <w:rPr>
          <w:rFonts w:ascii="Times New Roman" w:hAnsi="Times New Roman"/>
          <w:bCs/>
          <w:color w:val="000000" w:themeColor="text1"/>
          <w:sz w:val="24"/>
          <w:szCs w:val="24"/>
          <w:lang w:val="ru-RU"/>
        </w:rPr>
        <w:t>Територіальний</w:t>
      </w:r>
      <w:proofErr w:type="spellEnd"/>
      <w:r w:rsidRPr="009601D0">
        <w:rPr>
          <w:rFonts w:ascii="Times New Roman" w:hAnsi="Times New Roman"/>
          <w:bCs/>
          <w:color w:val="000000" w:themeColor="text1"/>
          <w:sz w:val="24"/>
          <w:szCs w:val="24"/>
          <w:lang w:val="ru-RU"/>
        </w:rPr>
        <w:t xml:space="preserve"> центр </w:t>
      </w:r>
      <w:proofErr w:type="spellStart"/>
      <w:r w:rsidRPr="009601D0">
        <w:rPr>
          <w:rFonts w:ascii="Times New Roman" w:hAnsi="Times New Roman"/>
          <w:bCs/>
          <w:color w:val="000000" w:themeColor="text1"/>
          <w:sz w:val="24"/>
          <w:szCs w:val="24"/>
          <w:lang w:val="ru-RU"/>
        </w:rPr>
        <w:t>надання</w:t>
      </w:r>
      <w:proofErr w:type="spellEnd"/>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bCs/>
          <w:color w:val="000000" w:themeColor="text1"/>
          <w:sz w:val="24"/>
          <w:szCs w:val="24"/>
          <w:lang w:val="ru-RU"/>
        </w:rPr>
        <w:t>соціальних</w:t>
      </w:r>
      <w:proofErr w:type="spellEnd"/>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bCs/>
          <w:color w:val="000000" w:themeColor="text1"/>
          <w:sz w:val="24"/>
          <w:szCs w:val="24"/>
          <w:lang w:val="ru-RU"/>
        </w:rPr>
        <w:t>послуг</w:t>
      </w:r>
      <w:proofErr w:type="spellEnd"/>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bCs/>
          <w:color w:val="000000" w:themeColor="text1"/>
          <w:sz w:val="24"/>
          <w:szCs w:val="24"/>
          <w:lang w:val="ru-RU"/>
        </w:rPr>
        <w:t>Суворовської</w:t>
      </w:r>
      <w:proofErr w:type="spellEnd"/>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bCs/>
          <w:color w:val="000000" w:themeColor="text1"/>
          <w:sz w:val="24"/>
          <w:szCs w:val="24"/>
          <w:lang w:val="ru-RU"/>
        </w:rPr>
        <w:t>селищної</w:t>
      </w:r>
      <w:proofErr w:type="spellEnd"/>
      <w:r w:rsidRPr="009601D0">
        <w:rPr>
          <w:rFonts w:ascii="Times New Roman" w:hAnsi="Times New Roman"/>
          <w:bCs/>
          <w:color w:val="000000" w:themeColor="text1"/>
          <w:sz w:val="24"/>
          <w:szCs w:val="24"/>
          <w:lang w:val="ru-RU"/>
        </w:rPr>
        <w:t xml:space="preserve"> ради, </w:t>
      </w:r>
      <w:proofErr w:type="gramStart"/>
      <w:r w:rsidRPr="009601D0">
        <w:rPr>
          <w:rFonts w:ascii="Times New Roman" w:hAnsi="Times New Roman"/>
          <w:bCs/>
          <w:color w:val="000000" w:themeColor="text1"/>
          <w:sz w:val="24"/>
          <w:szCs w:val="24"/>
          <w:lang w:val="ru-RU"/>
        </w:rPr>
        <w:t>до складу</w:t>
      </w:r>
      <w:proofErr w:type="gramEnd"/>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bCs/>
          <w:color w:val="000000" w:themeColor="text1"/>
          <w:sz w:val="24"/>
          <w:szCs w:val="24"/>
          <w:lang w:val="ru-RU"/>
        </w:rPr>
        <w:t>входять</w:t>
      </w:r>
      <w:proofErr w:type="spellEnd"/>
      <w:r w:rsidRPr="009601D0">
        <w:rPr>
          <w:rFonts w:ascii="Times New Roman" w:hAnsi="Times New Roman"/>
          <w:bCs/>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стаціонарного</w:t>
      </w:r>
      <w:proofErr w:type="spellEnd"/>
      <w:r w:rsidRPr="009601D0">
        <w:rPr>
          <w:rFonts w:ascii="Times New Roman" w:hAnsi="Times New Roman"/>
          <w:color w:val="000000" w:themeColor="text1"/>
          <w:sz w:val="24"/>
          <w:szCs w:val="24"/>
          <w:lang w:val="ru-RU"/>
        </w:rPr>
        <w:t xml:space="preserve"> догляду для </w:t>
      </w:r>
      <w:proofErr w:type="spellStart"/>
      <w:r w:rsidRPr="009601D0">
        <w:rPr>
          <w:rFonts w:ascii="Times New Roman" w:hAnsi="Times New Roman"/>
          <w:color w:val="000000" w:themeColor="text1"/>
          <w:sz w:val="24"/>
          <w:szCs w:val="24"/>
          <w:lang w:val="ru-RU"/>
        </w:rPr>
        <w:t>постійного</w:t>
      </w:r>
      <w:proofErr w:type="spellEnd"/>
      <w:r w:rsidRPr="009601D0">
        <w:rPr>
          <w:rFonts w:ascii="Times New Roman" w:hAnsi="Times New Roman"/>
          <w:color w:val="000000" w:themeColor="text1"/>
          <w:sz w:val="24"/>
          <w:szCs w:val="24"/>
          <w:lang w:val="ru-RU"/>
        </w:rPr>
        <w:t xml:space="preserve"> та </w:t>
      </w:r>
      <w:proofErr w:type="spellStart"/>
      <w:r w:rsidRPr="009601D0">
        <w:rPr>
          <w:rFonts w:ascii="Times New Roman" w:hAnsi="Times New Roman"/>
          <w:color w:val="000000" w:themeColor="text1"/>
          <w:sz w:val="24"/>
          <w:szCs w:val="24"/>
          <w:lang w:val="ru-RU"/>
        </w:rPr>
        <w:t>тимчасового</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проживання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відділення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надання</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соціальних</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послуг</w:t>
      </w:r>
      <w:proofErr w:type="spellEnd"/>
      <w:r w:rsidRPr="009601D0">
        <w:rPr>
          <w:rFonts w:ascii="Times New Roman" w:hAnsi="Times New Roman"/>
          <w:color w:val="000000" w:themeColor="text1"/>
          <w:sz w:val="24"/>
          <w:szCs w:val="24"/>
          <w:lang w:val="ru-RU"/>
        </w:rPr>
        <w:t xml:space="preserve"> </w:t>
      </w:r>
      <w:proofErr w:type="spellStart"/>
      <w:r w:rsidRPr="009601D0">
        <w:rPr>
          <w:rFonts w:ascii="Times New Roman" w:hAnsi="Times New Roman"/>
          <w:color w:val="000000" w:themeColor="text1"/>
          <w:sz w:val="24"/>
          <w:szCs w:val="24"/>
          <w:lang w:val="ru-RU"/>
        </w:rPr>
        <w:t>вдома</w:t>
      </w:r>
      <w:proofErr w:type="spellEnd"/>
      <w:r w:rsidRPr="009601D0">
        <w:rPr>
          <w:rFonts w:ascii="Times New Roman" w:hAnsi="Times New Roman"/>
          <w:color w:val="000000" w:themeColor="text1"/>
          <w:sz w:val="24"/>
          <w:szCs w:val="24"/>
          <w:lang w:val="ru-RU"/>
        </w:rPr>
        <w:t>.</w:t>
      </w:r>
    </w:p>
    <w:p w:rsidR="009510F4" w:rsidRPr="009601D0" w:rsidRDefault="009510F4" w:rsidP="009510F4">
      <w:pPr>
        <w:tabs>
          <w:tab w:val="left" w:pos="709"/>
          <w:tab w:val="left" w:pos="1418"/>
        </w:tabs>
        <w:jc w:val="both"/>
        <w:rPr>
          <w:bCs/>
          <w:color w:val="000000" w:themeColor="text1"/>
        </w:rPr>
      </w:pPr>
      <w:r w:rsidRPr="009601D0">
        <w:rPr>
          <w:color w:val="000000" w:themeColor="text1"/>
          <w:lang w:val="uk-UA"/>
        </w:rPr>
        <w:tab/>
      </w:r>
      <w:proofErr w:type="spellStart"/>
      <w:r w:rsidRPr="009601D0">
        <w:rPr>
          <w:bCs/>
          <w:color w:val="000000" w:themeColor="text1"/>
        </w:rPr>
        <w:t>Всього</w:t>
      </w:r>
      <w:proofErr w:type="spellEnd"/>
      <w:r w:rsidRPr="009601D0">
        <w:rPr>
          <w:bCs/>
          <w:color w:val="000000" w:themeColor="text1"/>
        </w:rPr>
        <w:t xml:space="preserve"> </w:t>
      </w:r>
      <w:r w:rsidRPr="009601D0">
        <w:rPr>
          <w:bCs/>
          <w:color w:val="000000" w:themeColor="text1"/>
          <w:lang w:val="uk-UA"/>
        </w:rPr>
        <w:t xml:space="preserve">соціальні послуги </w:t>
      </w:r>
      <w:r w:rsidRPr="009601D0">
        <w:rPr>
          <w:bCs/>
          <w:color w:val="000000" w:themeColor="text1"/>
        </w:rPr>
        <w:t xml:space="preserve">в закладах </w:t>
      </w:r>
      <w:r w:rsidRPr="009601D0">
        <w:rPr>
          <w:bCs/>
          <w:color w:val="000000" w:themeColor="text1"/>
          <w:lang w:val="uk-UA"/>
        </w:rPr>
        <w:t xml:space="preserve">та установах </w:t>
      </w:r>
      <w:r w:rsidRPr="009601D0">
        <w:rPr>
          <w:bCs/>
          <w:color w:val="000000" w:themeColor="text1"/>
        </w:rPr>
        <w:t>району</w:t>
      </w:r>
      <w:r w:rsidRPr="009601D0">
        <w:rPr>
          <w:bCs/>
          <w:color w:val="000000" w:themeColor="text1"/>
          <w:lang w:val="uk-UA"/>
        </w:rPr>
        <w:t xml:space="preserve"> за 2022 рік отримали 1061</w:t>
      </w:r>
      <w:r w:rsidRPr="009601D0">
        <w:rPr>
          <w:bCs/>
          <w:color w:val="000000" w:themeColor="text1"/>
        </w:rPr>
        <w:t xml:space="preserve"> </w:t>
      </w:r>
      <w:proofErr w:type="spellStart"/>
      <w:r w:rsidRPr="009601D0">
        <w:rPr>
          <w:bCs/>
          <w:color w:val="000000" w:themeColor="text1"/>
        </w:rPr>
        <w:t>осіб</w:t>
      </w:r>
      <w:proofErr w:type="spellEnd"/>
      <w:r w:rsidRPr="009601D0">
        <w:rPr>
          <w:bCs/>
          <w:color w:val="000000" w:themeColor="text1"/>
          <w:lang w:val="uk-UA"/>
        </w:rPr>
        <w:t>,</w:t>
      </w:r>
      <w:r w:rsidRPr="009601D0">
        <w:rPr>
          <w:bCs/>
          <w:color w:val="000000" w:themeColor="text1"/>
        </w:rPr>
        <w:t xml:space="preserve"> в т</w:t>
      </w:r>
      <w:proofErr w:type="spellStart"/>
      <w:r w:rsidRPr="009601D0">
        <w:rPr>
          <w:bCs/>
          <w:color w:val="000000" w:themeColor="text1"/>
          <w:lang w:val="uk-UA"/>
        </w:rPr>
        <w:t>ому</w:t>
      </w:r>
      <w:proofErr w:type="spellEnd"/>
      <w:r w:rsidRPr="009601D0">
        <w:rPr>
          <w:bCs/>
          <w:color w:val="000000" w:themeColor="text1"/>
          <w:lang w:val="uk-UA"/>
        </w:rPr>
        <w:t xml:space="preserve"> </w:t>
      </w:r>
      <w:r w:rsidRPr="009601D0">
        <w:rPr>
          <w:bCs/>
          <w:color w:val="000000" w:themeColor="text1"/>
        </w:rPr>
        <w:t>ч</w:t>
      </w:r>
      <w:proofErr w:type="spellStart"/>
      <w:r w:rsidRPr="009601D0">
        <w:rPr>
          <w:bCs/>
          <w:color w:val="000000" w:themeColor="text1"/>
          <w:lang w:val="uk-UA"/>
        </w:rPr>
        <w:t>ислі</w:t>
      </w:r>
      <w:proofErr w:type="spellEnd"/>
      <w:r w:rsidRPr="009601D0">
        <w:rPr>
          <w:bCs/>
          <w:color w:val="000000" w:themeColor="text1"/>
        </w:rPr>
        <w:t>:</w:t>
      </w:r>
      <w:r w:rsidRPr="009601D0">
        <w:rPr>
          <w:b/>
          <w:bCs/>
          <w:color w:val="000000" w:themeColor="text1"/>
        </w:rPr>
        <w:t xml:space="preserve"> </w:t>
      </w:r>
    </w:p>
    <w:p w:rsidR="009510F4" w:rsidRPr="009601D0" w:rsidRDefault="007D442F" w:rsidP="009510F4">
      <w:pPr>
        <w:numPr>
          <w:ilvl w:val="0"/>
          <w:numId w:val="12"/>
        </w:numPr>
        <w:jc w:val="both"/>
        <w:rPr>
          <w:bCs/>
          <w:color w:val="000000" w:themeColor="text1"/>
        </w:rPr>
      </w:pPr>
      <w:r>
        <w:rPr>
          <w:bCs/>
          <w:color w:val="000000" w:themeColor="text1"/>
          <w:lang w:val="uk-UA"/>
        </w:rPr>
        <w:t>у</w:t>
      </w:r>
      <w:r w:rsidR="009510F4" w:rsidRPr="009601D0">
        <w:rPr>
          <w:bCs/>
          <w:color w:val="000000" w:themeColor="text1"/>
        </w:rPr>
        <w:t xml:space="preserve"> </w:t>
      </w:r>
      <w:proofErr w:type="spellStart"/>
      <w:r w:rsidR="009510F4" w:rsidRPr="009601D0">
        <w:rPr>
          <w:bCs/>
          <w:color w:val="000000" w:themeColor="text1"/>
        </w:rPr>
        <w:t>стаціонарн</w:t>
      </w:r>
      <w:r w:rsidR="009510F4" w:rsidRPr="009601D0">
        <w:rPr>
          <w:bCs/>
          <w:color w:val="000000" w:themeColor="text1"/>
          <w:lang w:val="uk-UA"/>
        </w:rPr>
        <w:t>их</w:t>
      </w:r>
      <w:proofErr w:type="spellEnd"/>
      <w:r w:rsidR="009510F4" w:rsidRPr="009601D0">
        <w:rPr>
          <w:bCs/>
          <w:color w:val="000000" w:themeColor="text1"/>
          <w:lang w:val="uk-UA"/>
        </w:rPr>
        <w:t xml:space="preserve"> </w:t>
      </w:r>
      <w:proofErr w:type="spellStart"/>
      <w:r w:rsidR="009510F4" w:rsidRPr="009601D0">
        <w:rPr>
          <w:bCs/>
          <w:color w:val="000000" w:themeColor="text1"/>
        </w:rPr>
        <w:t>відділенн</w:t>
      </w:r>
      <w:r w:rsidR="009510F4" w:rsidRPr="009601D0">
        <w:rPr>
          <w:bCs/>
          <w:color w:val="000000" w:themeColor="text1"/>
          <w:lang w:val="uk-UA"/>
        </w:rPr>
        <w:t>ях</w:t>
      </w:r>
      <w:proofErr w:type="spellEnd"/>
      <w:r w:rsidR="009510F4" w:rsidRPr="009601D0">
        <w:rPr>
          <w:bCs/>
          <w:color w:val="000000" w:themeColor="text1"/>
          <w:lang w:val="uk-UA"/>
        </w:rPr>
        <w:t xml:space="preserve"> </w:t>
      </w:r>
      <w:r w:rsidR="009510F4" w:rsidRPr="009601D0">
        <w:rPr>
          <w:bCs/>
          <w:color w:val="000000" w:themeColor="text1"/>
        </w:rPr>
        <w:t xml:space="preserve">для </w:t>
      </w:r>
      <w:proofErr w:type="spellStart"/>
      <w:r w:rsidR="009510F4" w:rsidRPr="009601D0">
        <w:rPr>
          <w:bCs/>
          <w:color w:val="000000" w:themeColor="text1"/>
        </w:rPr>
        <w:t>постійного</w:t>
      </w:r>
      <w:proofErr w:type="spellEnd"/>
      <w:r w:rsidR="009510F4" w:rsidRPr="009601D0">
        <w:rPr>
          <w:bCs/>
          <w:color w:val="000000" w:themeColor="text1"/>
        </w:rPr>
        <w:t xml:space="preserve"> </w:t>
      </w:r>
      <w:proofErr w:type="spellStart"/>
      <w:r w:rsidR="009510F4" w:rsidRPr="009601D0">
        <w:rPr>
          <w:bCs/>
          <w:color w:val="000000" w:themeColor="text1"/>
        </w:rPr>
        <w:t>або</w:t>
      </w:r>
      <w:proofErr w:type="spellEnd"/>
      <w:r w:rsidR="009510F4" w:rsidRPr="009601D0">
        <w:rPr>
          <w:bCs/>
          <w:color w:val="000000" w:themeColor="text1"/>
        </w:rPr>
        <w:t xml:space="preserve"> </w:t>
      </w:r>
      <w:proofErr w:type="spellStart"/>
      <w:r w:rsidR="009510F4" w:rsidRPr="009601D0">
        <w:rPr>
          <w:bCs/>
          <w:color w:val="000000" w:themeColor="text1"/>
        </w:rPr>
        <w:t>тимчасового</w:t>
      </w:r>
      <w:proofErr w:type="spellEnd"/>
      <w:r w:rsidR="009510F4" w:rsidRPr="009601D0">
        <w:rPr>
          <w:bCs/>
          <w:color w:val="000000" w:themeColor="text1"/>
        </w:rPr>
        <w:t xml:space="preserve"> </w:t>
      </w:r>
      <w:proofErr w:type="spellStart"/>
      <w:r w:rsidR="009510F4" w:rsidRPr="009601D0">
        <w:rPr>
          <w:bCs/>
          <w:color w:val="000000" w:themeColor="text1"/>
        </w:rPr>
        <w:t>проживання</w:t>
      </w:r>
      <w:proofErr w:type="spellEnd"/>
      <w:r w:rsidR="009510F4" w:rsidRPr="009601D0">
        <w:rPr>
          <w:bCs/>
          <w:color w:val="000000" w:themeColor="text1"/>
        </w:rPr>
        <w:t xml:space="preserve"> –  </w:t>
      </w:r>
      <w:r w:rsidR="009510F4" w:rsidRPr="009601D0">
        <w:rPr>
          <w:bCs/>
          <w:color w:val="000000" w:themeColor="text1"/>
          <w:lang w:val="uk-UA"/>
        </w:rPr>
        <w:t>114 одиноких громадян похилого віку та осіб з інвалідністю</w:t>
      </w:r>
      <w:r w:rsidR="009510F4" w:rsidRPr="009601D0">
        <w:rPr>
          <w:bCs/>
          <w:color w:val="000000" w:themeColor="text1"/>
        </w:rPr>
        <w:t xml:space="preserve">;   </w:t>
      </w:r>
    </w:p>
    <w:p w:rsidR="009510F4" w:rsidRPr="009601D0" w:rsidRDefault="007D442F" w:rsidP="009510F4">
      <w:pPr>
        <w:numPr>
          <w:ilvl w:val="0"/>
          <w:numId w:val="12"/>
        </w:numPr>
        <w:jc w:val="both"/>
        <w:rPr>
          <w:bCs/>
          <w:color w:val="000000" w:themeColor="text1"/>
        </w:rPr>
      </w:pPr>
      <w:r>
        <w:rPr>
          <w:color w:val="000000" w:themeColor="text1"/>
          <w:lang w:val="uk-UA"/>
        </w:rPr>
        <w:t>у</w:t>
      </w:r>
      <w:r w:rsidR="009510F4" w:rsidRPr="009601D0">
        <w:rPr>
          <w:color w:val="000000" w:themeColor="text1"/>
        </w:rPr>
        <w:t xml:space="preserve"> </w:t>
      </w:r>
      <w:proofErr w:type="spellStart"/>
      <w:r w:rsidR="009510F4" w:rsidRPr="009601D0">
        <w:rPr>
          <w:color w:val="000000" w:themeColor="text1"/>
        </w:rPr>
        <w:t>відділенн</w:t>
      </w:r>
      <w:r w:rsidR="009510F4" w:rsidRPr="009601D0">
        <w:rPr>
          <w:color w:val="000000" w:themeColor="text1"/>
          <w:lang w:val="uk-UA"/>
        </w:rPr>
        <w:t>ях</w:t>
      </w:r>
      <w:proofErr w:type="spellEnd"/>
      <w:r w:rsidR="009510F4" w:rsidRPr="009601D0">
        <w:rPr>
          <w:color w:val="000000" w:themeColor="text1"/>
          <w:lang w:val="uk-UA"/>
        </w:rPr>
        <w:t xml:space="preserve"> </w:t>
      </w:r>
      <w:r w:rsidR="009510F4" w:rsidRPr="009601D0">
        <w:rPr>
          <w:color w:val="000000" w:themeColor="text1"/>
        </w:rPr>
        <w:t xml:space="preserve"> </w:t>
      </w:r>
      <w:r w:rsidR="009510F4" w:rsidRPr="009601D0">
        <w:rPr>
          <w:color w:val="000000" w:themeColor="text1"/>
          <w:lang w:val="uk-UA"/>
        </w:rPr>
        <w:t xml:space="preserve">надання </w:t>
      </w:r>
      <w:proofErr w:type="spellStart"/>
      <w:r w:rsidR="009510F4" w:rsidRPr="009601D0">
        <w:rPr>
          <w:color w:val="000000" w:themeColor="text1"/>
        </w:rPr>
        <w:t>соціальн</w:t>
      </w:r>
      <w:r w:rsidR="009510F4" w:rsidRPr="009601D0">
        <w:rPr>
          <w:color w:val="000000" w:themeColor="text1"/>
          <w:lang w:val="uk-UA"/>
        </w:rPr>
        <w:t>их</w:t>
      </w:r>
      <w:proofErr w:type="spellEnd"/>
      <w:r w:rsidR="009510F4" w:rsidRPr="009601D0">
        <w:rPr>
          <w:color w:val="000000" w:themeColor="text1"/>
          <w:lang w:val="uk-UA"/>
        </w:rPr>
        <w:t xml:space="preserve"> послуг </w:t>
      </w:r>
      <w:proofErr w:type="spellStart"/>
      <w:r w:rsidR="009510F4" w:rsidRPr="009601D0">
        <w:rPr>
          <w:color w:val="000000" w:themeColor="text1"/>
          <w:lang w:val="uk-UA"/>
        </w:rPr>
        <w:t>вд</w:t>
      </w:r>
      <w:proofErr w:type="spellEnd"/>
      <w:r w:rsidR="009510F4" w:rsidRPr="009601D0">
        <w:rPr>
          <w:color w:val="000000" w:themeColor="text1"/>
        </w:rPr>
        <w:t xml:space="preserve">ома –  </w:t>
      </w:r>
      <w:r w:rsidR="009510F4" w:rsidRPr="009601D0">
        <w:rPr>
          <w:color w:val="000000" w:themeColor="text1"/>
          <w:lang w:val="uk-UA"/>
        </w:rPr>
        <w:t>927</w:t>
      </w:r>
      <w:r w:rsidR="009510F4" w:rsidRPr="009601D0">
        <w:rPr>
          <w:color w:val="000000" w:themeColor="text1"/>
        </w:rPr>
        <w:t xml:space="preserve"> ос</w:t>
      </w:r>
      <w:r>
        <w:rPr>
          <w:color w:val="000000" w:themeColor="text1"/>
          <w:lang w:val="uk-UA"/>
        </w:rPr>
        <w:t>і</w:t>
      </w:r>
      <w:r w:rsidR="009510F4" w:rsidRPr="009601D0">
        <w:rPr>
          <w:color w:val="000000" w:themeColor="text1"/>
        </w:rPr>
        <w:t xml:space="preserve">б;    </w:t>
      </w:r>
    </w:p>
    <w:p w:rsidR="009510F4" w:rsidRPr="009601D0" w:rsidRDefault="007D442F" w:rsidP="009510F4">
      <w:pPr>
        <w:numPr>
          <w:ilvl w:val="0"/>
          <w:numId w:val="12"/>
        </w:numPr>
        <w:jc w:val="both"/>
        <w:rPr>
          <w:bCs/>
          <w:color w:val="000000" w:themeColor="text1"/>
        </w:rPr>
      </w:pPr>
      <w:r>
        <w:rPr>
          <w:bCs/>
          <w:color w:val="000000" w:themeColor="text1"/>
          <w:lang w:val="uk-UA"/>
        </w:rPr>
        <w:t>у</w:t>
      </w:r>
      <w:r w:rsidR="009510F4" w:rsidRPr="009601D0">
        <w:rPr>
          <w:bCs/>
          <w:color w:val="000000" w:themeColor="text1"/>
        </w:rPr>
        <w:t xml:space="preserve"> </w:t>
      </w:r>
      <w:proofErr w:type="spellStart"/>
      <w:r w:rsidR="009510F4" w:rsidRPr="009601D0">
        <w:rPr>
          <w:bCs/>
          <w:color w:val="000000" w:themeColor="text1"/>
        </w:rPr>
        <w:t>відділенні</w:t>
      </w:r>
      <w:proofErr w:type="spellEnd"/>
      <w:r w:rsidR="009510F4" w:rsidRPr="009601D0">
        <w:rPr>
          <w:bCs/>
          <w:color w:val="000000" w:themeColor="text1"/>
        </w:rPr>
        <w:t xml:space="preserve"> </w:t>
      </w:r>
      <w:proofErr w:type="spellStart"/>
      <w:r w:rsidR="009510F4" w:rsidRPr="009601D0">
        <w:rPr>
          <w:bCs/>
          <w:color w:val="000000" w:themeColor="text1"/>
        </w:rPr>
        <w:t>соціально-психологічної</w:t>
      </w:r>
      <w:proofErr w:type="spellEnd"/>
      <w:r w:rsidR="009510F4" w:rsidRPr="009601D0">
        <w:rPr>
          <w:bCs/>
          <w:color w:val="000000" w:themeColor="text1"/>
        </w:rPr>
        <w:t xml:space="preserve"> </w:t>
      </w:r>
      <w:proofErr w:type="spellStart"/>
      <w:r w:rsidR="009510F4" w:rsidRPr="009601D0">
        <w:rPr>
          <w:bCs/>
          <w:color w:val="000000" w:themeColor="text1"/>
        </w:rPr>
        <w:t>реабілітації</w:t>
      </w:r>
      <w:proofErr w:type="spellEnd"/>
      <w:r w:rsidR="009510F4" w:rsidRPr="009601D0">
        <w:rPr>
          <w:bCs/>
          <w:color w:val="000000" w:themeColor="text1"/>
        </w:rPr>
        <w:t xml:space="preserve"> </w:t>
      </w:r>
      <w:proofErr w:type="spellStart"/>
      <w:r w:rsidR="009510F4" w:rsidRPr="009601D0">
        <w:rPr>
          <w:bCs/>
          <w:color w:val="000000" w:themeColor="text1"/>
        </w:rPr>
        <w:t>дітей</w:t>
      </w:r>
      <w:proofErr w:type="spellEnd"/>
      <w:r w:rsidR="009510F4" w:rsidRPr="009601D0">
        <w:rPr>
          <w:bCs/>
          <w:color w:val="000000" w:themeColor="text1"/>
        </w:rPr>
        <w:t xml:space="preserve"> та </w:t>
      </w:r>
      <w:proofErr w:type="spellStart"/>
      <w:r w:rsidR="009510F4" w:rsidRPr="009601D0">
        <w:rPr>
          <w:bCs/>
          <w:color w:val="000000" w:themeColor="text1"/>
        </w:rPr>
        <w:t>молоді</w:t>
      </w:r>
      <w:proofErr w:type="spellEnd"/>
      <w:r w:rsidR="009510F4" w:rsidRPr="009601D0">
        <w:rPr>
          <w:bCs/>
          <w:color w:val="000000" w:themeColor="text1"/>
        </w:rPr>
        <w:t xml:space="preserve"> з </w:t>
      </w:r>
      <w:proofErr w:type="spellStart"/>
      <w:r w:rsidR="009510F4" w:rsidRPr="009601D0">
        <w:rPr>
          <w:bCs/>
          <w:color w:val="000000" w:themeColor="text1"/>
        </w:rPr>
        <w:t>функціональними</w:t>
      </w:r>
      <w:proofErr w:type="spellEnd"/>
      <w:r w:rsidR="009510F4" w:rsidRPr="009601D0">
        <w:rPr>
          <w:bCs/>
          <w:color w:val="000000" w:themeColor="text1"/>
        </w:rPr>
        <w:t xml:space="preserve"> </w:t>
      </w:r>
      <w:proofErr w:type="spellStart"/>
      <w:r w:rsidR="009510F4" w:rsidRPr="009601D0">
        <w:rPr>
          <w:bCs/>
          <w:color w:val="000000" w:themeColor="text1"/>
        </w:rPr>
        <w:t>обмеженнями</w:t>
      </w:r>
      <w:proofErr w:type="spellEnd"/>
      <w:r w:rsidR="009510F4" w:rsidRPr="009601D0">
        <w:rPr>
          <w:bCs/>
          <w:color w:val="000000" w:themeColor="text1"/>
        </w:rPr>
        <w:t xml:space="preserve"> </w:t>
      </w:r>
      <w:proofErr w:type="spellStart"/>
      <w:r w:rsidR="009510F4" w:rsidRPr="009601D0">
        <w:rPr>
          <w:bCs/>
          <w:color w:val="000000" w:themeColor="text1"/>
        </w:rPr>
        <w:t>віком</w:t>
      </w:r>
      <w:proofErr w:type="spellEnd"/>
      <w:r w:rsidR="009510F4" w:rsidRPr="009601D0">
        <w:rPr>
          <w:bCs/>
          <w:color w:val="000000" w:themeColor="text1"/>
        </w:rPr>
        <w:t xml:space="preserve"> </w:t>
      </w:r>
      <w:proofErr w:type="spellStart"/>
      <w:r w:rsidR="009510F4" w:rsidRPr="009601D0">
        <w:rPr>
          <w:bCs/>
          <w:color w:val="000000" w:themeColor="text1"/>
        </w:rPr>
        <w:t>від</w:t>
      </w:r>
      <w:proofErr w:type="spellEnd"/>
      <w:r w:rsidR="009510F4" w:rsidRPr="009601D0">
        <w:rPr>
          <w:bCs/>
          <w:color w:val="000000" w:themeColor="text1"/>
        </w:rPr>
        <w:t xml:space="preserve"> 7 до 35 </w:t>
      </w:r>
      <w:proofErr w:type="spellStart"/>
      <w:r w:rsidR="009510F4" w:rsidRPr="009601D0">
        <w:rPr>
          <w:bCs/>
          <w:color w:val="000000" w:themeColor="text1"/>
        </w:rPr>
        <w:t>років</w:t>
      </w:r>
      <w:proofErr w:type="spellEnd"/>
      <w:r w:rsidR="009510F4" w:rsidRPr="009601D0">
        <w:rPr>
          <w:bCs/>
          <w:color w:val="000000" w:themeColor="text1"/>
        </w:rPr>
        <w:t xml:space="preserve"> – 20 </w:t>
      </w:r>
      <w:proofErr w:type="spellStart"/>
      <w:r w:rsidR="009510F4" w:rsidRPr="009601D0">
        <w:rPr>
          <w:bCs/>
          <w:color w:val="000000" w:themeColor="text1"/>
        </w:rPr>
        <w:t>осіб</w:t>
      </w:r>
      <w:proofErr w:type="spellEnd"/>
      <w:r w:rsidR="009510F4" w:rsidRPr="009601D0">
        <w:rPr>
          <w:bCs/>
          <w:color w:val="000000" w:themeColor="text1"/>
          <w:lang w:val="uk-UA"/>
        </w:rPr>
        <w:t>.</w:t>
      </w:r>
      <w:r w:rsidR="009510F4" w:rsidRPr="009601D0">
        <w:rPr>
          <w:bCs/>
          <w:color w:val="000000" w:themeColor="text1"/>
        </w:rPr>
        <w:t xml:space="preserve">      </w:t>
      </w:r>
    </w:p>
    <w:p w:rsidR="009510F4" w:rsidRPr="009601D0" w:rsidRDefault="009510F4" w:rsidP="009510F4">
      <w:pPr>
        <w:ind w:firstLine="709"/>
        <w:jc w:val="both"/>
        <w:rPr>
          <w:color w:val="000000" w:themeColor="text1"/>
          <w:lang w:val="uk-UA"/>
        </w:rPr>
      </w:pPr>
      <w:r w:rsidRPr="009601D0">
        <w:rPr>
          <w:color w:val="000000" w:themeColor="text1"/>
          <w:shd w:val="clear" w:color="auto" w:fill="FFFFFF"/>
          <w:lang w:val="uk-UA"/>
        </w:rPr>
        <w:t xml:space="preserve">У зв’язку із військовою агресією Російської Федерації проти України та з метою безпеки, діти, які проживали в  </w:t>
      </w:r>
      <w:r w:rsidRPr="009601D0">
        <w:rPr>
          <w:color w:val="000000" w:themeColor="text1"/>
          <w:lang w:val="uk-UA"/>
        </w:rPr>
        <w:t>Центрі соціально-психологічної реабілітації дітей служби у справах дітей Ізмаїльс</w:t>
      </w:r>
      <w:r w:rsidR="007D442F">
        <w:rPr>
          <w:color w:val="000000" w:themeColor="text1"/>
          <w:lang w:val="uk-UA"/>
        </w:rPr>
        <w:t>ь</w:t>
      </w:r>
      <w:r w:rsidRPr="009601D0">
        <w:rPr>
          <w:color w:val="000000" w:themeColor="text1"/>
          <w:lang w:val="uk-UA"/>
        </w:rPr>
        <w:t>к</w:t>
      </w:r>
      <w:r w:rsidR="007D442F">
        <w:rPr>
          <w:color w:val="000000" w:themeColor="text1"/>
          <w:lang w:val="uk-UA"/>
        </w:rPr>
        <w:t>о</w:t>
      </w:r>
      <w:r w:rsidRPr="009601D0">
        <w:rPr>
          <w:color w:val="000000" w:themeColor="text1"/>
          <w:lang w:val="uk-UA"/>
        </w:rPr>
        <w:t xml:space="preserve">ї районної державної адміністрації та </w:t>
      </w:r>
      <w:proofErr w:type="spellStart"/>
      <w:r w:rsidRPr="009601D0">
        <w:rPr>
          <w:color w:val="000000" w:themeColor="text1"/>
          <w:lang w:val="uk-UA"/>
        </w:rPr>
        <w:t>Коммунальному</w:t>
      </w:r>
      <w:proofErr w:type="spellEnd"/>
      <w:r w:rsidRPr="009601D0">
        <w:rPr>
          <w:color w:val="000000" w:themeColor="text1"/>
          <w:lang w:val="uk-UA"/>
        </w:rPr>
        <w:t xml:space="preserve"> закладі «Ізмаїльський міський центр соціально-психологічної реабілітації дітей» Ізмаїльської міської ради були евакуйовані за кордон,  до Румунії. На теперішній  час в Комунальному закладі «Ізмаїльський міський центр соціально-психологічної реабілітації дітей» Ізмаїльської міської ради перебувають внутрішньо переміщені особи.</w:t>
      </w:r>
    </w:p>
    <w:p w:rsidR="009510F4" w:rsidRPr="009601D0" w:rsidRDefault="009510F4" w:rsidP="009510F4">
      <w:pPr>
        <w:pStyle w:val="rtejustify"/>
        <w:shd w:val="clear" w:color="auto" w:fill="FFFFFF"/>
        <w:spacing w:before="0" w:beforeAutospacing="0" w:after="0" w:afterAutospacing="0"/>
        <w:ind w:firstLine="709"/>
        <w:jc w:val="both"/>
        <w:rPr>
          <w:color w:val="000000" w:themeColor="text1"/>
          <w:lang w:val="uk-UA"/>
        </w:rPr>
      </w:pPr>
      <w:r w:rsidRPr="009601D0">
        <w:rPr>
          <w:color w:val="000000" w:themeColor="text1"/>
          <w:shd w:val="clear" w:color="auto" w:fill="FFFFFF"/>
          <w:lang w:val="uk-UA"/>
        </w:rPr>
        <w:t>Одним з пріоритетних напрямів реалізації державної політики стосовно дітей, є забезпечення їх якісними оздоровчими та відпочинковими послугами. Відповідні заходи спрямовуються на поліпшення та зміцнення фізичного і психологічного стану здоров’я дітей, відновлення їх життєвих сил, запобігання бездоглядності, створення умов для продовження виховного процесу та розвитку творчих здібностей.</w:t>
      </w:r>
    </w:p>
    <w:p w:rsidR="009510F4" w:rsidRPr="009601D0" w:rsidRDefault="009510F4" w:rsidP="009510F4">
      <w:pPr>
        <w:ind w:firstLine="709"/>
        <w:jc w:val="both"/>
        <w:rPr>
          <w:color w:val="000000" w:themeColor="text1"/>
          <w:lang w:val="uk-UA"/>
        </w:rPr>
      </w:pPr>
      <w:r w:rsidRPr="009601D0">
        <w:rPr>
          <w:color w:val="000000" w:themeColor="text1"/>
          <w:shd w:val="clear" w:color="auto" w:fill="FFFFFF"/>
          <w:lang w:val="uk-UA"/>
        </w:rPr>
        <w:t>У зв’язку із військовою агресією Російської Федерації проти України та введенням на території України воєнного  стану, з метою безпеки дітей під час можливих</w:t>
      </w:r>
      <w:r w:rsidRPr="009601D0">
        <w:rPr>
          <w:rFonts w:ascii="open sans" w:hAnsi="open sans"/>
          <w:color w:val="000000" w:themeColor="text1"/>
          <w:shd w:val="clear" w:color="auto" w:fill="FFFFFF"/>
          <w:lang w:val="uk-UA"/>
        </w:rPr>
        <w:t xml:space="preserve"> повітряних атак, </w:t>
      </w:r>
      <w:r w:rsidRPr="009601D0">
        <w:rPr>
          <w:color w:val="000000" w:themeColor="text1"/>
          <w:shd w:val="clear" w:color="auto" w:fill="FFFFFF"/>
          <w:lang w:val="uk-UA"/>
        </w:rPr>
        <w:lastRenderedPageBreak/>
        <w:t xml:space="preserve">відпочинок дітей </w:t>
      </w:r>
      <w:r w:rsidR="007D442F">
        <w:rPr>
          <w:color w:val="000000" w:themeColor="text1"/>
          <w:shd w:val="clear" w:color="auto" w:fill="FFFFFF"/>
          <w:lang w:val="uk-UA"/>
        </w:rPr>
        <w:t>у</w:t>
      </w:r>
      <w:r w:rsidRPr="009601D0">
        <w:rPr>
          <w:color w:val="000000" w:themeColor="text1"/>
          <w:shd w:val="clear" w:color="auto" w:fill="FFFFFF"/>
          <w:lang w:val="uk-UA"/>
        </w:rPr>
        <w:t xml:space="preserve"> </w:t>
      </w:r>
      <w:r w:rsidRPr="009601D0">
        <w:rPr>
          <w:rFonts w:eastAsia="Times New Roman"/>
          <w:color w:val="000000" w:themeColor="text1"/>
          <w:lang w:val="uk-UA"/>
        </w:rPr>
        <w:t>пришкільних таборах закладів освіти</w:t>
      </w:r>
      <w:r w:rsidRPr="009601D0">
        <w:rPr>
          <w:color w:val="000000" w:themeColor="text1"/>
          <w:lang w:val="uk-UA"/>
        </w:rPr>
        <w:t xml:space="preserve"> та </w:t>
      </w:r>
      <w:r w:rsidRPr="009601D0">
        <w:rPr>
          <w:rFonts w:eastAsia="Times New Roman"/>
          <w:color w:val="000000" w:themeColor="text1"/>
          <w:lang w:val="uk-UA"/>
        </w:rPr>
        <w:t>в позаміських дитячих таборах</w:t>
      </w:r>
      <w:r w:rsidRPr="009601D0">
        <w:rPr>
          <w:color w:val="000000" w:themeColor="text1"/>
          <w:lang w:val="uk-UA"/>
        </w:rPr>
        <w:t xml:space="preserve"> не проводився.</w:t>
      </w:r>
    </w:p>
    <w:p w:rsidR="009510F4" w:rsidRPr="009601D0" w:rsidRDefault="009510F4" w:rsidP="009510F4">
      <w:pPr>
        <w:ind w:firstLine="709"/>
        <w:jc w:val="both"/>
        <w:rPr>
          <w:rFonts w:eastAsia="Times New Roman"/>
          <w:color w:val="000000" w:themeColor="text1"/>
          <w:lang w:val="uk-UA"/>
        </w:rPr>
      </w:pPr>
      <w:r w:rsidRPr="009601D0">
        <w:rPr>
          <w:rFonts w:eastAsia="Times New Roman"/>
          <w:color w:val="000000" w:themeColor="text1"/>
          <w:lang w:val="uk-UA"/>
        </w:rPr>
        <w:t xml:space="preserve">Згідно </w:t>
      </w:r>
      <w:r w:rsidR="007D442F">
        <w:rPr>
          <w:rFonts w:eastAsia="Times New Roman"/>
          <w:color w:val="000000" w:themeColor="text1"/>
          <w:lang w:val="uk-UA"/>
        </w:rPr>
        <w:t xml:space="preserve">з </w:t>
      </w:r>
      <w:r w:rsidRPr="009601D0">
        <w:rPr>
          <w:rFonts w:eastAsia="Times New Roman"/>
          <w:color w:val="000000" w:themeColor="text1"/>
          <w:lang w:val="uk-UA"/>
        </w:rPr>
        <w:t>дани</w:t>
      </w:r>
      <w:r w:rsidR="007D442F">
        <w:rPr>
          <w:rFonts w:eastAsia="Times New Roman"/>
          <w:color w:val="000000" w:themeColor="text1"/>
          <w:lang w:val="uk-UA"/>
        </w:rPr>
        <w:t>ми</w:t>
      </w:r>
      <w:r w:rsidRPr="009601D0">
        <w:rPr>
          <w:rFonts w:eastAsia="Times New Roman"/>
          <w:color w:val="000000" w:themeColor="text1"/>
          <w:lang w:val="uk-UA"/>
        </w:rPr>
        <w:t xml:space="preserve"> територіальних громад в Ізмаїльському районі чисельність дітей віком від 7 до 17 років (включно) 24640, з них дітей пільгових категорій віком 7-17 років (включно) 8644 дитини.</w:t>
      </w:r>
    </w:p>
    <w:p w:rsidR="009510F4" w:rsidRPr="009601D0" w:rsidRDefault="009510F4" w:rsidP="009510F4">
      <w:pPr>
        <w:ind w:firstLine="708"/>
        <w:jc w:val="both"/>
        <w:rPr>
          <w:rFonts w:eastAsia="Times New Roman"/>
          <w:color w:val="000000" w:themeColor="text1"/>
          <w:lang w:val="uk-UA"/>
        </w:rPr>
      </w:pPr>
      <w:r w:rsidRPr="009601D0">
        <w:rPr>
          <w:rFonts w:eastAsia="Times New Roman"/>
          <w:color w:val="000000" w:themeColor="text1"/>
          <w:lang w:val="uk-UA"/>
        </w:rPr>
        <w:t xml:space="preserve">Протягом 2022 року за рахунок державного бюджету в </w:t>
      </w:r>
      <w:r w:rsidRPr="009601D0">
        <w:rPr>
          <w:color w:val="000000" w:themeColor="text1"/>
          <w:lang w:val="uk-UA"/>
        </w:rPr>
        <w:t xml:space="preserve">державному підприємстві України «Міжнародний дитячий центр «Артек» </w:t>
      </w:r>
      <w:r w:rsidRPr="009601D0">
        <w:rPr>
          <w:rFonts w:eastAsia="Times New Roman"/>
          <w:color w:val="000000" w:themeColor="text1"/>
          <w:lang w:val="uk-UA"/>
        </w:rPr>
        <w:t>оздоровлено</w:t>
      </w:r>
      <w:r w:rsidRPr="009601D0">
        <w:rPr>
          <w:color w:val="000000" w:themeColor="text1"/>
          <w:lang w:val="uk-UA"/>
        </w:rPr>
        <w:t xml:space="preserve"> 43 дитини</w:t>
      </w:r>
      <w:r w:rsidRPr="009601D0">
        <w:rPr>
          <w:rFonts w:eastAsia="Times New Roman"/>
          <w:color w:val="000000" w:themeColor="text1"/>
          <w:lang w:val="uk-UA"/>
        </w:rPr>
        <w:t xml:space="preserve"> пільгових категорій, </w:t>
      </w:r>
      <w:r w:rsidRPr="009601D0">
        <w:rPr>
          <w:color w:val="000000" w:themeColor="text1"/>
          <w:lang w:val="uk-UA"/>
        </w:rPr>
        <w:t xml:space="preserve"> </w:t>
      </w:r>
      <w:r w:rsidRPr="009601D0">
        <w:rPr>
          <w:rFonts w:eastAsia="Times New Roman"/>
          <w:color w:val="000000" w:themeColor="text1"/>
          <w:lang w:val="uk-UA"/>
        </w:rPr>
        <w:t>що становить 0,3% від чисельності дітей пільгових категорій та 0,1% від загальної чисельності дітей шкільного віку.</w:t>
      </w:r>
    </w:p>
    <w:p w:rsidR="009510F4" w:rsidRPr="009601D0" w:rsidRDefault="009510F4" w:rsidP="009510F4">
      <w:pPr>
        <w:ind w:firstLine="708"/>
        <w:jc w:val="both"/>
        <w:rPr>
          <w:rFonts w:eastAsia="Times New Roman"/>
          <w:color w:val="000000" w:themeColor="text1"/>
          <w:lang w:val="uk-UA"/>
        </w:rPr>
      </w:pPr>
    </w:p>
    <w:p w:rsidR="009510F4" w:rsidRPr="009601D0" w:rsidRDefault="009510F4" w:rsidP="009510F4">
      <w:pPr>
        <w:ind w:firstLine="708"/>
        <w:jc w:val="both"/>
        <w:rPr>
          <w:rFonts w:eastAsia="Times New Roman"/>
          <w:b/>
          <w:color w:val="000000" w:themeColor="text1"/>
          <w:lang w:val="uk-UA"/>
        </w:rPr>
      </w:pPr>
      <w:r w:rsidRPr="009601D0">
        <w:rPr>
          <w:rFonts w:eastAsia="Times New Roman"/>
          <w:color w:val="000000" w:themeColor="text1"/>
          <w:lang w:val="uk-UA"/>
        </w:rPr>
        <w:t xml:space="preserve">                  </w:t>
      </w:r>
      <w:r w:rsidRPr="009601D0">
        <w:rPr>
          <w:rFonts w:eastAsia="Times New Roman"/>
          <w:b/>
          <w:color w:val="000000" w:themeColor="text1"/>
          <w:lang w:val="uk-UA"/>
        </w:rPr>
        <w:t xml:space="preserve"> Робота з внутрішньо переміщеними особами</w:t>
      </w:r>
    </w:p>
    <w:p w:rsidR="009510F4" w:rsidRPr="009601D0" w:rsidRDefault="009510F4" w:rsidP="009510F4">
      <w:pPr>
        <w:ind w:firstLine="708"/>
        <w:jc w:val="both"/>
        <w:rPr>
          <w:rFonts w:eastAsia="Times New Roman"/>
          <w:b/>
          <w:color w:val="000000" w:themeColor="text1"/>
          <w:lang w:val="uk-UA"/>
        </w:rPr>
      </w:pPr>
    </w:p>
    <w:p w:rsidR="009510F4" w:rsidRPr="009601D0" w:rsidRDefault="009510F4" w:rsidP="009510F4">
      <w:pPr>
        <w:ind w:firstLine="708"/>
        <w:jc w:val="both"/>
        <w:rPr>
          <w:rFonts w:eastAsia="Times New Roman"/>
          <w:color w:val="000000" w:themeColor="text1"/>
          <w:lang w:val="uk-UA"/>
        </w:rPr>
      </w:pPr>
      <w:r w:rsidRPr="009601D0">
        <w:rPr>
          <w:color w:val="000000" w:themeColor="text1"/>
          <w:lang w:val="uk-UA"/>
        </w:rPr>
        <w:t>Повномасштабна війна  Росії проти України спричинила різке збільшення кількості внутрішньо переміщених осіб, які тікаючи від  агресора, були змушені змінити місце  свого постійного проживання. Станом на  01 січня 2023 року  в Ізмаїльському районі  за даними Єдиної  інформаційної бази даних про внутрішньо переміщених осіб  зареєстровано 18411 осіб, із них:</w:t>
      </w:r>
      <w:r w:rsidRPr="009601D0">
        <w:rPr>
          <w:rFonts w:eastAsia="Times New Roman"/>
          <w:color w:val="000000" w:themeColor="text1"/>
          <w:lang w:val="uk-UA"/>
        </w:rPr>
        <w:t xml:space="preserve"> </w:t>
      </w:r>
      <w:proofErr w:type="spellStart"/>
      <w:r w:rsidRPr="009601D0">
        <w:rPr>
          <w:rFonts w:eastAsia="Times New Roman"/>
          <w:color w:val="000000" w:themeColor="text1"/>
          <w:lang w:val="uk-UA"/>
        </w:rPr>
        <w:t>маломобільних</w:t>
      </w:r>
      <w:proofErr w:type="spellEnd"/>
      <w:r w:rsidRPr="009601D0">
        <w:rPr>
          <w:rFonts w:eastAsia="Times New Roman"/>
          <w:color w:val="000000" w:themeColor="text1"/>
          <w:lang w:val="uk-UA"/>
        </w:rPr>
        <w:t xml:space="preserve"> осіб - 788 осіб, дітей – 4838 осіб. Із загальної чисельності </w:t>
      </w:r>
      <w:r w:rsidRPr="009601D0">
        <w:rPr>
          <w:color w:val="000000" w:themeColor="text1"/>
          <w:lang w:val="uk-UA"/>
        </w:rPr>
        <w:t xml:space="preserve"> в Ізмаїльській міській територіальній громаді зареєстровано</w:t>
      </w:r>
      <w:r w:rsidR="00B75FCE">
        <w:rPr>
          <w:color w:val="000000" w:themeColor="text1"/>
          <w:lang w:val="uk-UA"/>
        </w:rPr>
        <w:t xml:space="preserve"> </w:t>
      </w:r>
      <w:r w:rsidRPr="009601D0">
        <w:rPr>
          <w:color w:val="000000" w:themeColor="text1"/>
          <w:lang w:val="uk-UA"/>
        </w:rPr>
        <w:t xml:space="preserve">8462 особи; </w:t>
      </w:r>
      <w:proofErr w:type="spellStart"/>
      <w:r w:rsidRPr="009601D0">
        <w:rPr>
          <w:color w:val="000000" w:themeColor="text1"/>
          <w:lang w:val="uk-UA"/>
        </w:rPr>
        <w:t>Кілійській</w:t>
      </w:r>
      <w:proofErr w:type="spellEnd"/>
      <w:r w:rsidRPr="009601D0">
        <w:rPr>
          <w:color w:val="000000" w:themeColor="text1"/>
          <w:lang w:val="uk-UA"/>
        </w:rPr>
        <w:t xml:space="preserve"> міській та </w:t>
      </w:r>
      <w:proofErr w:type="spellStart"/>
      <w:r w:rsidRPr="009601D0">
        <w:rPr>
          <w:color w:val="000000" w:themeColor="text1"/>
          <w:lang w:val="uk-UA"/>
        </w:rPr>
        <w:t>Вилківській</w:t>
      </w:r>
      <w:proofErr w:type="spellEnd"/>
      <w:r w:rsidRPr="009601D0">
        <w:rPr>
          <w:color w:val="000000" w:themeColor="text1"/>
          <w:lang w:val="uk-UA"/>
        </w:rPr>
        <w:t xml:space="preserve">  міській територіальних громадах  - 3026 осіб; Ренійській міській територіальній громаді – 4316 осіб; </w:t>
      </w:r>
      <w:proofErr w:type="spellStart"/>
      <w:r w:rsidRPr="009601D0">
        <w:rPr>
          <w:color w:val="000000" w:themeColor="text1"/>
          <w:lang w:val="uk-UA"/>
        </w:rPr>
        <w:t>Саф’янівській</w:t>
      </w:r>
      <w:proofErr w:type="spellEnd"/>
      <w:r w:rsidRPr="009601D0">
        <w:rPr>
          <w:color w:val="000000" w:themeColor="text1"/>
          <w:lang w:val="uk-UA"/>
        </w:rPr>
        <w:t xml:space="preserve"> сільській та Суворовській селищній  територіальних громадах – 2608 осіб. Н</w:t>
      </w:r>
      <w:r w:rsidRPr="009601D0">
        <w:rPr>
          <w:rFonts w:eastAsia="Times New Roman"/>
          <w:color w:val="000000" w:themeColor="text1"/>
          <w:lang w:val="uk-UA"/>
        </w:rPr>
        <w:t xml:space="preserve">айбільша кількість  осіб  перемістилась  з Одеської, Миколаївської, Херсонської, Донецької, Київської, Харківської та </w:t>
      </w:r>
      <w:proofErr w:type="spellStart"/>
      <w:r w:rsidRPr="009601D0">
        <w:rPr>
          <w:rFonts w:eastAsia="Times New Roman"/>
          <w:color w:val="000000" w:themeColor="text1"/>
          <w:lang w:val="uk-UA"/>
        </w:rPr>
        <w:t>Запоріжської</w:t>
      </w:r>
      <w:proofErr w:type="spellEnd"/>
      <w:r w:rsidRPr="009601D0">
        <w:rPr>
          <w:rFonts w:eastAsia="Times New Roman"/>
          <w:color w:val="000000" w:themeColor="text1"/>
          <w:lang w:val="uk-UA"/>
        </w:rPr>
        <w:t xml:space="preserve"> областей.</w:t>
      </w:r>
    </w:p>
    <w:p w:rsidR="009510F4" w:rsidRPr="009601D0" w:rsidRDefault="009510F4" w:rsidP="009510F4">
      <w:pPr>
        <w:pStyle w:val="a5"/>
        <w:spacing w:before="0" w:beforeAutospacing="0" w:after="0" w:afterAutospacing="0"/>
        <w:ind w:firstLine="708"/>
        <w:jc w:val="both"/>
        <w:rPr>
          <w:color w:val="000000" w:themeColor="text1"/>
          <w:lang w:val="uk-UA"/>
        </w:rPr>
      </w:pPr>
      <w:r w:rsidRPr="009601D0">
        <w:rPr>
          <w:rFonts w:eastAsia="SimSun"/>
          <w:color w:val="000000" w:themeColor="text1"/>
          <w:lang w:val="uk-UA"/>
        </w:rPr>
        <w:t xml:space="preserve">Згідно </w:t>
      </w:r>
      <w:r w:rsidR="00B75FCE">
        <w:rPr>
          <w:rFonts w:eastAsia="SimSun"/>
          <w:color w:val="000000" w:themeColor="text1"/>
          <w:lang w:val="uk-UA"/>
        </w:rPr>
        <w:t xml:space="preserve">з </w:t>
      </w:r>
      <w:r w:rsidRPr="009601D0">
        <w:rPr>
          <w:rFonts w:eastAsia="SimSun"/>
          <w:color w:val="000000" w:themeColor="text1"/>
          <w:lang w:val="uk-UA"/>
        </w:rPr>
        <w:t>п</w:t>
      </w:r>
      <w:hyperlink r:id="rId8" w:history="1">
        <w:r w:rsidRPr="009601D0">
          <w:rPr>
            <w:rStyle w:val="a6"/>
            <w:rFonts w:eastAsia="SimSun"/>
            <w:color w:val="000000" w:themeColor="text1"/>
            <w:u w:val="none"/>
            <w:lang w:val="uk-UA"/>
          </w:rPr>
          <w:t>останов</w:t>
        </w:r>
        <w:r w:rsidR="00B75FCE">
          <w:rPr>
            <w:rStyle w:val="a6"/>
            <w:rFonts w:eastAsia="SimSun"/>
            <w:color w:val="000000" w:themeColor="text1"/>
            <w:u w:val="none"/>
            <w:lang w:val="uk-UA"/>
          </w:rPr>
          <w:t>ою</w:t>
        </w:r>
        <w:r w:rsidRPr="009601D0">
          <w:rPr>
            <w:rStyle w:val="a6"/>
            <w:rFonts w:eastAsia="SimSun"/>
            <w:color w:val="000000" w:themeColor="text1"/>
            <w:u w:val="none"/>
            <w:lang w:val="uk-UA"/>
          </w:rPr>
          <w:t xml:space="preserve"> Кабінету </w:t>
        </w:r>
        <w:r w:rsidRPr="009601D0">
          <w:rPr>
            <w:rStyle w:val="a6"/>
            <w:color w:val="000000" w:themeColor="text1"/>
            <w:u w:val="none"/>
            <w:lang w:val="uk-UA"/>
          </w:rPr>
          <w:t>М</w:t>
        </w:r>
        <w:r w:rsidRPr="009601D0">
          <w:rPr>
            <w:rStyle w:val="a6"/>
            <w:rFonts w:eastAsia="SimSun"/>
            <w:color w:val="000000" w:themeColor="text1"/>
            <w:u w:val="none"/>
            <w:lang w:val="uk-UA"/>
          </w:rPr>
          <w:t xml:space="preserve">іністрів України від </w:t>
        </w:r>
        <w:r w:rsidRPr="009601D0">
          <w:rPr>
            <w:rStyle w:val="a6"/>
            <w:color w:val="000000" w:themeColor="text1"/>
            <w:u w:val="none"/>
            <w:lang w:val="uk-UA"/>
          </w:rPr>
          <w:t xml:space="preserve">20 березня </w:t>
        </w:r>
        <w:r w:rsidRPr="009601D0">
          <w:rPr>
            <w:rStyle w:val="a6"/>
            <w:rFonts w:eastAsia="SimSun"/>
            <w:color w:val="000000" w:themeColor="text1"/>
            <w:u w:val="none"/>
            <w:lang w:val="uk-UA"/>
          </w:rPr>
          <w:t>20</w:t>
        </w:r>
        <w:r w:rsidRPr="009601D0">
          <w:rPr>
            <w:rStyle w:val="a6"/>
            <w:color w:val="000000" w:themeColor="text1"/>
            <w:u w:val="none"/>
            <w:lang w:val="uk-UA"/>
          </w:rPr>
          <w:t>22</w:t>
        </w:r>
        <w:r w:rsidRPr="009601D0">
          <w:rPr>
            <w:rStyle w:val="a6"/>
            <w:rFonts w:eastAsia="SimSun"/>
            <w:color w:val="000000" w:themeColor="text1"/>
            <w:u w:val="none"/>
            <w:lang w:val="uk-UA"/>
          </w:rPr>
          <w:t xml:space="preserve"> року № 3</w:t>
        </w:r>
        <w:r w:rsidRPr="009601D0">
          <w:rPr>
            <w:rStyle w:val="a6"/>
            <w:color w:val="000000" w:themeColor="text1"/>
            <w:u w:val="none"/>
            <w:lang w:val="uk-UA"/>
          </w:rPr>
          <w:t>32</w:t>
        </w:r>
      </w:hyperlink>
      <w:r w:rsidRPr="009601D0">
        <w:rPr>
          <w:rFonts w:eastAsia="SimSun"/>
          <w:color w:val="000000" w:themeColor="text1"/>
          <w:lang w:val="uk-UA"/>
        </w:rPr>
        <w:t xml:space="preserve"> </w:t>
      </w:r>
      <w:r w:rsidRPr="009601D0">
        <w:rPr>
          <w:color w:val="000000" w:themeColor="text1"/>
          <w:lang w:val="uk-UA"/>
        </w:rPr>
        <w:t>”</w:t>
      </w:r>
      <w:r w:rsidRPr="009601D0">
        <w:rPr>
          <w:rFonts w:eastAsia="SimSun"/>
          <w:color w:val="000000" w:themeColor="text1"/>
          <w:lang w:val="uk-UA"/>
        </w:rPr>
        <w:t>Деякі питання виплати допомоги на проживання внутрішньо переміщеним особам</w:t>
      </w:r>
      <w:r w:rsidRPr="009601D0">
        <w:rPr>
          <w:color w:val="000000" w:themeColor="text1"/>
          <w:lang w:val="uk-UA"/>
        </w:rPr>
        <w:t>”</w:t>
      </w:r>
      <w:r w:rsidRPr="009601D0">
        <w:rPr>
          <w:bCs/>
          <w:color w:val="000000" w:themeColor="text1"/>
          <w:lang w:val="uk-UA"/>
        </w:rPr>
        <w:t xml:space="preserve"> </w:t>
      </w:r>
      <w:r w:rsidRPr="009601D0">
        <w:rPr>
          <w:color w:val="000000" w:themeColor="text1"/>
          <w:shd w:val="clear" w:color="auto" w:fill="FFFFFF"/>
          <w:lang w:val="uk-UA"/>
        </w:rPr>
        <w:t xml:space="preserve">допомогу від держави отримують </w:t>
      </w:r>
      <w:r w:rsidRPr="009601D0">
        <w:rPr>
          <w:color w:val="000000" w:themeColor="text1"/>
          <w:bdr w:val="none" w:sz="0" w:space="0" w:color="auto" w:frame="1"/>
          <w:lang w:val="uk-UA"/>
        </w:rPr>
        <w:t xml:space="preserve">особи, які перемістилися з територій, де тривають бойові дії, або перебувають у тимчасовій окупації чи в оточенні (блокуванні), а також особи, чиє житло зруйноване або непридатне для проживання внаслідок пошкодження, і які подали заявку на відшкодування, зокрема через Єдиний державний веб-портал електронних послуг. За період </w:t>
      </w:r>
      <w:r w:rsidRPr="009601D0">
        <w:rPr>
          <w:bCs/>
          <w:color w:val="000000" w:themeColor="text1"/>
          <w:lang w:val="uk-UA"/>
        </w:rPr>
        <w:t xml:space="preserve">з березня по грудень 2023 року </w:t>
      </w:r>
      <w:r w:rsidRPr="009601D0">
        <w:rPr>
          <w:color w:val="000000" w:themeColor="text1"/>
          <w:bdr w:val="none" w:sz="0" w:space="0" w:color="auto" w:frame="1"/>
          <w:lang w:val="uk-UA"/>
        </w:rPr>
        <w:t>допомогу на проживання отримали більше 10 тисяч осіб на загальну суму 229 669,0 тис.</w:t>
      </w:r>
      <w:r w:rsidR="00B75FCE">
        <w:rPr>
          <w:color w:val="000000" w:themeColor="text1"/>
          <w:bdr w:val="none" w:sz="0" w:space="0" w:color="auto" w:frame="1"/>
          <w:lang w:val="uk-UA"/>
        </w:rPr>
        <w:t xml:space="preserve"> </w:t>
      </w:r>
      <w:r w:rsidRPr="009601D0">
        <w:rPr>
          <w:color w:val="000000" w:themeColor="text1"/>
          <w:bdr w:val="none" w:sz="0" w:space="0" w:color="auto" w:frame="1"/>
          <w:lang w:val="uk-UA"/>
        </w:rPr>
        <w:t xml:space="preserve">грн. </w:t>
      </w:r>
    </w:p>
    <w:p w:rsidR="009510F4" w:rsidRPr="009601D0" w:rsidRDefault="009510F4" w:rsidP="009510F4">
      <w:pPr>
        <w:pStyle w:val="a5"/>
        <w:shd w:val="clear" w:color="auto" w:fill="FFFFFF"/>
        <w:spacing w:before="0" w:beforeAutospacing="0" w:after="0" w:afterAutospacing="0"/>
        <w:ind w:firstLine="708"/>
        <w:jc w:val="both"/>
        <w:rPr>
          <w:color w:val="000000" w:themeColor="text1"/>
          <w:lang w:val="uk-UA"/>
        </w:rPr>
      </w:pPr>
      <w:proofErr w:type="spellStart"/>
      <w:r w:rsidRPr="009601D0">
        <w:rPr>
          <w:color w:val="000000" w:themeColor="text1"/>
          <w:shd w:val="clear" w:color="auto" w:fill="FFFFFF"/>
        </w:rPr>
        <w:t>Власники</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житла</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які</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безкоштовно</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прихистили</w:t>
      </w:r>
      <w:proofErr w:type="spellEnd"/>
      <w:r w:rsidRPr="009601D0">
        <w:rPr>
          <w:color w:val="000000" w:themeColor="text1"/>
          <w:shd w:val="clear" w:color="auto" w:fill="FFFFFF"/>
        </w:rPr>
        <w:t xml:space="preserve"> </w:t>
      </w:r>
      <w:proofErr w:type="gramStart"/>
      <w:r w:rsidRPr="009601D0">
        <w:rPr>
          <w:color w:val="000000" w:themeColor="text1"/>
          <w:shd w:val="clear" w:color="auto" w:fill="FFFFFF"/>
        </w:rPr>
        <w:t>у себе</w:t>
      </w:r>
      <w:proofErr w:type="gramEnd"/>
      <w:r w:rsidRPr="009601D0">
        <w:rPr>
          <w:color w:val="000000" w:themeColor="text1"/>
          <w:shd w:val="clear" w:color="auto" w:fill="FFFFFF"/>
        </w:rPr>
        <w:t xml:space="preserve"> </w:t>
      </w:r>
      <w:proofErr w:type="spellStart"/>
      <w:r w:rsidRPr="009601D0">
        <w:rPr>
          <w:color w:val="000000" w:themeColor="text1"/>
          <w:shd w:val="clear" w:color="auto" w:fill="FFFFFF"/>
        </w:rPr>
        <w:t>вдома</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внутрішньо</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переміщених</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осіб</w:t>
      </w:r>
      <w:proofErr w:type="spellEnd"/>
      <w:r w:rsidRPr="009601D0">
        <w:rPr>
          <w:color w:val="000000" w:themeColor="text1"/>
          <w:shd w:val="clear" w:color="auto" w:fill="FFFFFF"/>
        </w:rPr>
        <w:t xml:space="preserve"> з </w:t>
      </w:r>
      <w:proofErr w:type="spellStart"/>
      <w:r w:rsidRPr="009601D0">
        <w:rPr>
          <w:color w:val="000000" w:themeColor="text1"/>
          <w:shd w:val="clear" w:color="auto" w:fill="FFFFFF"/>
        </w:rPr>
        <w:t>регіонів</w:t>
      </w:r>
      <w:proofErr w:type="spellEnd"/>
      <w:r w:rsidRPr="009601D0">
        <w:rPr>
          <w:color w:val="000000" w:themeColor="text1"/>
          <w:shd w:val="clear" w:color="auto" w:fill="FFFFFF"/>
        </w:rPr>
        <w:t xml:space="preserve">, де </w:t>
      </w:r>
      <w:proofErr w:type="spellStart"/>
      <w:r w:rsidRPr="009601D0">
        <w:rPr>
          <w:color w:val="000000" w:themeColor="text1"/>
          <w:shd w:val="clear" w:color="auto" w:fill="FFFFFF"/>
        </w:rPr>
        <w:t>проводяться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бойові</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дії</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отрим</w:t>
      </w:r>
      <w:r w:rsidRPr="009601D0">
        <w:rPr>
          <w:color w:val="000000" w:themeColor="text1"/>
          <w:shd w:val="clear" w:color="auto" w:fill="FFFFFF"/>
          <w:lang w:val="uk-UA"/>
        </w:rPr>
        <w:t>ують</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грошову</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компенсацію</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від</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держави</w:t>
      </w:r>
      <w:proofErr w:type="spellEnd"/>
      <w:r w:rsidRPr="009601D0">
        <w:rPr>
          <w:color w:val="000000" w:themeColor="text1"/>
          <w:shd w:val="clear" w:color="auto" w:fill="FFFFFF"/>
        </w:rPr>
        <w:t xml:space="preserve"> на </w:t>
      </w:r>
      <w:proofErr w:type="spellStart"/>
      <w:r w:rsidRPr="009601D0">
        <w:rPr>
          <w:color w:val="000000" w:themeColor="text1"/>
          <w:shd w:val="clear" w:color="auto" w:fill="FFFFFF"/>
        </w:rPr>
        <w:t>покриття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витрат</w:t>
      </w:r>
      <w:proofErr w:type="spellEnd"/>
      <w:r w:rsidRPr="009601D0">
        <w:rPr>
          <w:color w:val="000000" w:themeColor="text1"/>
          <w:shd w:val="clear" w:color="auto" w:fill="FFFFFF"/>
        </w:rPr>
        <w:t xml:space="preserve"> та оплату </w:t>
      </w:r>
      <w:proofErr w:type="spellStart"/>
      <w:r w:rsidRPr="009601D0">
        <w:rPr>
          <w:color w:val="000000" w:themeColor="text1"/>
          <w:shd w:val="clear" w:color="auto" w:fill="FFFFFF"/>
        </w:rPr>
        <w:t>житлово-комунальних</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послуг</w:t>
      </w:r>
      <w:proofErr w:type="spellEnd"/>
      <w:r w:rsidRPr="009601D0">
        <w:rPr>
          <w:color w:val="000000" w:themeColor="text1"/>
          <w:shd w:val="clear" w:color="auto" w:fill="FFFFFF"/>
        </w:rPr>
        <w:t xml:space="preserve">. </w:t>
      </w:r>
      <w:r w:rsidRPr="009601D0">
        <w:rPr>
          <w:color w:val="000000" w:themeColor="text1"/>
          <w:shd w:val="clear" w:color="auto" w:fill="FFFFFF"/>
          <w:lang w:val="uk-UA"/>
        </w:rPr>
        <w:t>В</w:t>
      </w:r>
      <w:proofErr w:type="spellStart"/>
      <w:r w:rsidRPr="009601D0">
        <w:rPr>
          <w:color w:val="000000" w:themeColor="text1"/>
          <w:shd w:val="clear" w:color="auto" w:fill="FFFFFF"/>
        </w:rPr>
        <w:t>ідповідно</w:t>
      </w:r>
      <w:proofErr w:type="spellEnd"/>
      <w:r w:rsidRPr="009601D0">
        <w:rPr>
          <w:color w:val="000000" w:themeColor="text1"/>
          <w:shd w:val="clear" w:color="auto" w:fill="FFFFFF"/>
        </w:rPr>
        <w:t xml:space="preserve"> до </w:t>
      </w:r>
      <w:hyperlink r:id="rId9" w:anchor="Text" w:history="1">
        <w:r w:rsidRPr="009601D0">
          <w:rPr>
            <w:rStyle w:val="a6"/>
            <w:color w:val="000000" w:themeColor="text1"/>
            <w:u w:val="none"/>
            <w:shd w:val="clear" w:color="auto" w:fill="FFFFFF"/>
          </w:rPr>
          <w:t xml:space="preserve">Порядку </w:t>
        </w:r>
        <w:proofErr w:type="spellStart"/>
        <w:r w:rsidRPr="009601D0">
          <w:rPr>
            <w:rStyle w:val="a6"/>
            <w:color w:val="000000" w:themeColor="text1"/>
            <w:u w:val="none"/>
            <w:shd w:val="clear" w:color="auto" w:fill="FFFFFF"/>
          </w:rPr>
          <w:t>компенсації</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витрат</w:t>
        </w:r>
        <w:proofErr w:type="spellEnd"/>
        <w:r w:rsidRPr="009601D0">
          <w:rPr>
            <w:rStyle w:val="a6"/>
            <w:color w:val="000000" w:themeColor="text1"/>
            <w:u w:val="none"/>
            <w:shd w:val="clear" w:color="auto" w:fill="FFFFFF"/>
          </w:rPr>
          <w:t xml:space="preserve"> за </w:t>
        </w:r>
        <w:proofErr w:type="spellStart"/>
        <w:r w:rsidRPr="009601D0">
          <w:rPr>
            <w:rStyle w:val="a6"/>
            <w:color w:val="000000" w:themeColor="text1"/>
            <w:u w:val="none"/>
            <w:shd w:val="clear" w:color="auto" w:fill="FFFFFF"/>
          </w:rPr>
          <w:t>тимчасове</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розміщення</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перебування</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внутрішньо</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переміщених</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осіб</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затвердженого</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постановою</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Кабінету</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Міністрів</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України</w:t>
        </w:r>
        <w:proofErr w:type="spellEnd"/>
        <w:r w:rsidRPr="009601D0">
          <w:rPr>
            <w:rStyle w:val="a6"/>
            <w:color w:val="000000" w:themeColor="text1"/>
            <w:u w:val="none"/>
            <w:shd w:val="clear" w:color="auto" w:fill="FFFFFF"/>
          </w:rPr>
          <w:t xml:space="preserve"> </w:t>
        </w:r>
        <w:proofErr w:type="spellStart"/>
        <w:r w:rsidRPr="009601D0">
          <w:rPr>
            <w:rStyle w:val="a6"/>
            <w:color w:val="000000" w:themeColor="text1"/>
            <w:u w:val="none"/>
            <w:shd w:val="clear" w:color="auto" w:fill="FFFFFF"/>
          </w:rPr>
          <w:t>від</w:t>
        </w:r>
        <w:proofErr w:type="spellEnd"/>
        <w:r w:rsidRPr="009601D0">
          <w:rPr>
            <w:rStyle w:val="a6"/>
            <w:color w:val="000000" w:themeColor="text1"/>
            <w:u w:val="none"/>
            <w:shd w:val="clear" w:color="auto" w:fill="FFFFFF"/>
          </w:rPr>
          <w:t xml:space="preserve"> 19 </w:t>
        </w:r>
        <w:proofErr w:type="spellStart"/>
        <w:r w:rsidRPr="009601D0">
          <w:rPr>
            <w:rStyle w:val="a6"/>
            <w:color w:val="000000" w:themeColor="text1"/>
            <w:u w:val="none"/>
            <w:shd w:val="clear" w:color="auto" w:fill="FFFFFF"/>
          </w:rPr>
          <w:t>березня</w:t>
        </w:r>
        <w:proofErr w:type="spellEnd"/>
        <w:r w:rsidRPr="009601D0">
          <w:rPr>
            <w:rStyle w:val="a6"/>
            <w:color w:val="000000" w:themeColor="text1"/>
            <w:u w:val="none"/>
            <w:shd w:val="clear" w:color="auto" w:fill="FFFFFF"/>
          </w:rPr>
          <w:t xml:space="preserve"> 2022 року № 333</w:t>
        </w:r>
      </w:hyperlink>
      <w:r w:rsidRPr="009601D0">
        <w:rPr>
          <w:color w:val="000000" w:themeColor="text1"/>
          <w:lang w:val="uk-UA"/>
        </w:rPr>
        <w:t xml:space="preserve"> (зі змінами)</w:t>
      </w:r>
      <w:r w:rsidRPr="009601D0">
        <w:rPr>
          <w:color w:val="000000" w:themeColor="text1"/>
          <w:shd w:val="clear" w:color="auto" w:fill="FFFFFF"/>
        </w:rPr>
        <w:t xml:space="preserve"> </w:t>
      </w:r>
      <w:r w:rsidRPr="009601D0">
        <w:rPr>
          <w:color w:val="000000" w:themeColor="text1"/>
          <w:shd w:val="clear" w:color="auto" w:fill="FFFFFF"/>
          <w:lang w:val="uk-UA"/>
        </w:rPr>
        <w:t>с</w:t>
      </w:r>
      <w:r w:rsidRPr="009601D0">
        <w:rPr>
          <w:color w:val="000000" w:themeColor="text1"/>
          <w:shd w:val="clear" w:color="auto" w:fill="FFFFFF"/>
        </w:rPr>
        <w:t xml:space="preserve">ума </w:t>
      </w:r>
      <w:proofErr w:type="spellStart"/>
      <w:r w:rsidRPr="009601D0">
        <w:rPr>
          <w:color w:val="000000" w:themeColor="text1"/>
          <w:shd w:val="clear" w:color="auto" w:fill="FFFFFF"/>
        </w:rPr>
        <w:t>компенсації</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розраховується</w:t>
      </w:r>
      <w:proofErr w:type="spellEnd"/>
      <w:r w:rsidRPr="009601D0">
        <w:rPr>
          <w:color w:val="000000" w:themeColor="text1"/>
          <w:shd w:val="clear" w:color="auto" w:fill="FFFFFF"/>
        </w:rPr>
        <w:t xml:space="preserve"> з </w:t>
      </w:r>
      <w:proofErr w:type="spellStart"/>
      <w:r w:rsidRPr="009601D0">
        <w:rPr>
          <w:color w:val="000000" w:themeColor="text1"/>
          <w:shd w:val="clear" w:color="auto" w:fill="FFFFFF"/>
        </w:rPr>
        <w:t>урахуванням</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кількості</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днів</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протягом</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яких</w:t>
      </w:r>
      <w:proofErr w:type="spellEnd"/>
      <w:r w:rsidRPr="009601D0">
        <w:rPr>
          <w:color w:val="000000" w:themeColor="text1"/>
          <w:shd w:val="clear" w:color="auto" w:fill="FFFFFF"/>
        </w:rPr>
        <w:t xml:space="preserve"> жиле </w:t>
      </w:r>
      <w:proofErr w:type="spellStart"/>
      <w:r w:rsidRPr="009601D0">
        <w:rPr>
          <w:color w:val="000000" w:themeColor="text1"/>
          <w:shd w:val="clear" w:color="auto" w:fill="FFFFFF"/>
        </w:rPr>
        <w:t>приміщення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надавалося</w:t>
      </w:r>
      <w:proofErr w:type="spellEnd"/>
      <w:r w:rsidRPr="009601D0">
        <w:rPr>
          <w:color w:val="000000" w:themeColor="text1"/>
          <w:shd w:val="clear" w:color="auto" w:fill="FFFFFF"/>
        </w:rPr>
        <w:t xml:space="preserve"> для </w:t>
      </w:r>
      <w:proofErr w:type="spellStart"/>
      <w:r w:rsidRPr="009601D0">
        <w:rPr>
          <w:color w:val="000000" w:themeColor="text1"/>
          <w:shd w:val="clear" w:color="auto" w:fill="FFFFFF"/>
        </w:rPr>
        <w:t>розміщення</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внутрішньо</w:t>
      </w:r>
      <w:proofErr w:type="spellEnd"/>
      <w:r w:rsidRPr="009601D0">
        <w:rPr>
          <w:color w:val="000000" w:themeColor="text1"/>
          <w:shd w:val="clear" w:color="auto" w:fill="FFFFFF"/>
        </w:rPr>
        <w:t xml:space="preserve"> </w:t>
      </w:r>
      <w:proofErr w:type="spellStart"/>
      <w:r w:rsidRPr="009601D0">
        <w:rPr>
          <w:color w:val="000000" w:themeColor="text1"/>
          <w:shd w:val="clear" w:color="auto" w:fill="FFFFFF"/>
        </w:rPr>
        <w:t>переміщеної</w:t>
      </w:r>
      <w:proofErr w:type="spellEnd"/>
      <w:r w:rsidRPr="009601D0">
        <w:rPr>
          <w:color w:val="000000" w:themeColor="text1"/>
          <w:shd w:val="clear" w:color="auto" w:fill="FFFFFF"/>
        </w:rPr>
        <w:t xml:space="preserve"> особи (</w:t>
      </w:r>
      <w:proofErr w:type="spellStart"/>
      <w:r w:rsidRPr="009601D0">
        <w:rPr>
          <w:color w:val="000000" w:themeColor="text1"/>
          <w:shd w:val="clear" w:color="auto" w:fill="FFFFFF"/>
        </w:rPr>
        <w:t>людино</w:t>
      </w:r>
      <w:proofErr w:type="spellEnd"/>
      <w:r w:rsidRPr="009601D0">
        <w:rPr>
          <w:color w:val="000000" w:themeColor="text1"/>
          <w:shd w:val="clear" w:color="auto" w:fill="FFFFFF"/>
        </w:rPr>
        <w:t>-день)</w:t>
      </w:r>
      <w:r w:rsidRPr="009601D0">
        <w:rPr>
          <w:color w:val="000000" w:themeColor="text1"/>
          <w:shd w:val="clear" w:color="auto" w:fill="FFFFFF"/>
          <w:lang w:val="uk-UA"/>
        </w:rPr>
        <w:t>.</w:t>
      </w:r>
      <w:r w:rsidRPr="009601D0">
        <w:rPr>
          <w:color w:val="000000" w:themeColor="text1"/>
        </w:rPr>
        <w:t xml:space="preserve"> У </w:t>
      </w:r>
      <w:proofErr w:type="spellStart"/>
      <w:r w:rsidRPr="009601D0">
        <w:rPr>
          <w:color w:val="000000" w:themeColor="text1"/>
        </w:rPr>
        <w:t>період</w:t>
      </w:r>
      <w:proofErr w:type="spellEnd"/>
      <w:r w:rsidRPr="009601D0">
        <w:rPr>
          <w:color w:val="000000" w:themeColor="text1"/>
        </w:rPr>
        <w:t> </w:t>
      </w:r>
      <w:r w:rsidRPr="009601D0">
        <w:rPr>
          <w:bCs/>
          <w:color w:val="000000" w:themeColor="text1"/>
        </w:rPr>
        <w:t xml:space="preserve">з 1 </w:t>
      </w:r>
      <w:proofErr w:type="spellStart"/>
      <w:r w:rsidRPr="009601D0">
        <w:rPr>
          <w:bCs/>
          <w:color w:val="000000" w:themeColor="text1"/>
        </w:rPr>
        <w:t>жовтня</w:t>
      </w:r>
      <w:proofErr w:type="spellEnd"/>
      <w:r w:rsidRPr="009601D0">
        <w:rPr>
          <w:bCs/>
          <w:color w:val="000000" w:themeColor="text1"/>
        </w:rPr>
        <w:t xml:space="preserve"> 2022</w:t>
      </w:r>
      <w:r w:rsidRPr="009601D0">
        <w:rPr>
          <w:bCs/>
          <w:color w:val="000000" w:themeColor="text1"/>
          <w:lang w:val="uk-UA"/>
        </w:rPr>
        <w:t xml:space="preserve"> року</w:t>
      </w:r>
      <w:r w:rsidRPr="009601D0">
        <w:rPr>
          <w:bCs/>
          <w:color w:val="000000" w:themeColor="text1"/>
        </w:rPr>
        <w:t xml:space="preserve"> по 31 </w:t>
      </w:r>
      <w:proofErr w:type="spellStart"/>
      <w:r w:rsidRPr="009601D0">
        <w:rPr>
          <w:bCs/>
          <w:color w:val="000000" w:themeColor="text1"/>
        </w:rPr>
        <w:t>березня</w:t>
      </w:r>
      <w:proofErr w:type="spellEnd"/>
      <w:r w:rsidRPr="009601D0">
        <w:rPr>
          <w:bCs/>
          <w:color w:val="000000" w:themeColor="text1"/>
        </w:rPr>
        <w:t xml:space="preserve"> 2023</w:t>
      </w:r>
      <w:r w:rsidRPr="009601D0">
        <w:rPr>
          <w:bCs/>
          <w:color w:val="000000" w:themeColor="text1"/>
          <w:lang w:val="uk-UA"/>
        </w:rPr>
        <w:t xml:space="preserve"> року</w:t>
      </w:r>
      <w:r w:rsidRPr="009601D0">
        <w:rPr>
          <w:color w:val="000000" w:themeColor="text1"/>
        </w:rPr>
        <w:t> </w:t>
      </w:r>
      <w:r w:rsidRPr="009601D0">
        <w:rPr>
          <w:bCs/>
          <w:color w:val="000000" w:themeColor="text1"/>
        </w:rPr>
        <w:t xml:space="preserve">сума </w:t>
      </w:r>
      <w:r w:rsidRPr="009601D0">
        <w:rPr>
          <w:bCs/>
          <w:color w:val="000000" w:themeColor="text1"/>
          <w:lang w:val="uk-UA"/>
        </w:rPr>
        <w:t>к</w:t>
      </w:r>
      <w:proofErr w:type="spellStart"/>
      <w:r w:rsidRPr="009601D0">
        <w:rPr>
          <w:bCs/>
          <w:color w:val="000000" w:themeColor="text1"/>
        </w:rPr>
        <w:t>омпенсації</w:t>
      </w:r>
      <w:proofErr w:type="spellEnd"/>
      <w:r w:rsidRPr="009601D0">
        <w:rPr>
          <w:color w:val="000000" w:themeColor="text1"/>
        </w:rPr>
        <w:t> </w:t>
      </w:r>
      <w:proofErr w:type="spellStart"/>
      <w:r w:rsidRPr="009601D0">
        <w:rPr>
          <w:color w:val="000000" w:themeColor="text1"/>
        </w:rPr>
        <w:t>визначається</w:t>
      </w:r>
      <w:proofErr w:type="spellEnd"/>
      <w:r w:rsidRPr="009601D0">
        <w:rPr>
          <w:color w:val="000000" w:themeColor="text1"/>
        </w:rPr>
        <w:t xml:space="preserve"> на </w:t>
      </w:r>
      <w:proofErr w:type="spellStart"/>
      <w:r w:rsidRPr="009601D0">
        <w:rPr>
          <w:color w:val="000000" w:themeColor="text1"/>
        </w:rPr>
        <w:t>рівні</w:t>
      </w:r>
      <w:proofErr w:type="spellEnd"/>
      <w:r w:rsidRPr="009601D0">
        <w:rPr>
          <w:color w:val="000000" w:themeColor="text1"/>
        </w:rPr>
        <w:t> </w:t>
      </w:r>
      <w:r w:rsidRPr="009601D0">
        <w:rPr>
          <w:bCs/>
          <w:color w:val="000000" w:themeColor="text1"/>
        </w:rPr>
        <w:t xml:space="preserve">30 </w:t>
      </w:r>
      <w:proofErr w:type="spellStart"/>
      <w:r w:rsidRPr="009601D0">
        <w:rPr>
          <w:bCs/>
          <w:color w:val="000000" w:themeColor="text1"/>
        </w:rPr>
        <w:t>гривень</w:t>
      </w:r>
      <w:proofErr w:type="spellEnd"/>
      <w:r w:rsidRPr="009601D0">
        <w:rPr>
          <w:color w:val="000000" w:themeColor="text1"/>
        </w:rPr>
        <w:t xml:space="preserve"> за </w:t>
      </w:r>
      <w:proofErr w:type="spellStart"/>
      <w:r w:rsidRPr="009601D0">
        <w:rPr>
          <w:color w:val="000000" w:themeColor="text1"/>
        </w:rPr>
        <w:t>кожен</w:t>
      </w:r>
      <w:proofErr w:type="spellEnd"/>
      <w:r w:rsidRPr="009601D0">
        <w:rPr>
          <w:color w:val="000000" w:themeColor="text1"/>
        </w:rPr>
        <w:t xml:space="preserve"> </w:t>
      </w:r>
      <w:proofErr w:type="spellStart"/>
      <w:r w:rsidRPr="009601D0">
        <w:rPr>
          <w:color w:val="000000" w:themeColor="text1"/>
        </w:rPr>
        <w:t>людино</w:t>
      </w:r>
      <w:proofErr w:type="spellEnd"/>
      <w:r w:rsidRPr="009601D0">
        <w:rPr>
          <w:color w:val="000000" w:themeColor="text1"/>
        </w:rPr>
        <w:t>-день.</w:t>
      </w:r>
    </w:p>
    <w:p w:rsidR="009510F4" w:rsidRPr="009601D0" w:rsidRDefault="009510F4" w:rsidP="009510F4">
      <w:pPr>
        <w:ind w:firstLine="708"/>
        <w:jc w:val="both"/>
        <w:rPr>
          <w:color w:val="000000" w:themeColor="text1"/>
          <w:bdr w:val="none" w:sz="0" w:space="0" w:color="auto" w:frame="1"/>
          <w:lang w:val="uk-UA"/>
        </w:rPr>
      </w:pPr>
      <w:r w:rsidRPr="009601D0">
        <w:rPr>
          <w:color w:val="000000" w:themeColor="text1"/>
          <w:lang w:val="uk-UA"/>
        </w:rPr>
        <w:t>За час війні Ізмаїльська районна державна (військова) адміністрація приклала багато зусиль для здійснення інтеграції  внутрішньо переміщених осіб  за новим місцем проживання</w:t>
      </w:r>
      <w:r w:rsidR="00B75FCE">
        <w:rPr>
          <w:color w:val="000000" w:themeColor="text1"/>
          <w:lang w:val="uk-UA"/>
        </w:rPr>
        <w:t>,</w:t>
      </w:r>
      <w:r w:rsidRPr="009601D0">
        <w:rPr>
          <w:color w:val="000000" w:themeColor="text1"/>
          <w:lang w:val="uk-UA"/>
        </w:rPr>
        <w:t xml:space="preserve">  враховуюч</w:t>
      </w:r>
      <w:r w:rsidR="00B75FCE">
        <w:rPr>
          <w:color w:val="000000" w:themeColor="text1"/>
          <w:lang w:val="uk-UA"/>
        </w:rPr>
        <w:t>и</w:t>
      </w:r>
      <w:r w:rsidRPr="009601D0">
        <w:rPr>
          <w:color w:val="000000" w:themeColor="text1"/>
          <w:lang w:val="uk-UA"/>
        </w:rPr>
        <w:t xml:space="preserve"> гарантії, які прописані Законом України «Про  забезпечення прав і свобод внутрішньо переміщених осіб» та іншими нормативно-правовими актами</w:t>
      </w:r>
      <w:r w:rsidR="00B75FCE">
        <w:rPr>
          <w:color w:val="000000" w:themeColor="text1"/>
          <w:lang w:val="uk-UA"/>
        </w:rPr>
        <w:t>,</w:t>
      </w:r>
      <w:r w:rsidRPr="009601D0">
        <w:rPr>
          <w:color w:val="000000" w:themeColor="text1"/>
          <w:lang w:val="uk-UA"/>
        </w:rPr>
        <w:t xml:space="preserve"> і </w:t>
      </w:r>
      <w:r w:rsidRPr="009601D0">
        <w:rPr>
          <w:color w:val="000000" w:themeColor="text1"/>
          <w:bdr w:val="none" w:sz="0" w:space="0" w:color="auto" w:frame="1"/>
          <w:lang w:val="uk-UA"/>
        </w:rPr>
        <w:t xml:space="preserve">створення сприятливих умови для перебування внутрішньо переміщений осіб у громадах району. </w:t>
      </w:r>
    </w:p>
    <w:p w:rsidR="009510F4" w:rsidRPr="00B75FCE" w:rsidRDefault="009510F4" w:rsidP="009510F4">
      <w:pPr>
        <w:ind w:firstLine="708"/>
        <w:jc w:val="both"/>
        <w:rPr>
          <w:color w:val="000000" w:themeColor="text1"/>
        </w:rPr>
      </w:pPr>
      <w:r w:rsidRPr="009601D0">
        <w:rPr>
          <w:color w:val="000000" w:themeColor="text1"/>
          <w:lang w:val="uk-UA"/>
        </w:rPr>
        <w:t xml:space="preserve">Розпорядженням Ізмаїльської районної державної (військової) </w:t>
      </w:r>
      <w:proofErr w:type="spellStart"/>
      <w:r w:rsidRPr="009601D0">
        <w:rPr>
          <w:color w:val="000000" w:themeColor="text1"/>
          <w:lang w:val="uk-UA"/>
        </w:rPr>
        <w:t>адміністраціі</w:t>
      </w:r>
      <w:proofErr w:type="spellEnd"/>
      <w:r w:rsidRPr="009601D0">
        <w:rPr>
          <w:color w:val="000000" w:themeColor="text1"/>
          <w:lang w:val="uk-UA"/>
        </w:rPr>
        <w:t xml:space="preserve"> від 14 грудня 2022</w:t>
      </w:r>
      <w:r w:rsidR="00B75FCE">
        <w:rPr>
          <w:color w:val="000000" w:themeColor="text1"/>
          <w:lang w:val="uk-UA"/>
        </w:rPr>
        <w:t xml:space="preserve"> </w:t>
      </w:r>
      <w:r w:rsidRPr="009601D0">
        <w:rPr>
          <w:color w:val="000000" w:themeColor="text1"/>
          <w:lang w:val="uk-UA"/>
        </w:rPr>
        <w:t xml:space="preserve">року №197/ВА-2022 затверджено перелік житлових приміщень, в яких можливе розміщення  внутрішньо переміщених осіб для компактного проживання, виокремивши готові для розміщення та ті, що потребують проведення ремонтних робіт. </w:t>
      </w:r>
      <w:r w:rsidRPr="00B75FCE">
        <w:rPr>
          <w:color w:val="000000" w:themeColor="text1"/>
          <w:lang w:val="uk-UA"/>
        </w:rPr>
        <w:t xml:space="preserve">Місця компактного проживання розташовані на територіях Ізмаїльської, </w:t>
      </w:r>
      <w:proofErr w:type="spellStart"/>
      <w:r w:rsidRPr="00B75FCE">
        <w:rPr>
          <w:color w:val="000000" w:themeColor="text1"/>
          <w:lang w:val="uk-UA"/>
        </w:rPr>
        <w:t>Саф’янівської</w:t>
      </w:r>
      <w:proofErr w:type="spellEnd"/>
      <w:r w:rsidRPr="00B75FCE">
        <w:rPr>
          <w:color w:val="000000" w:themeColor="text1"/>
          <w:lang w:val="uk-UA"/>
        </w:rPr>
        <w:t xml:space="preserve">  та Суворовської громад Ізмаїльського району.  </w:t>
      </w:r>
      <w:r w:rsidR="00B75FCE" w:rsidRPr="00B75FCE">
        <w:rPr>
          <w:color w:val="000000" w:themeColor="text1"/>
          <w:lang w:val="uk-UA"/>
        </w:rPr>
        <w:t>Протягом</w:t>
      </w:r>
      <w:r w:rsidRPr="00B75FCE">
        <w:rPr>
          <w:color w:val="000000" w:themeColor="text1"/>
          <w:lang w:val="uk-UA"/>
        </w:rPr>
        <w:t xml:space="preserve"> </w:t>
      </w:r>
      <w:r w:rsidRPr="00B75FCE">
        <w:rPr>
          <w:color w:val="000000" w:themeColor="text1"/>
        </w:rPr>
        <w:t xml:space="preserve">2022 року </w:t>
      </w:r>
      <w:proofErr w:type="spellStart"/>
      <w:r w:rsidRPr="00B75FCE">
        <w:rPr>
          <w:color w:val="000000" w:themeColor="text1"/>
        </w:rPr>
        <w:t>послугами</w:t>
      </w:r>
      <w:proofErr w:type="spellEnd"/>
      <w:r w:rsidRPr="00B75FCE">
        <w:rPr>
          <w:color w:val="000000" w:themeColor="text1"/>
        </w:rPr>
        <w:t xml:space="preserve">  </w:t>
      </w:r>
      <w:proofErr w:type="spellStart"/>
      <w:r w:rsidRPr="00B75FCE">
        <w:rPr>
          <w:color w:val="000000" w:themeColor="text1"/>
        </w:rPr>
        <w:t>проживання</w:t>
      </w:r>
      <w:proofErr w:type="spellEnd"/>
      <w:r w:rsidRPr="00B75FCE">
        <w:rPr>
          <w:color w:val="000000" w:themeColor="text1"/>
        </w:rPr>
        <w:t xml:space="preserve"> та </w:t>
      </w:r>
      <w:proofErr w:type="spellStart"/>
      <w:r w:rsidRPr="00B75FCE">
        <w:rPr>
          <w:color w:val="000000" w:themeColor="text1"/>
        </w:rPr>
        <w:t>харчування</w:t>
      </w:r>
      <w:proofErr w:type="spellEnd"/>
      <w:r w:rsidRPr="00B75FCE">
        <w:rPr>
          <w:color w:val="000000" w:themeColor="text1"/>
        </w:rPr>
        <w:t xml:space="preserve"> </w:t>
      </w:r>
      <w:proofErr w:type="spellStart"/>
      <w:r w:rsidRPr="00B75FCE">
        <w:rPr>
          <w:color w:val="000000" w:themeColor="text1"/>
        </w:rPr>
        <w:t>охоплено</w:t>
      </w:r>
      <w:proofErr w:type="spellEnd"/>
      <w:r w:rsidRPr="00B75FCE">
        <w:rPr>
          <w:color w:val="000000" w:themeColor="text1"/>
        </w:rPr>
        <w:t xml:space="preserve"> 1434 </w:t>
      </w:r>
      <w:proofErr w:type="spellStart"/>
      <w:r w:rsidRPr="00B75FCE">
        <w:rPr>
          <w:color w:val="000000" w:themeColor="text1"/>
        </w:rPr>
        <w:t>внутрішньо</w:t>
      </w:r>
      <w:proofErr w:type="spellEnd"/>
      <w:r w:rsidRPr="00B75FCE">
        <w:rPr>
          <w:color w:val="000000" w:themeColor="text1"/>
        </w:rPr>
        <w:t xml:space="preserve"> </w:t>
      </w:r>
      <w:proofErr w:type="spellStart"/>
      <w:r w:rsidRPr="00B75FCE">
        <w:rPr>
          <w:color w:val="000000" w:themeColor="text1"/>
        </w:rPr>
        <w:t>переміщених</w:t>
      </w:r>
      <w:proofErr w:type="spellEnd"/>
      <w:r w:rsidRPr="00B75FCE">
        <w:rPr>
          <w:color w:val="000000" w:themeColor="text1"/>
        </w:rPr>
        <w:t xml:space="preserve"> </w:t>
      </w:r>
      <w:proofErr w:type="spellStart"/>
      <w:r w:rsidRPr="00B75FCE">
        <w:rPr>
          <w:color w:val="000000" w:themeColor="text1"/>
        </w:rPr>
        <w:t>осіб</w:t>
      </w:r>
      <w:proofErr w:type="spellEnd"/>
      <w:r w:rsidRPr="00B75FCE">
        <w:rPr>
          <w:color w:val="000000" w:themeColor="text1"/>
        </w:rPr>
        <w:t xml:space="preserve">. На </w:t>
      </w:r>
      <w:proofErr w:type="spellStart"/>
      <w:r w:rsidRPr="00B75FCE">
        <w:rPr>
          <w:color w:val="000000" w:themeColor="text1"/>
        </w:rPr>
        <w:t>даний</w:t>
      </w:r>
      <w:proofErr w:type="spellEnd"/>
      <w:r w:rsidRPr="00B75FCE">
        <w:rPr>
          <w:color w:val="000000" w:themeColor="text1"/>
        </w:rPr>
        <w:t xml:space="preserve"> час в </w:t>
      </w:r>
      <w:proofErr w:type="spellStart"/>
      <w:r w:rsidRPr="00B75FCE">
        <w:rPr>
          <w:color w:val="000000" w:themeColor="text1"/>
        </w:rPr>
        <w:t>місцях</w:t>
      </w:r>
      <w:proofErr w:type="spellEnd"/>
      <w:r w:rsidRPr="00B75FCE">
        <w:rPr>
          <w:color w:val="000000" w:themeColor="text1"/>
        </w:rPr>
        <w:t xml:space="preserve"> компактного </w:t>
      </w:r>
      <w:proofErr w:type="spellStart"/>
      <w:r w:rsidRPr="00B75FCE">
        <w:rPr>
          <w:color w:val="000000" w:themeColor="text1"/>
        </w:rPr>
        <w:t>проживання</w:t>
      </w:r>
      <w:proofErr w:type="spellEnd"/>
      <w:r w:rsidRPr="00B75FCE">
        <w:rPr>
          <w:color w:val="000000" w:themeColor="text1"/>
        </w:rPr>
        <w:t xml:space="preserve"> </w:t>
      </w:r>
      <w:proofErr w:type="spellStart"/>
      <w:r w:rsidRPr="00B75FCE">
        <w:rPr>
          <w:color w:val="000000" w:themeColor="text1"/>
        </w:rPr>
        <w:lastRenderedPageBreak/>
        <w:t>перебувають</w:t>
      </w:r>
      <w:proofErr w:type="spellEnd"/>
      <w:r w:rsidRPr="00B75FCE">
        <w:rPr>
          <w:color w:val="000000" w:themeColor="text1"/>
        </w:rPr>
        <w:t xml:space="preserve"> 239 </w:t>
      </w:r>
      <w:proofErr w:type="spellStart"/>
      <w:r w:rsidRPr="00B75FCE">
        <w:rPr>
          <w:color w:val="000000" w:themeColor="text1"/>
        </w:rPr>
        <w:t>осіб</w:t>
      </w:r>
      <w:proofErr w:type="spellEnd"/>
      <w:r w:rsidR="00B75FCE">
        <w:rPr>
          <w:color w:val="000000" w:themeColor="text1"/>
          <w:lang w:val="uk-UA"/>
        </w:rPr>
        <w:t>,</w:t>
      </w:r>
      <w:r w:rsidR="00B75FCE">
        <w:rPr>
          <w:color w:val="000000" w:themeColor="text1"/>
        </w:rPr>
        <w:t xml:space="preserve"> в т.</w:t>
      </w:r>
      <w:r w:rsidR="00B75FCE">
        <w:rPr>
          <w:color w:val="000000" w:themeColor="text1"/>
          <w:lang w:val="uk-UA"/>
        </w:rPr>
        <w:t>ч.</w:t>
      </w:r>
      <w:r w:rsidRPr="00B75FCE">
        <w:rPr>
          <w:color w:val="000000" w:themeColor="text1"/>
        </w:rPr>
        <w:t xml:space="preserve"> 78 </w:t>
      </w:r>
      <w:proofErr w:type="spellStart"/>
      <w:r w:rsidRPr="00B75FCE">
        <w:rPr>
          <w:color w:val="000000" w:themeColor="text1"/>
        </w:rPr>
        <w:t>дітей</w:t>
      </w:r>
      <w:proofErr w:type="spellEnd"/>
      <w:r w:rsidRPr="00B75FCE">
        <w:rPr>
          <w:color w:val="000000" w:themeColor="text1"/>
        </w:rPr>
        <w:t xml:space="preserve"> та 47 </w:t>
      </w:r>
      <w:proofErr w:type="spellStart"/>
      <w:r w:rsidRPr="00B75FCE">
        <w:rPr>
          <w:color w:val="000000" w:themeColor="text1"/>
        </w:rPr>
        <w:t>маломобільних</w:t>
      </w:r>
      <w:proofErr w:type="spellEnd"/>
      <w:r w:rsidRPr="00B75FCE">
        <w:rPr>
          <w:color w:val="000000" w:themeColor="text1"/>
        </w:rPr>
        <w:t xml:space="preserve"> </w:t>
      </w:r>
      <w:proofErr w:type="spellStart"/>
      <w:r w:rsidRPr="00B75FCE">
        <w:rPr>
          <w:color w:val="000000" w:themeColor="text1"/>
        </w:rPr>
        <w:t>груп</w:t>
      </w:r>
      <w:proofErr w:type="spellEnd"/>
      <w:r w:rsidRPr="00B75FCE">
        <w:rPr>
          <w:color w:val="000000" w:themeColor="text1"/>
        </w:rPr>
        <w:t xml:space="preserve"> </w:t>
      </w:r>
      <w:proofErr w:type="spellStart"/>
      <w:r w:rsidRPr="00B75FCE">
        <w:rPr>
          <w:color w:val="000000" w:themeColor="text1"/>
        </w:rPr>
        <w:t>населення</w:t>
      </w:r>
      <w:proofErr w:type="spellEnd"/>
      <w:r w:rsidRPr="00B75FCE">
        <w:rPr>
          <w:color w:val="000000" w:themeColor="text1"/>
        </w:rPr>
        <w:t xml:space="preserve"> (особи </w:t>
      </w:r>
      <w:proofErr w:type="spellStart"/>
      <w:r w:rsidRPr="00B75FCE">
        <w:rPr>
          <w:color w:val="000000" w:themeColor="text1"/>
        </w:rPr>
        <w:t>похилого</w:t>
      </w:r>
      <w:proofErr w:type="spellEnd"/>
      <w:r w:rsidRPr="00B75FCE">
        <w:rPr>
          <w:color w:val="000000" w:themeColor="text1"/>
        </w:rPr>
        <w:t xml:space="preserve"> </w:t>
      </w:r>
      <w:proofErr w:type="spellStart"/>
      <w:r w:rsidRPr="00B75FCE">
        <w:rPr>
          <w:color w:val="000000" w:themeColor="text1"/>
        </w:rPr>
        <w:t>віку</w:t>
      </w:r>
      <w:proofErr w:type="spellEnd"/>
      <w:r w:rsidRPr="00B75FCE">
        <w:rPr>
          <w:color w:val="000000" w:themeColor="text1"/>
        </w:rPr>
        <w:t xml:space="preserve"> та особи з </w:t>
      </w:r>
      <w:proofErr w:type="spellStart"/>
      <w:r w:rsidRPr="00B75FCE">
        <w:rPr>
          <w:color w:val="000000" w:themeColor="text1"/>
        </w:rPr>
        <w:t>інвалідністю</w:t>
      </w:r>
      <w:proofErr w:type="spellEnd"/>
      <w:r w:rsidRPr="00B75FCE">
        <w:rPr>
          <w:color w:val="000000" w:themeColor="text1"/>
        </w:rPr>
        <w:t xml:space="preserve">).  </w:t>
      </w:r>
    </w:p>
    <w:p w:rsidR="009510F4" w:rsidRPr="00B75FCE" w:rsidRDefault="009510F4" w:rsidP="009510F4">
      <w:pPr>
        <w:pStyle w:val="a5"/>
        <w:spacing w:before="0" w:beforeAutospacing="0" w:after="0" w:afterAutospacing="0"/>
        <w:ind w:firstLine="709"/>
        <w:jc w:val="both"/>
        <w:rPr>
          <w:color w:val="000000" w:themeColor="text1"/>
        </w:rPr>
      </w:pPr>
      <w:r w:rsidRPr="00B75FCE">
        <w:rPr>
          <w:color w:val="000000" w:themeColor="text1"/>
          <w:lang w:val="uk-UA"/>
        </w:rPr>
        <w:t>Д</w:t>
      </w:r>
      <w:r w:rsidRPr="00B75FCE">
        <w:rPr>
          <w:color w:val="000000" w:themeColor="text1"/>
        </w:rPr>
        <w:t xml:space="preserve">о </w:t>
      </w:r>
      <w:proofErr w:type="spellStart"/>
      <w:r w:rsidRPr="00B75FCE">
        <w:rPr>
          <w:color w:val="000000" w:themeColor="text1"/>
        </w:rPr>
        <w:t>служби</w:t>
      </w:r>
      <w:proofErr w:type="spellEnd"/>
      <w:r w:rsidRPr="00B75FCE">
        <w:rPr>
          <w:color w:val="000000" w:themeColor="text1"/>
        </w:rPr>
        <w:t xml:space="preserve"> </w:t>
      </w:r>
      <w:proofErr w:type="spellStart"/>
      <w:r w:rsidRPr="00B75FCE">
        <w:rPr>
          <w:color w:val="000000" w:themeColor="text1"/>
        </w:rPr>
        <w:t>зайнятості</w:t>
      </w:r>
      <w:proofErr w:type="spellEnd"/>
      <w:r w:rsidRPr="00B75FCE">
        <w:rPr>
          <w:color w:val="000000" w:themeColor="text1"/>
        </w:rPr>
        <w:t xml:space="preserve"> </w:t>
      </w:r>
      <w:proofErr w:type="spellStart"/>
      <w:r w:rsidRPr="00B75FCE">
        <w:rPr>
          <w:color w:val="000000" w:themeColor="text1"/>
        </w:rPr>
        <w:t>звернулось</w:t>
      </w:r>
      <w:proofErr w:type="spellEnd"/>
      <w:r w:rsidRPr="00B75FCE">
        <w:rPr>
          <w:color w:val="000000" w:themeColor="text1"/>
        </w:rPr>
        <w:t xml:space="preserve"> </w:t>
      </w:r>
      <w:r w:rsidRPr="00B75FCE">
        <w:rPr>
          <w:color w:val="000000" w:themeColor="text1"/>
          <w:lang w:val="uk-UA"/>
        </w:rPr>
        <w:t>322</w:t>
      </w:r>
      <w:r w:rsidRPr="00B75FCE">
        <w:rPr>
          <w:color w:val="000000" w:themeColor="text1"/>
        </w:rPr>
        <w:t xml:space="preserve"> </w:t>
      </w:r>
      <w:proofErr w:type="spellStart"/>
      <w:r w:rsidRPr="00B75FCE">
        <w:rPr>
          <w:color w:val="000000" w:themeColor="text1"/>
        </w:rPr>
        <w:t>внутрішньо</w:t>
      </w:r>
      <w:proofErr w:type="spellEnd"/>
      <w:r w:rsidRPr="00B75FCE">
        <w:rPr>
          <w:color w:val="000000" w:themeColor="text1"/>
        </w:rPr>
        <w:t xml:space="preserve"> </w:t>
      </w:r>
      <w:proofErr w:type="spellStart"/>
      <w:r w:rsidRPr="00B75FCE">
        <w:rPr>
          <w:color w:val="000000" w:themeColor="text1"/>
        </w:rPr>
        <w:t>пе</w:t>
      </w:r>
      <w:r w:rsidR="00B75FCE">
        <w:rPr>
          <w:color w:val="000000" w:themeColor="text1"/>
        </w:rPr>
        <w:t>реміщен</w:t>
      </w:r>
      <w:proofErr w:type="spellEnd"/>
      <w:r w:rsidR="00B75FCE">
        <w:rPr>
          <w:color w:val="000000" w:themeColor="text1"/>
          <w:lang w:val="uk-UA"/>
        </w:rPr>
        <w:t>і</w:t>
      </w:r>
      <w:r w:rsidRPr="00B75FCE">
        <w:rPr>
          <w:color w:val="000000" w:themeColor="text1"/>
        </w:rPr>
        <w:t xml:space="preserve"> </w:t>
      </w:r>
      <w:proofErr w:type="spellStart"/>
      <w:r w:rsidRPr="00B75FCE">
        <w:rPr>
          <w:color w:val="000000" w:themeColor="text1"/>
        </w:rPr>
        <w:t>осіб</w:t>
      </w:r>
      <w:proofErr w:type="spellEnd"/>
      <w:r w:rsidR="00B75FCE">
        <w:rPr>
          <w:color w:val="000000" w:themeColor="text1"/>
          <w:lang w:val="uk-UA"/>
        </w:rPr>
        <w:t>и</w:t>
      </w:r>
      <w:r w:rsidRPr="00B75FCE">
        <w:rPr>
          <w:color w:val="000000" w:themeColor="text1"/>
          <w:lang w:val="uk-UA"/>
        </w:rPr>
        <w:t>, і</w:t>
      </w:r>
      <w:r w:rsidRPr="00B75FCE">
        <w:rPr>
          <w:color w:val="000000" w:themeColor="text1"/>
        </w:rPr>
        <w:t xml:space="preserve">з них: </w:t>
      </w:r>
      <w:r w:rsidRPr="00B75FCE">
        <w:rPr>
          <w:color w:val="000000" w:themeColor="text1"/>
          <w:lang w:val="uk-UA"/>
        </w:rPr>
        <w:t>92</w:t>
      </w:r>
      <w:r w:rsidRPr="00B75FCE">
        <w:rPr>
          <w:color w:val="000000" w:themeColor="text1"/>
        </w:rPr>
        <w:t xml:space="preserve"> – </w:t>
      </w:r>
      <w:proofErr w:type="spellStart"/>
      <w:r w:rsidRPr="00B75FCE">
        <w:rPr>
          <w:color w:val="000000" w:themeColor="text1"/>
        </w:rPr>
        <w:t>працевлаштовані</w:t>
      </w:r>
      <w:proofErr w:type="spellEnd"/>
      <w:r w:rsidRPr="00B75FCE">
        <w:rPr>
          <w:color w:val="000000" w:themeColor="text1"/>
        </w:rPr>
        <w:t>;</w:t>
      </w:r>
      <w:r w:rsidRPr="00B75FCE">
        <w:rPr>
          <w:color w:val="000000" w:themeColor="text1"/>
          <w:lang w:val="uk-UA"/>
        </w:rPr>
        <w:t xml:space="preserve"> 90</w:t>
      </w:r>
      <w:r w:rsidR="00B75FCE">
        <w:rPr>
          <w:color w:val="000000" w:themeColor="text1"/>
          <w:lang w:val="uk-UA"/>
        </w:rPr>
        <w:t xml:space="preserve"> </w:t>
      </w:r>
      <w:r w:rsidRPr="00B75FCE">
        <w:rPr>
          <w:color w:val="000000" w:themeColor="text1"/>
        </w:rPr>
        <w:t xml:space="preserve">– </w:t>
      </w:r>
      <w:proofErr w:type="spellStart"/>
      <w:r w:rsidRPr="00B75FCE">
        <w:rPr>
          <w:color w:val="000000" w:themeColor="text1"/>
        </w:rPr>
        <w:t>мають</w:t>
      </w:r>
      <w:proofErr w:type="spellEnd"/>
      <w:r w:rsidRPr="00B75FCE">
        <w:rPr>
          <w:color w:val="000000" w:themeColor="text1"/>
        </w:rPr>
        <w:t xml:space="preserve"> статус </w:t>
      </w:r>
      <w:proofErr w:type="spellStart"/>
      <w:r w:rsidRPr="00B75FCE">
        <w:rPr>
          <w:color w:val="000000" w:themeColor="text1"/>
        </w:rPr>
        <w:t>безробітного</w:t>
      </w:r>
      <w:proofErr w:type="spellEnd"/>
      <w:r w:rsidRPr="00B75FCE">
        <w:rPr>
          <w:color w:val="000000" w:themeColor="text1"/>
        </w:rPr>
        <w:t>;</w:t>
      </w:r>
      <w:r w:rsidRPr="00B75FCE">
        <w:rPr>
          <w:color w:val="000000" w:themeColor="text1"/>
          <w:lang w:val="uk-UA"/>
        </w:rPr>
        <w:t xml:space="preserve"> 5</w:t>
      </w:r>
      <w:r w:rsidRPr="00B75FCE">
        <w:rPr>
          <w:color w:val="000000" w:themeColor="text1"/>
        </w:rPr>
        <w:t xml:space="preserve"> – </w:t>
      </w:r>
      <w:proofErr w:type="spellStart"/>
      <w:r w:rsidRPr="00B75FCE">
        <w:rPr>
          <w:color w:val="000000" w:themeColor="text1"/>
        </w:rPr>
        <w:t>направлені</w:t>
      </w:r>
      <w:proofErr w:type="spellEnd"/>
      <w:r w:rsidRPr="00B75FCE">
        <w:rPr>
          <w:color w:val="000000" w:themeColor="text1"/>
        </w:rPr>
        <w:t xml:space="preserve"> на </w:t>
      </w:r>
      <w:proofErr w:type="spellStart"/>
      <w:r w:rsidRPr="00B75FCE">
        <w:rPr>
          <w:color w:val="000000" w:themeColor="text1"/>
        </w:rPr>
        <w:t>професійне</w:t>
      </w:r>
      <w:proofErr w:type="spellEnd"/>
      <w:r w:rsidRPr="00B75FCE">
        <w:rPr>
          <w:color w:val="000000" w:themeColor="text1"/>
        </w:rPr>
        <w:t xml:space="preserve"> </w:t>
      </w:r>
      <w:proofErr w:type="spellStart"/>
      <w:r w:rsidRPr="00B75FCE">
        <w:rPr>
          <w:color w:val="000000" w:themeColor="text1"/>
        </w:rPr>
        <w:t>навчання</w:t>
      </w:r>
      <w:proofErr w:type="spellEnd"/>
      <w:r w:rsidRPr="00B75FCE">
        <w:rPr>
          <w:color w:val="000000" w:themeColor="text1"/>
        </w:rPr>
        <w:t>.</w:t>
      </w:r>
    </w:p>
    <w:p w:rsidR="009510F4" w:rsidRPr="009601D0" w:rsidRDefault="009510F4" w:rsidP="009510F4">
      <w:pPr>
        <w:pStyle w:val="a5"/>
        <w:spacing w:before="0" w:beforeAutospacing="0" w:after="0" w:afterAutospacing="0"/>
        <w:ind w:firstLine="709"/>
        <w:jc w:val="both"/>
        <w:rPr>
          <w:color w:val="000000" w:themeColor="text1"/>
          <w:lang w:val="uk-UA"/>
        </w:rPr>
      </w:pPr>
      <w:r w:rsidRPr="00B75FCE">
        <w:rPr>
          <w:color w:val="000000" w:themeColor="text1"/>
          <w:lang w:val="uk-UA"/>
        </w:rPr>
        <w:t xml:space="preserve">Медичними установами в районі </w:t>
      </w:r>
      <w:proofErr w:type="spellStart"/>
      <w:r w:rsidRPr="00B75FCE">
        <w:rPr>
          <w:color w:val="000000" w:themeColor="text1"/>
        </w:rPr>
        <w:t>забезпечується</w:t>
      </w:r>
      <w:proofErr w:type="spellEnd"/>
      <w:r w:rsidRPr="00B75FCE">
        <w:rPr>
          <w:color w:val="000000" w:themeColor="text1"/>
        </w:rPr>
        <w:t xml:space="preserve"> </w:t>
      </w:r>
      <w:proofErr w:type="spellStart"/>
      <w:r w:rsidRPr="00B75FCE">
        <w:rPr>
          <w:color w:val="000000" w:themeColor="text1"/>
        </w:rPr>
        <w:t>надання</w:t>
      </w:r>
      <w:proofErr w:type="spellEnd"/>
      <w:r w:rsidRPr="00B75FCE">
        <w:rPr>
          <w:color w:val="000000" w:themeColor="text1"/>
        </w:rPr>
        <w:t xml:space="preserve"> </w:t>
      </w:r>
      <w:proofErr w:type="spellStart"/>
      <w:r w:rsidRPr="00B75FCE">
        <w:rPr>
          <w:color w:val="000000" w:themeColor="text1"/>
        </w:rPr>
        <w:t>якісної</w:t>
      </w:r>
      <w:proofErr w:type="spellEnd"/>
      <w:r w:rsidRPr="00B75FCE">
        <w:rPr>
          <w:color w:val="000000" w:themeColor="text1"/>
        </w:rPr>
        <w:t xml:space="preserve"> </w:t>
      </w:r>
      <w:proofErr w:type="spellStart"/>
      <w:r w:rsidRPr="00B75FCE">
        <w:rPr>
          <w:color w:val="000000" w:themeColor="text1"/>
        </w:rPr>
        <w:t>медичної</w:t>
      </w:r>
      <w:proofErr w:type="spellEnd"/>
      <w:r w:rsidRPr="00B75FCE">
        <w:rPr>
          <w:color w:val="000000" w:themeColor="text1"/>
        </w:rPr>
        <w:t xml:space="preserve"> </w:t>
      </w:r>
      <w:proofErr w:type="spellStart"/>
      <w:r w:rsidRPr="00B75FCE">
        <w:rPr>
          <w:color w:val="000000" w:themeColor="text1"/>
        </w:rPr>
        <w:t>допомоги</w:t>
      </w:r>
      <w:proofErr w:type="spellEnd"/>
      <w:r w:rsidRPr="00B75FCE">
        <w:rPr>
          <w:color w:val="000000" w:themeColor="text1"/>
        </w:rPr>
        <w:t xml:space="preserve">, в тому </w:t>
      </w:r>
      <w:proofErr w:type="spellStart"/>
      <w:r w:rsidRPr="00B75FCE">
        <w:rPr>
          <w:color w:val="000000" w:themeColor="text1"/>
        </w:rPr>
        <w:t>числі</w:t>
      </w:r>
      <w:proofErr w:type="spellEnd"/>
      <w:r w:rsidRPr="00B75FCE">
        <w:rPr>
          <w:color w:val="000000" w:themeColor="text1"/>
        </w:rPr>
        <w:t xml:space="preserve"> </w:t>
      </w:r>
      <w:proofErr w:type="spellStart"/>
      <w:r w:rsidRPr="00B75FCE">
        <w:rPr>
          <w:color w:val="000000" w:themeColor="text1"/>
        </w:rPr>
        <w:t>екстреної</w:t>
      </w:r>
      <w:proofErr w:type="spellEnd"/>
      <w:r w:rsidRPr="00B75FCE">
        <w:rPr>
          <w:color w:val="000000" w:themeColor="text1"/>
        </w:rPr>
        <w:t xml:space="preserve">, в </w:t>
      </w:r>
      <w:proofErr w:type="spellStart"/>
      <w:r w:rsidRPr="00B75FCE">
        <w:rPr>
          <w:color w:val="000000" w:themeColor="text1"/>
        </w:rPr>
        <w:t>умовах</w:t>
      </w:r>
      <w:proofErr w:type="spellEnd"/>
      <w:r w:rsidRPr="00B75FCE">
        <w:rPr>
          <w:color w:val="000000" w:themeColor="text1"/>
        </w:rPr>
        <w:t xml:space="preserve"> </w:t>
      </w:r>
      <w:proofErr w:type="spellStart"/>
      <w:r w:rsidRPr="00B75FCE">
        <w:rPr>
          <w:color w:val="000000" w:themeColor="text1"/>
        </w:rPr>
        <w:t>воєнного</w:t>
      </w:r>
      <w:proofErr w:type="spellEnd"/>
      <w:r w:rsidRPr="00B75FCE">
        <w:rPr>
          <w:color w:val="000000" w:themeColor="text1"/>
        </w:rPr>
        <w:t xml:space="preserve"> стану </w:t>
      </w:r>
      <w:proofErr w:type="spellStart"/>
      <w:r w:rsidRPr="00B75FCE">
        <w:rPr>
          <w:color w:val="000000" w:themeColor="text1"/>
        </w:rPr>
        <w:t>жінкам</w:t>
      </w:r>
      <w:proofErr w:type="spellEnd"/>
      <w:r w:rsidRPr="00B75FCE">
        <w:rPr>
          <w:color w:val="000000" w:themeColor="text1"/>
        </w:rPr>
        <w:t xml:space="preserve"> і</w:t>
      </w:r>
      <w:r w:rsidRPr="009601D0">
        <w:rPr>
          <w:color w:val="000000" w:themeColor="text1"/>
        </w:rPr>
        <w:t xml:space="preserve"> </w:t>
      </w:r>
      <w:proofErr w:type="spellStart"/>
      <w:r w:rsidRPr="009601D0">
        <w:rPr>
          <w:color w:val="000000" w:themeColor="text1"/>
        </w:rPr>
        <w:t>чоловікам</w:t>
      </w:r>
      <w:proofErr w:type="spellEnd"/>
      <w:r w:rsidRPr="009601D0">
        <w:rPr>
          <w:color w:val="000000" w:themeColor="text1"/>
        </w:rPr>
        <w:t xml:space="preserve">, </w:t>
      </w:r>
      <w:proofErr w:type="spellStart"/>
      <w:r w:rsidRPr="009601D0">
        <w:rPr>
          <w:color w:val="000000" w:themeColor="text1"/>
        </w:rPr>
        <w:t>зокрема</w:t>
      </w:r>
      <w:proofErr w:type="spellEnd"/>
      <w:r w:rsidRPr="009601D0">
        <w:rPr>
          <w:color w:val="000000" w:themeColor="text1"/>
        </w:rPr>
        <w:t xml:space="preserve"> </w:t>
      </w:r>
      <w:proofErr w:type="spellStart"/>
      <w:r w:rsidRPr="009601D0">
        <w:rPr>
          <w:color w:val="000000" w:themeColor="text1"/>
        </w:rPr>
        <w:t>із</w:t>
      </w:r>
      <w:proofErr w:type="spellEnd"/>
      <w:r w:rsidRPr="009601D0">
        <w:rPr>
          <w:color w:val="000000" w:themeColor="text1"/>
        </w:rPr>
        <w:t xml:space="preserve"> числа </w:t>
      </w:r>
      <w:proofErr w:type="spellStart"/>
      <w:r w:rsidRPr="009601D0">
        <w:rPr>
          <w:color w:val="000000" w:themeColor="text1"/>
        </w:rPr>
        <w:t>внутрішньо</w:t>
      </w:r>
      <w:proofErr w:type="spellEnd"/>
      <w:r w:rsidRPr="009601D0">
        <w:rPr>
          <w:color w:val="000000" w:themeColor="text1"/>
        </w:rPr>
        <w:t xml:space="preserve"> </w:t>
      </w:r>
      <w:proofErr w:type="spellStart"/>
      <w:r w:rsidRPr="009601D0">
        <w:rPr>
          <w:color w:val="000000" w:themeColor="text1"/>
        </w:rPr>
        <w:t>переміщених</w:t>
      </w:r>
      <w:proofErr w:type="spellEnd"/>
      <w:r w:rsidRPr="009601D0">
        <w:rPr>
          <w:color w:val="000000" w:themeColor="text1"/>
        </w:rPr>
        <w:t xml:space="preserve"> </w:t>
      </w:r>
      <w:proofErr w:type="spellStart"/>
      <w:r w:rsidRPr="009601D0">
        <w:rPr>
          <w:color w:val="000000" w:themeColor="text1"/>
        </w:rPr>
        <w:t>осіб</w:t>
      </w:r>
      <w:proofErr w:type="spellEnd"/>
      <w:r w:rsidRPr="009601D0">
        <w:rPr>
          <w:color w:val="000000" w:themeColor="text1"/>
          <w:lang w:val="uk-UA"/>
        </w:rPr>
        <w:t xml:space="preserve">. </w:t>
      </w:r>
      <w:r w:rsidRPr="009601D0">
        <w:rPr>
          <w:color w:val="000000" w:themeColor="text1"/>
        </w:rPr>
        <w:t>C</w:t>
      </w:r>
      <w:r w:rsidRPr="00B75FCE">
        <w:rPr>
          <w:color w:val="000000" w:themeColor="text1"/>
          <w:lang w:val="uk-UA"/>
        </w:rPr>
        <w:t>формована потреба у імунобіологічних препаратах для профілактики та лікування небезпечних та особливо небезпечних інфекційних захворювань</w:t>
      </w:r>
      <w:r w:rsidRPr="009601D0">
        <w:rPr>
          <w:color w:val="000000" w:themeColor="text1"/>
          <w:lang w:val="uk-UA"/>
        </w:rPr>
        <w:t>, як</w:t>
      </w:r>
      <w:r w:rsidR="00B75FCE">
        <w:rPr>
          <w:color w:val="000000" w:themeColor="text1"/>
          <w:lang w:val="uk-UA"/>
        </w:rPr>
        <w:t>і</w:t>
      </w:r>
      <w:r w:rsidRPr="009601D0">
        <w:rPr>
          <w:color w:val="000000" w:themeColor="text1"/>
          <w:lang w:val="uk-UA"/>
        </w:rPr>
        <w:t xml:space="preserve"> </w:t>
      </w:r>
      <w:r w:rsidR="00B75FCE">
        <w:rPr>
          <w:color w:val="000000" w:themeColor="text1"/>
          <w:lang w:val="uk-UA"/>
        </w:rPr>
        <w:t>передаю</w:t>
      </w:r>
      <w:r w:rsidRPr="00B75FCE">
        <w:rPr>
          <w:color w:val="000000" w:themeColor="text1"/>
          <w:lang w:val="uk-UA"/>
        </w:rPr>
        <w:t xml:space="preserve">ться </w:t>
      </w:r>
      <w:r w:rsidR="00B75FCE">
        <w:rPr>
          <w:color w:val="000000" w:themeColor="text1"/>
          <w:lang w:val="uk-UA"/>
        </w:rPr>
        <w:t>вищим</w:t>
      </w:r>
      <w:r w:rsidRPr="009601D0">
        <w:rPr>
          <w:color w:val="000000" w:themeColor="text1"/>
          <w:lang w:val="uk-UA"/>
        </w:rPr>
        <w:t xml:space="preserve"> рівн</w:t>
      </w:r>
      <w:r w:rsidR="00B75FCE">
        <w:rPr>
          <w:color w:val="000000" w:themeColor="text1"/>
          <w:lang w:val="uk-UA"/>
        </w:rPr>
        <w:t>ем</w:t>
      </w:r>
      <w:r w:rsidRPr="009601D0">
        <w:rPr>
          <w:color w:val="000000" w:themeColor="text1"/>
          <w:lang w:val="uk-UA"/>
        </w:rPr>
        <w:t>. У медичних закладах кожної громади району визначені відповідальні особи, які супроводжують внутрішньо переміщених осіб та забезпечують надання медичної допомоги.</w:t>
      </w:r>
    </w:p>
    <w:p w:rsidR="009510F4" w:rsidRPr="009601D0" w:rsidRDefault="009510F4" w:rsidP="009510F4">
      <w:pPr>
        <w:pStyle w:val="a5"/>
        <w:shd w:val="clear" w:color="auto" w:fill="FFFFFF"/>
        <w:spacing w:before="0" w:beforeAutospacing="0" w:after="0" w:afterAutospacing="0"/>
        <w:ind w:firstLine="708"/>
        <w:jc w:val="both"/>
        <w:rPr>
          <w:color w:val="000000" w:themeColor="text1"/>
          <w:lang w:val="uk-UA"/>
        </w:rPr>
      </w:pPr>
      <w:r w:rsidRPr="009601D0">
        <w:rPr>
          <w:color w:val="000000" w:themeColor="text1"/>
          <w:lang w:val="uk-UA"/>
        </w:rPr>
        <w:t xml:space="preserve">Для пацієнтів із числа внутрішньо переміщених осіб, які потребують амбулаторного лікування серцево-судинних захворювань, цукрового діабету першого/другого типу, нецукрового діабету, бронхіальної астми, розладів </w:t>
      </w:r>
      <w:r w:rsidR="00DF191A">
        <w:rPr>
          <w:color w:val="000000" w:themeColor="text1"/>
          <w:lang w:val="uk-UA"/>
        </w:rPr>
        <w:t xml:space="preserve">психіки та поведінки, епілепсії, </w:t>
      </w:r>
      <w:r w:rsidRPr="009601D0">
        <w:rPr>
          <w:color w:val="000000" w:themeColor="text1"/>
          <w:lang w:val="uk-UA"/>
        </w:rPr>
        <w:t>працює</w:t>
      </w:r>
      <w:r w:rsidRPr="009601D0">
        <w:rPr>
          <w:color w:val="000000" w:themeColor="text1"/>
        </w:rPr>
        <w:t> </w:t>
      </w:r>
      <w:hyperlink r:id="rId10" w:history="1">
        <w:r w:rsidRPr="009601D0">
          <w:rPr>
            <w:rStyle w:val="a6"/>
            <w:bCs/>
            <w:iCs/>
            <w:color w:val="000000" w:themeColor="text1"/>
            <w:u w:val="none"/>
            <w:lang w:val="uk-UA"/>
          </w:rPr>
          <w:t>програма «Доступні ліки»</w:t>
        </w:r>
      </w:hyperlink>
      <w:r w:rsidRPr="009601D0">
        <w:rPr>
          <w:color w:val="000000" w:themeColor="text1"/>
          <w:lang w:val="uk-UA"/>
        </w:rPr>
        <w:t>.</w:t>
      </w:r>
    </w:p>
    <w:p w:rsidR="009510F4" w:rsidRPr="009601D0" w:rsidRDefault="009510F4" w:rsidP="009510F4">
      <w:pPr>
        <w:pStyle w:val="a5"/>
        <w:shd w:val="clear" w:color="auto" w:fill="FFFFFF"/>
        <w:spacing w:before="0" w:beforeAutospacing="0" w:after="0" w:afterAutospacing="0"/>
        <w:ind w:firstLine="708"/>
        <w:jc w:val="both"/>
        <w:rPr>
          <w:color w:val="000000" w:themeColor="text1"/>
        </w:rPr>
      </w:pPr>
      <w:proofErr w:type="spellStart"/>
      <w:r w:rsidRPr="009601D0">
        <w:rPr>
          <w:color w:val="000000" w:themeColor="text1"/>
        </w:rPr>
        <w:t>Всі</w:t>
      </w:r>
      <w:proofErr w:type="spellEnd"/>
      <w:r w:rsidRPr="009601D0">
        <w:rPr>
          <w:color w:val="000000" w:themeColor="text1"/>
        </w:rPr>
        <w:t xml:space="preserve"> </w:t>
      </w:r>
      <w:proofErr w:type="spellStart"/>
      <w:r w:rsidRPr="009601D0">
        <w:rPr>
          <w:color w:val="000000" w:themeColor="text1"/>
        </w:rPr>
        <w:t>пацієнти</w:t>
      </w:r>
      <w:proofErr w:type="spellEnd"/>
      <w:r w:rsidRPr="009601D0">
        <w:rPr>
          <w:color w:val="000000" w:themeColor="text1"/>
        </w:rPr>
        <w:t xml:space="preserve"> </w:t>
      </w:r>
      <w:proofErr w:type="spellStart"/>
      <w:r w:rsidRPr="009601D0">
        <w:rPr>
          <w:color w:val="000000" w:themeColor="text1"/>
        </w:rPr>
        <w:t>із</w:t>
      </w:r>
      <w:proofErr w:type="spellEnd"/>
      <w:r w:rsidRPr="009601D0">
        <w:rPr>
          <w:color w:val="000000" w:themeColor="text1"/>
        </w:rPr>
        <w:t xml:space="preserve"> </w:t>
      </w:r>
      <w:proofErr w:type="spellStart"/>
      <w:r w:rsidRPr="009601D0">
        <w:rPr>
          <w:color w:val="000000" w:themeColor="text1"/>
        </w:rPr>
        <w:t>цукровим</w:t>
      </w:r>
      <w:proofErr w:type="spellEnd"/>
      <w:r w:rsidRPr="009601D0">
        <w:rPr>
          <w:color w:val="000000" w:themeColor="text1"/>
        </w:rPr>
        <w:t xml:space="preserve"> </w:t>
      </w:r>
      <w:proofErr w:type="spellStart"/>
      <w:r w:rsidRPr="009601D0">
        <w:rPr>
          <w:color w:val="000000" w:themeColor="text1"/>
        </w:rPr>
        <w:t>діабетом</w:t>
      </w:r>
      <w:proofErr w:type="spellEnd"/>
      <w:r w:rsidRPr="009601D0">
        <w:rPr>
          <w:color w:val="000000" w:themeColor="text1"/>
        </w:rPr>
        <w:t xml:space="preserve">, </w:t>
      </w:r>
      <w:proofErr w:type="spellStart"/>
      <w:r w:rsidRPr="009601D0">
        <w:rPr>
          <w:color w:val="000000" w:themeColor="text1"/>
        </w:rPr>
        <w:t>які</w:t>
      </w:r>
      <w:proofErr w:type="spellEnd"/>
      <w:r w:rsidRPr="009601D0">
        <w:rPr>
          <w:color w:val="000000" w:themeColor="text1"/>
        </w:rPr>
        <w:t xml:space="preserve"> </w:t>
      </w:r>
      <w:proofErr w:type="spellStart"/>
      <w:r w:rsidRPr="009601D0">
        <w:rPr>
          <w:color w:val="000000" w:themeColor="text1"/>
        </w:rPr>
        <w:t>мають</w:t>
      </w:r>
      <w:proofErr w:type="spellEnd"/>
      <w:r w:rsidRPr="009601D0">
        <w:rPr>
          <w:color w:val="000000" w:themeColor="text1"/>
        </w:rPr>
        <w:t xml:space="preserve"> рецепт (</w:t>
      </w:r>
      <w:proofErr w:type="spellStart"/>
      <w:r w:rsidRPr="009601D0">
        <w:rPr>
          <w:color w:val="000000" w:themeColor="text1"/>
        </w:rPr>
        <w:t>електронний</w:t>
      </w:r>
      <w:proofErr w:type="spellEnd"/>
      <w:r w:rsidRPr="009601D0">
        <w:rPr>
          <w:color w:val="000000" w:themeColor="text1"/>
        </w:rPr>
        <w:t xml:space="preserve"> </w:t>
      </w:r>
      <w:proofErr w:type="spellStart"/>
      <w:r w:rsidRPr="009601D0">
        <w:rPr>
          <w:color w:val="000000" w:themeColor="text1"/>
        </w:rPr>
        <w:t>чи</w:t>
      </w:r>
      <w:proofErr w:type="spellEnd"/>
      <w:r w:rsidRPr="009601D0">
        <w:rPr>
          <w:color w:val="000000" w:themeColor="text1"/>
        </w:rPr>
        <w:t xml:space="preserve"> </w:t>
      </w:r>
      <w:proofErr w:type="spellStart"/>
      <w:r w:rsidRPr="009601D0">
        <w:rPr>
          <w:color w:val="000000" w:themeColor="text1"/>
        </w:rPr>
        <w:t>паперовий</w:t>
      </w:r>
      <w:proofErr w:type="spellEnd"/>
      <w:r w:rsidRPr="009601D0">
        <w:rPr>
          <w:color w:val="000000" w:themeColor="text1"/>
        </w:rPr>
        <w:t xml:space="preserve">), </w:t>
      </w:r>
      <w:proofErr w:type="spellStart"/>
      <w:r w:rsidRPr="009601D0">
        <w:rPr>
          <w:color w:val="000000" w:themeColor="text1"/>
        </w:rPr>
        <w:t>можуть</w:t>
      </w:r>
      <w:proofErr w:type="spellEnd"/>
      <w:r w:rsidRPr="009601D0">
        <w:rPr>
          <w:color w:val="000000" w:themeColor="text1"/>
        </w:rPr>
        <w:t xml:space="preserve"> </w:t>
      </w:r>
      <w:proofErr w:type="spellStart"/>
      <w:r w:rsidRPr="009601D0">
        <w:rPr>
          <w:color w:val="000000" w:themeColor="text1"/>
        </w:rPr>
        <w:t>отримувати</w:t>
      </w:r>
      <w:proofErr w:type="spellEnd"/>
      <w:r w:rsidRPr="009601D0">
        <w:rPr>
          <w:color w:val="000000" w:themeColor="text1"/>
        </w:rPr>
        <w:t xml:space="preserve"> </w:t>
      </w:r>
      <w:proofErr w:type="spellStart"/>
      <w:r w:rsidRPr="009601D0">
        <w:rPr>
          <w:color w:val="000000" w:themeColor="text1"/>
        </w:rPr>
        <w:t>інсулін</w:t>
      </w:r>
      <w:proofErr w:type="spellEnd"/>
      <w:r w:rsidRPr="009601D0">
        <w:rPr>
          <w:color w:val="000000" w:themeColor="text1"/>
        </w:rPr>
        <w:t xml:space="preserve"> без доплати.</w:t>
      </w:r>
    </w:p>
    <w:p w:rsidR="009510F4" w:rsidRPr="009601D0" w:rsidRDefault="009510F4" w:rsidP="009510F4">
      <w:pPr>
        <w:pStyle w:val="a5"/>
        <w:shd w:val="clear" w:color="auto" w:fill="FFFFFF"/>
        <w:spacing w:before="0" w:beforeAutospacing="0" w:after="0" w:afterAutospacing="0"/>
        <w:ind w:firstLine="708"/>
        <w:jc w:val="both"/>
        <w:rPr>
          <w:color w:val="000000" w:themeColor="text1"/>
        </w:rPr>
      </w:pPr>
      <w:proofErr w:type="spellStart"/>
      <w:r w:rsidRPr="009601D0">
        <w:rPr>
          <w:color w:val="000000" w:themeColor="text1"/>
        </w:rPr>
        <w:t>Внутрішньо</w:t>
      </w:r>
      <w:proofErr w:type="spellEnd"/>
      <w:r w:rsidRPr="009601D0">
        <w:rPr>
          <w:color w:val="000000" w:themeColor="text1"/>
        </w:rPr>
        <w:t xml:space="preserve"> </w:t>
      </w:r>
      <w:proofErr w:type="spellStart"/>
      <w:r w:rsidRPr="009601D0">
        <w:rPr>
          <w:color w:val="000000" w:themeColor="text1"/>
        </w:rPr>
        <w:t>переміщені</w:t>
      </w:r>
      <w:proofErr w:type="spellEnd"/>
      <w:r w:rsidRPr="009601D0">
        <w:rPr>
          <w:color w:val="000000" w:themeColor="text1"/>
        </w:rPr>
        <w:t xml:space="preserve"> особи, </w:t>
      </w:r>
      <w:proofErr w:type="spellStart"/>
      <w:r w:rsidRPr="009601D0">
        <w:rPr>
          <w:color w:val="000000" w:themeColor="text1"/>
        </w:rPr>
        <w:t>які</w:t>
      </w:r>
      <w:proofErr w:type="spellEnd"/>
      <w:r w:rsidRPr="009601D0">
        <w:rPr>
          <w:color w:val="000000" w:themeColor="text1"/>
        </w:rPr>
        <w:t xml:space="preserve"> </w:t>
      </w:r>
      <w:proofErr w:type="spellStart"/>
      <w:r w:rsidRPr="009601D0">
        <w:rPr>
          <w:color w:val="000000" w:themeColor="text1"/>
        </w:rPr>
        <w:t>живуть</w:t>
      </w:r>
      <w:proofErr w:type="spellEnd"/>
      <w:r w:rsidRPr="009601D0">
        <w:rPr>
          <w:color w:val="000000" w:themeColor="text1"/>
        </w:rPr>
        <w:t xml:space="preserve"> </w:t>
      </w:r>
      <w:proofErr w:type="spellStart"/>
      <w:r w:rsidRPr="009601D0">
        <w:rPr>
          <w:color w:val="000000" w:themeColor="text1"/>
        </w:rPr>
        <w:t>із</w:t>
      </w:r>
      <w:proofErr w:type="spellEnd"/>
      <w:r w:rsidRPr="009601D0">
        <w:rPr>
          <w:color w:val="000000" w:themeColor="text1"/>
        </w:rPr>
        <w:t xml:space="preserve"> ВІЛ, </w:t>
      </w:r>
      <w:proofErr w:type="spellStart"/>
      <w:r w:rsidRPr="009601D0">
        <w:rPr>
          <w:color w:val="000000" w:themeColor="text1"/>
        </w:rPr>
        <w:t>мають</w:t>
      </w:r>
      <w:proofErr w:type="spellEnd"/>
      <w:r w:rsidRPr="009601D0">
        <w:rPr>
          <w:color w:val="000000" w:themeColor="text1"/>
        </w:rPr>
        <w:t xml:space="preserve"> право на </w:t>
      </w:r>
      <w:proofErr w:type="spellStart"/>
      <w:r w:rsidRPr="009601D0">
        <w:rPr>
          <w:color w:val="000000" w:themeColor="text1"/>
        </w:rPr>
        <w:t>отримання</w:t>
      </w:r>
      <w:proofErr w:type="spellEnd"/>
      <w:r w:rsidRPr="009601D0">
        <w:rPr>
          <w:color w:val="000000" w:themeColor="text1"/>
        </w:rPr>
        <w:t xml:space="preserve"> </w:t>
      </w:r>
      <w:proofErr w:type="spellStart"/>
      <w:r w:rsidRPr="009601D0">
        <w:rPr>
          <w:color w:val="000000" w:themeColor="text1"/>
        </w:rPr>
        <w:t>антиретровірусної</w:t>
      </w:r>
      <w:proofErr w:type="spellEnd"/>
      <w:r w:rsidRPr="009601D0">
        <w:rPr>
          <w:color w:val="000000" w:themeColor="text1"/>
        </w:rPr>
        <w:t xml:space="preserve"> </w:t>
      </w:r>
      <w:proofErr w:type="spellStart"/>
      <w:r w:rsidRPr="009601D0">
        <w:rPr>
          <w:color w:val="000000" w:themeColor="text1"/>
        </w:rPr>
        <w:t>терапії</w:t>
      </w:r>
      <w:proofErr w:type="spellEnd"/>
      <w:r w:rsidRPr="009601D0">
        <w:rPr>
          <w:color w:val="000000" w:themeColor="text1"/>
        </w:rPr>
        <w:t xml:space="preserve"> за </w:t>
      </w:r>
      <w:proofErr w:type="spellStart"/>
      <w:r w:rsidRPr="009601D0">
        <w:rPr>
          <w:color w:val="000000" w:themeColor="text1"/>
        </w:rPr>
        <w:t>місцем</w:t>
      </w:r>
      <w:proofErr w:type="spellEnd"/>
      <w:r w:rsidRPr="009601D0">
        <w:rPr>
          <w:color w:val="000000" w:themeColor="text1"/>
        </w:rPr>
        <w:t xml:space="preserve"> фактичного </w:t>
      </w:r>
      <w:proofErr w:type="spellStart"/>
      <w:r w:rsidRPr="009601D0">
        <w:rPr>
          <w:color w:val="000000" w:themeColor="text1"/>
        </w:rPr>
        <w:t>перебування</w:t>
      </w:r>
      <w:proofErr w:type="spellEnd"/>
      <w:r w:rsidRPr="009601D0">
        <w:rPr>
          <w:color w:val="000000" w:themeColor="text1"/>
        </w:rPr>
        <w:t>.</w:t>
      </w:r>
    </w:p>
    <w:p w:rsidR="009510F4" w:rsidRPr="009601D0" w:rsidRDefault="009510F4" w:rsidP="009510F4">
      <w:pPr>
        <w:pStyle w:val="a5"/>
        <w:shd w:val="clear" w:color="auto" w:fill="FFFFFF"/>
        <w:spacing w:before="0" w:beforeAutospacing="0" w:after="0" w:afterAutospacing="0"/>
        <w:ind w:firstLine="709"/>
        <w:jc w:val="both"/>
        <w:textAlignment w:val="baseline"/>
        <w:rPr>
          <w:color w:val="000000" w:themeColor="text1"/>
          <w:shd w:val="clear" w:color="auto" w:fill="FFFFFF"/>
          <w:lang w:val="uk-UA"/>
        </w:rPr>
      </w:pPr>
      <w:r w:rsidRPr="009601D0">
        <w:rPr>
          <w:color w:val="000000" w:themeColor="text1"/>
          <w:bdr w:val="none" w:sz="0" w:space="0" w:color="auto" w:frame="1"/>
        </w:rPr>
        <w:t xml:space="preserve">Активно проводиться робота по </w:t>
      </w:r>
      <w:proofErr w:type="spellStart"/>
      <w:r w:rsidRPr="009601D0">
        <w:rPr>
          <w:color w:val="000000" w:themeColor="text1"/>
          <w:bdr w:val="none" w:sz="0" w:space="0" w:color="auto" w:frame="1"/>
        </w:rPr>
        <w:t>забезпеченню</w:t>
      </w:r>
      <w:proofErr w:type="spellEnd"/>
      <w:r w:rsidRPr="009601D0">
        <w:rPr>
          <w:color w:val="000000" w:themeColor="text1"/>
          <w:bdr w:val="none" w:sz="0" w:space="0" w:color="auto" w:frame="1"/>
        </w:rPr>
        <w:t xml:space="preserve"> </w:t>
      </w:r>
      <w:r w:rsidRPr="009601D0">
        <w:rPr>
          <w:color w:val="000000" w:themeColor="text1"/>
          <w:bdr w:val="none" w:sz="0" w:space="0" w:color="auto" w:frame="1"/>
          <w:lang w:val="uk-UA"/>
        </w:rPr>
        <w:t xml:space="preserve">потреб внутрішньо переміщених осіб в </w:t>
      </w:r>
      <w:proofErr w:type="spellStart"/>
      <w:r w:rsidRPr="009601D0">
        <w:rPr>
          <w:color w:val="000000" w:themeColor="text1"/>
          <w:bdr w:val="none" w:sz="0" w:space="0" w:color="auto" w:frame="1"/>
        </w:rPr>
        <w:t>гуманітарн</w:t>
      </w:r>
      <w:r w:rsidRPr="009601D0">
        <w:rPr>
          <w:color w:val="000000" w:themeColor="text1"/>
          <w:bdr w:val="none" w:sz="0" w:space="0" w:color="auto" w:frame="1"/>
          <w:lang w:val="uk-UA"/>
        </w:rPr>
        <w:t>ій</w:t>
      </w:r>
      <w:proofErr w:type="spellEnd"/>
      <w:r w:rsidRPr="009601D0">
        <w:rPr>
          <w:color w:val="000000" w:themeColor="text1"/>
          <w:bdr w:val="none" w:sz="0" w:space="0" w:color="auto" w:frame="1"/>
          <w:lang w:val="uk-UA"/>
        </w:rPr>
        <w:t xml:space="preserve"> </w:t>
      </w:r>
      <w:proofErr w:type="spellStart"/>
      <w:r w:rsidRPr="009601D0">
        <w:rPr>
          <w:color w:val="000000" w:themeColor="text1"/>
          <w:bdr w:val="none" w:sz="0" w:space="0" w:color="auto" w:frame="1"/>
        </w:rPr>
        <w:t>допомо</w:t>
      </w:r>
      <w:proofErr w:type="spellEnd"/>
      <w:r w:rsidRPr="009601D0">
        <w:rPr>
          <w:color w:val="000000" w:themeColor="text1"/>
          <w:bdr w:val="none" w:sz="0" w:space="0" w:color="auto" w:frame="1"/>
          <w:lang w:val="uk-UA"/>
        </w:rPr>
        <w:t xml:space="preserve">зі. З </w:t>
      </w:r>
      <w:r w:rsidRPr="009601D0">
        <w:rPr>
          <w:color w:val="000000" w:themeColor="text1"/>
          <w:lang w:val="uk-UA"/>
        </w:rPr>
        <w:t xml:space="preserve">перших днів війни громади надавали та продовжують надавати підтримку </w:t>
      </w:r>
      <w:r w:rsidRPr="009601D0">
        <w:rPr>
          <w:color w:val="000000" w:themeColor="text1"/>
          <w:bdr w:val="none" w:sz="0" w:space="0" w:color="auto" w:frame="1"/>
          <w:lang w:val="uk-UA"/>
        </w:rPr>
        <w:t>внутрішньо переміщеним особам</w:t>
      </w:r>
      <w:r w:rsidRPr="009601D0">
        <w:rPr>
          <w:color w:val="000000" w:themeColor="text1"/>
          <w:lang w:val="uk-UA"/>
        </w:rPr>
        <w:t xml:space="preserve"> в частині забезпечення базових потреб у житлі, продуктах харчування, засобів гігієни тощо. </w:t>
      </w:r>
      <w:r w:rsidRPr="009601D0">
        <w:rPr>
          <w:color w:val="000000" w:themeColor="text1"/>
          <w:bdr w:val="none" w:sz="0" w:space="0" w:color="auto" w:frame="1"/>
          <w:lang w:val="uk-UA"/>
        </w:rPr>
        <w:t>Оцінка базових потреб внутрішньо переміщених осіб, які постраждали від вторгнення Російської Федерації в Україну у гуманітарній допомозі, та надання їм соціальних послуг із урахуванням критеріїв пріоритетності, здійснюється в тісній співпраці з громадським організаціями «Громадський рух «Віра, Надія» «Любов» та «Десяте квітня».  С</w:t>
      </w:r>
      <w:r w:rsidRPr="009601D0">
        <w:rPr>
          <w:color w:val="000000" w:themeColor="text1"/>
          <w:shd w:val="clear" w:color="auto" w:fill="FFFFFF"/>
          <w:lang w:val="uk-UA"/>
        </w:rPr>
        <w:t>формовані і в</w:t>
      </w:r>
      <w:r w:rsidRPr="009601D0">
        <w:rPr>
          <w:color w:val="000000" w:themeColor="text1"/>
          <w:bdr w:val="none" w:sz="0" w:space="0" w:color="auto" w:frame="1"/>
          <w:lang w:val="uk-UA"/>
        </w:rPr>
        <w:t xml:space="preserve">идані </w:t>
      </w:r>
      <w:r w:rsidRPr="009601D0">
        <w:rPr>
          <w:color w:val="000000" w:themeColor="text1"/>
          <w:shd w:val="clear" w:color="auto" w:fill="FFFFFF"/>
          <w:lang w:val="uk-UA"/>
        </w:rPr>
        <w:t xml:space="preserve">продуктові набори та медикаменти для переселенців. Набори допомоги складаються з базових продуктів харчування та предметів гігієни і формуються для адресної видачі тим, хто найбільше потребує такої підтримки. </w:t>
      </w:r>
    </w:p>
    <w:p w:rsidR="009510F4" w:rsidRPr="00DF0245" w:rsidRDefault="009510F4" w:rsidP="009510F4">
      <w:pPr>
        <w:shd w:val="clear" w:color="auto" w:fill="FFFFFF"/>
        <w:ind w:firstLine="708"/>
        <w:jc w:val="both"/>
        <w:rPr>
          <w:rFonts w:eastAsia="Times New Roman"/>
          <w:color w:val="000000" w:themeColor="text1"/>
          <w:lang w:val="uk-UA"/>
        </w:rPr>
      </w:pPr>
      <w:r w:rsidRPr="00DF0245">
        <w:rPr>
          <w:color w:val="000000" w:themeColor="text1"/>
          <w:shd w:val="clear" w:color="auto" w:fill="FFFFFF"/>
          <w:lang w:val="uk-UA"/>
        </w:rPr>
        <w:t xml:space="preserve">Громади району отримують гуманітарну допомогу по лінії міжурядових угод від гуманітарного штабу Офісу Президента України, </w:t>
      </w:r>
      <w:r w:rsidRPr="00DF0245">
        <w:rPr>
          <w:rFonts w:eastAsia="Times New Roman"/>
          <w:color w:val="000000" w:themeColor="text1"/>
          <w:lang w:val="uk-UA"/>
        </w:rPr>
        <w:t>за сприянням Одеської обласної державної (військової)  адміністрації, за благодійними внесками місцевого населення, підприємців, фермерів тощо.</w:t>
      </w:r>
    </w:p>
    <w:p w:rsidR="009510F4" w:rsidRPr="009601D0" w:rsidRDefault="009510F4" w:rsidP="009510F4">
      <w:pPr>
        <w:pStyle w:val="a5"/>
        <w:shd w:val="clear" w:color="auto" w:fill="FFFFFF"/>
        <w:spacing w:before="0" w:beforeAutospacing="0" w:after="0" w:afterAutospacing="0"/>
        <w:ind w:firstLine="708"/>
        <w:jc w:val="both"/>
        <w:textAlignment w:val="baseline"/>
        <w:rPr>
          <w:color w:val="000000" w:themeColor="text1"/>
          <w:bdr w:val="none" w:sz="0" w:space="0" w:color="auto" w:frame="1"/>
          <w:lang w:val="uk-UA"/>
        </w:rPr>
      </w:pPr>
      <w:r w:rsidRPr="00DF0245">
        <w:rPr>
          <w:color w:val="000000" w:themeColor="text1"/>
          <w:bdr w:val="none" w:sz="0" w:space="0" w:color="auto" w:frame="1"/>
        </w:rPr>
        <w:t xml:space="preserve">Для </w:t>
      </w:r>
      <w:proofErr w:type="spellStart"/>
      <w:r w:rsidRPr="00DF0245">
        <w:rPr>
          <w:color w:val="000000" w:themeColor="text1"/>
          <w:bdr w:val="none" w:sz="0" w:space="0" w:color="auto" w:frame="1"/>
        </w:rPr>
        <w:t>забезпечення</w:t>
      </w:r>
      <w:proofErr w:type="spellEnd"/>
      <w:r w:rsidRPr="009601D0">
        <w:rPr>
          <w:color w:val="000000" w:themeColor="text1"/>
          <w:bdr w:val="none" w:sz="0" w:space="0" w:color="auto" w:frame="1"/>
        </w:rPr>
        <w:t xml:space="preserve"> </w:t>
      </w:r>
      <w:r w:rsidRPr="009601D0">
        <w:rPr>
          <w:color w:val="000000" w:themeColor="text1"/>
          <w:bdr w:val="none" w:sz="0" w:space="0" w:color="auto" w:frame="1"/>
          <w:lang w:val="uk-UA"/>
        </w:rPr>
        <w:t xml:space="preserve">оперативної координації заходів з вирішення проблемних питань у </w:t>
      </w:r>
    </w:p>
    <w:p w:rsidR="009510F4" w:rsidRPr="009601D0" w:rsidRDefault="009510F4" w:rsidP="009510F4">
      <w:pPr>
        <w:pStyle w:val="a5"/>
        <w:shd w:val="clear" w:color="auto" w:fill="FFFFFF"/>
        <w:spacing w:before="0" w:beforeAutospacing="0" w:after="0" w:afterAutospacing="0"/>
        <w:jc w:val="both"/>
        <w:textAlignment w:val="baseline"/>
        <w:rPr>
          <w:color w:val="000000" w:themeColor="text1"/>
          <w:bdr w:val="none" w:sz="0" w:space="0" w:color="auto" w:frame="1"/>
          <w:lang w:val="uk-UA"/>
        </w:rPr>
      </w:pPr>
      <w:r w:rsidRPr="009601D0">
        <w:rPr>
          <w:color w:val="000000" w:themeColor="text1"/>
          <w:bdr w:val="none" w:sz="0" w:space="0" w:color="auto" w:frame="1"/>
          <w:lang w:val="uk-UA"/>
        </w:rPr>
        <w:t xml:space="preserve">гуманітарній та соціальних сферах створено Координаційний гуманітарний штаб. </w:t>
      </w:r>
    </w:p>
    <w:p w:rsidR="009510F4" w:rsidRPr="009601D0" w:rsidRDefault="009510F4" w:rsidP="009510F4">
      <w:pPr>
        <w:pStyle w:val="a5"/>
        <w:shd w:val="clear" w:color="auto" w:fill="FFFFFF"/>
        <w:spacing w:before="0" w:beforeAutospacing="0" w:after="0" w:afterAutospacing="0"/>
        <w:ind w:firstLine="708"/>
        <w:jc w:val="both"/>
        <w:textAlignment w:val="baseline"/>
        <w:rPr>
          <w:color w:val="000000" w:themeColor="text1"/>
          <w:bdr w:val="none" w:sz="0" w:space="0" w:color="auto" w:frame="1"/>
          <w:lang w:val="uk-UA"/>
        </w:rPr>
      </w:pPr>
      <w:r w:rsidRPr="009601D0">
        <w:rPr>
          <w:color w:val="000000" w:themeColor="text1"/>
          <w:bdr w:val="none" w:sz="0" w:space="0" w:color="auto" w:frame="1"/>
          <w:lang w:val="uk-UA"/>
        </w:rPr>
        <w:t>П</w:t>
      </w:r>
      <w:proofErr w:type="spellStart"/>
      <w:r w:rsidRPr="009601D0">
        <w:rPr>
          <w:color w:val="000000" w:themeColor="text1"/>
          <w:bdr w:val="none" w:sz="0" w:space="0" w:color="auto" w:frame="1"/>
        </w:rPr>
        <w:t>итання</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соціального</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забезпечення</w:t>
      </w:r>
      <w:proofErr w:type="spellEnd"/>
      <w:r w:rsidRPr="009601D0">
        <w:rPr>
          <w:color w:val="000000" w:themeColor="text1"/>
          <w:bdr w:val="none" w:sz="0" w:space="0" w:color="auto" w:frame="1"/>
        </w:rPr>
        <w:t xml:space="preserve"> </w:t>
      </w:r>
      <w:r w:rsidRPr="009601D0">
        <w:rPr>
          <w:color w:val="000000" w:themeColor="text1"/>
          <w:lang w:val="uk-UA"/>
        </w:rPr>
        <w:t>внутрішньо переміщених осіб</w:t>
      </w:r>
      <w:r w:rsidRPr="009601D0">
        <w:rPr>
          <w:color w:val="000000" w:themeColor="text1"/>
          <w:bdr w:val="none" w:sz="0" w:space="0" w:color="auto" w:frame="1"/>
        </w:rPr>
        <w:t xml:space="preserve"> та </w:t>
      </w:r>
      <w:proofErr w:type="spellStart"/>
      <w:r w:rsidRPr="009601D0">
        <w:rPr>
          <w:color w:val="000000" w:themeColor="text1"/>
          <w:bdr w:val="none" w:sz="0" w:space="0" w:color="auto" w:frame="1"/>
        </w:rPr>
        <w:t>визначення</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механізмів</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урегулювання</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їх</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проблемних</w:t>
      </w:r>
      <w:proofErr w:type="spellEnd"/>
      <w:r w:rsidRPr="009601D0">
        <w:rPr>
          <w:color w:val="000000" w:themeColor="text1"/>
          <w:bdr w:val="none" w:sz="0" w:space="0" w:color="auto" w:frame="1"/>
        </w:rPr>
        <w:t xml:space="preserve"> </w:t>
      </w:r>
      <w:proofErr w:type="spellStart"/>
      <w:r w:rsidRPr="009601D0">
        <w:rPr>
          <w:color w:val="000000" w:themeColor="text1"/>
          <w:bdr w:val="none" w:sz="0" w:space="0" w:color="auto" w:frame="1"/>
        </w:rPr>
        <w:t>питань</w:t>
      </w:r>
      <w:proofErr w:type="spellEnd"/>
      <w:r w:rsidRPr="009601D0">
        <w:rPr>
          <w:color w:val="000000" w:themeColor="text1"/>
          <w:bdr w:val="none" w:sz="0" w:space="0" w:color="auto" w:frame="1"/>
          <w:lang w:val="uk-UA"/>
        </w:rPr>
        <w:t xml:space="preserve"> знаходиться на постійному контролі. </w:t>
      </w:r>
    </w:p>
    <w:p w:rsidR="005D37BA" w:rsidRPr="009601D0" w:rsidRDefault="005D37BA" w:rsidP="005D37BA">
      <w:pPr>
        <w:ind w:firstLine="709"/>
        <w:jc w:val="both"/>
        <w:rPr>
          <w:color w:val="000000" w:themeColor="text1"/>
          <w:sz w:val="16"/>
          <w:szCs w:val="16"/>
          <w:lang w:val="uk-UA"/>
        </w:rPr>
      </w:pPr>
    </w:p>
    <w:p w:rsidR="00F05BA2" w:rsidRPr="009601D0" w:rsidRDefault="00F05BA2" w:rsidP="0055757E">
      <w:pPr>
        <w:pStyle w:val="a5"/>
        <w:spacing w:before="0" w:beforeAutospacing="0" w:after="0" w:afterAutospacing="0"/>
        <w:contextualSpacing/>
        <w:jc w:val="center"/>
        <w:rPr>
          <w:b/>
          <w:color w:val="000000" w:themeColor="text1"/>
          <w:lang w:val="uk-UA"/>
        </w:rPr>
      </w:pPr>
      <w:r w:rsidRPr="009601D0">
        <w:rPr>
          <w:b/>
          <w:color w:val="000000" w:themeColor="text1"/>
          <w:lang w:val="uk-UA"/>
        </w:rPr>
        <w:t xml:space="preserve">Цивільний захист, оборонна робота та взаємодія з </w:t>
      </w:r>
      <w:proofErr w:type="spellStart"/>
      <w:r w:rsidRPr="009601D0">
        <w:rPr>
          <w:b/>
          <w:color w:val="000000" w:themeColor="text1"/>
          <w:lang w:val="uk-UA"/>
        </w:rPr>
        <w:t>провоохороними</w:t>
      </w:r>
      <w:proofErr w:type="spellEnd"/>
      <w:r w:rsidRPr="009601D0">
        <w:rPr>
          <w:b/>
          <w:color w:val="000000" w:themeColor="text1"/>
          <w:lang w:val="uk-UA"/>
        </w:rPr>
        <w:t xml:space="preserve"> органами</w:t>
      </w:r>
    </w:p>
    <w:p w:rsidR="00F05BA2" w:rsidRPr="009601D0" w:rsidRDefault="00F05BA2" w:rsidP="00F05BA2">
      <w:pPr>
        <w:pStyle w:val="a5"/>
        <w:ind w:firstLine="709"/>
        <w:contextualSpacing/>
        <w:jc w:val="both"/>
        <w:rPr>
          <w:b/>
          <w:color w:val="000000" w:themeColor="text1"/>
          <w:sz w:val="16"/>
          <w:szCs w:val="16"/>
          <w:lang w:val="uk-UA"/>
        </w:rPr>
      </w:pPr>
    </w:p>
    <w:p w:rsidR="00AE04DD" w:rsidRPr="009601D0" w:rsidRDefault="00AE04DD" w:rsidP="00AE04DD">
      <w:pPr>
        <w:pStyle w:val="a5"/>
        <w:spacing w:before="0" w:beforeAutospacing="0" w:after="0" w:afterAutospacing="0"/>
        <w:ind w:firstLine="567"/>
        <w:jc w:val="both"/>
        <w:rPr>
          <w:color w:val="000000" w:themeColor="text1"/>
          <w:lang w:val="uk-UA"/>
        </w:rPr>
      </w:pPr>
      <w:bookmarkStart w:id="3" w:name="_Hlk124777191"/>
      <w:r w:rsidRPr="009601D0">
        <w:rPr>
          <w:color w:val="000000" w:themeColor="text1"/>
          <w:lang w:val="uk-UA"/>
        </w:rPr>
        <w:t>У 2022 році було проведено 8 чергових та 10 позачергових засідань комісій з питань техногенно-екологічної безпеки та надзвичайних ситуацій.</w:t>
      </w:r>
    </w:p>
    <w:p w:rsidR="00AE04DD" w:rsidRPr="009601D0" w:rsidRDefault="00AE04DD" w:rsidP="00AE04DD">
      <w:pPr>
        <w:pStyle w:val="a5"/>
        <w:spacing w:before="0" w:beforeAutospacing="0" w:after="0" w:afterAutospacing="0"/>
        <w:ind w:firstLine="567"/>
        <w:jc w:val="both"/>
        <w:rPr>
          <w:color w:val="000000" w:themeColor="text1"/>
          <w:lang w:val="uk-UA"/>
        </w:rPr>
      </w:pPr>
      <w:r w:rsidRPr="009601D0">
        <w:rPr>
          <w:color w:val="000000" w:themeColor="text1"/>
          <w:lang w:val="uk-UA"/>
        </w:rPr>
        <w:t>На базі Ізмаїльської районної державної адміністрації  в 2022 році було організовано та проведено функціональні навчання керівного складу та фахівців, діяльність яких пов’язана з організацією і здійсненням заходів з питань цивільного захисту, де 72 ос</w:t>
      </w:r>
      <w:r w:rsidR="00DF191A">
        <w:rPr>
          <w:color w:val="000000" w:themeColor="text1"/>
          <w:lang w:val="uk-UA"/>
        </w:rPr>
        <w:t>о</w:t>
      </w:r>
      <w:r w:rsidRPr="009601D0">
        <w:rPr>
          <w:color w:val="000000" w:themeColor="text1"/>
          <w:lang w:val="uk-UA"/>
        </w:rPr>
        <w:t>б</w:t>
      </w:r>
      <w:r w:rsidR="00DF191A">
        <w:rPr>
          <w:color w:val="000000" w:themeColor="text1"/>
          <w:lang w:val="uk-UA"/>
        </w:rPr>
        <w:t>и</w:t>
      </w:r>
      <w:r w:rsidRPr="009601D0">
        <w:rPr>
          <w:color w:val="000000" w:themeColor="text1"/>
          <w:lang w:val="uk-UA"/>
        </w:rPr>
        <w:t xml:space="preserve">  пройшли навчання, перевірку знань та отримали відповідні посвідчення.</w:t>
      </w:r>
    </w:p>
    <w:p w:rsidR="00AE04DD" w:rsidRPr="009601D0" w:rsidRDefault="00AE04DD" w:rsidP="00AE04DD">
      <w:pPr>
        <w:ind w:firstLine="567"/>
        <w:jc w:val="both"/>
        <w:rPr>
          <w:color w:val="000000" w:themeColor="text1"/>
          <w:lang w:val="uk-UA"/>
        </w:rPr>
      </w:pPr>
      <w:r w:rsidRPr="009601D0">
        <w:rPr>
          <w:color w:val="000000" w:themeColor="text1"/>
          <w:lang w:val="uk-UA"/>
        </w:rPr>
        <w:t xml:space="preserve">З початку року у сфері цивільного захисту, оборонної роботи та взаємодії з </w:t>
      </w:r>
      <w:proofErr w:type="spellStart"/>
      <w:r w:rsidRPr="009601D0">
        <w:rPr>
          <w:color w:val="000000" w:themeColor="text1"/>
          <w:lang w:val="uk-UA"/>
        </w:rPr>
        <w:t>провоохороними</w:t>
      </w:r>
      <w:proofErr w:type="spellEnd"/>
      <w:r w:rsidRPr="009601D0">
        <w:rPr>
          <w:color w:val="000000" w:themeColor="text1"/>
          <w:lang w:val="uk-UA"/>
        </w:rPr>
        <w:t xml:space="preserve"> органами було організовано роботу з інвентаризації та збільшення кільк</w:t>
      </w:r>
      <w:r w:rsidR="00DF191A">
        <w:rPr>
          <w:color w:val="000000" w:themeColor="text1"/>
          <w:lang w:val="uk-UA"/>
        </w:rPr>
        <w:t>о</w:t>
      </w:r>
      <w:r w:rsidRPr="009601D0">
        <w:rPr>
          <w:color w:val="000000" w:themeColor="text1"/>
          <w:lang w:val="uk-UA"/>
        </w:rPr>
        <w:t>ст</w:t>
      </w:r>
      <w:r w:rsidR="00DF191A">
        <w:rPr>
          <w:color w:val="000000" w:themeColor="text1"/>
          <w:lang w:val="uk-UA"/>
        </w:rPr>
        <w:t>і</w:t>
      </w:r>
      <w:r w:rsidRPr="009601D0">
        <w:rPr>
          <w:color w:val="000000" w:themeColor="text1"/>
          <w:lang w:val="uk-UA"/>
        </w:rPr>
        <w:t xml:space="preserve"> сирен оповіщення, що дозволяє вчасно повідомляти населення про загрозу і виникнення надзвичайних ситуацій в Ізмаїльському районі. Територіальним громадам Ізмаїльського району було надані мет</w:t>
      </w:r>
      <w:r w:rsidR="00DF191A">
        <w:rPr>
          <w:color w:val="000000" w:themeColor="text1"/>
          <w:lang w:val="uk-UA"/>
        </w:rPr>
        <w:t>о</w:t>
      </w:r>
      <w:r w:rsidRPr="009601D0">
        <w:rPr>
          <w:color w:val="000000" w:themeColor="text1"/>
          <w:lang w:val="uk-UA"/>
        </w:rPr>
        <w:t xml:space="preserve">дичні рекомендації щодо організації роботи консультаційних пунктів цивільного захисту. На території Ізмаїльського району було проведено роботу щодо уточнення переліку підприємств, установ та організацій, які віднесені до категорій цивільного захисту. </w:t>
      </w:r>
    </w:p>
    <w:p w:rsidR="00AE04DD" w:rsidRPr="009601D0" w:rsidRDefault="00AE04DD" w:rsidP="00AE04DD">
      <w:pPr>
        <w:ind w:firstLine="567"/>
        <w:jc w:val="both"/>
        <w:rPr>
          <w:color w:val="000000" w:themeColor="text1"/>
          <w:lang w:val="uk-UA"/>
        </w:rPr>
      </w:pPr>
      <w:r w:rsidRPr="009601D0">
        <w:rPr>
          <w:color w:val="000000" w:themeColor="text1"/>
          <w:lang w:val="uk-UA"/>
        </w:rPr>
        <w:lastRenderedPageBreak/>
        <w:t xml:space="preserve">Ізмаїльською районною державною (військовою) адміністрацією в територіальних громадах Ізмаїльського району постійно </w:t>
      </w:r>
      <w:r w:rsidRPr="009601D0">
        <w:rPr>
          <w:color w:val="000000" w:themeColor="text1"/>
          <w:highlight w:val="white"/>
          <w:lang w:val="uk-UA"/>
        </w:rPr>
        <w:t xml:space="preserve">проводиться </w:t>
      </w:r>
      <w:proofErr w:type="spellStart"/>
      <w:r w:rsidRPr="009601D0">
        <w:rPr>
          <w:rFonts w:eastAsia="Times New Roman"/>
          <w:color w:val="000000" w:themeColor="text1"/>
          <w:highlight w:val="white"/>
        </w:rPr>
        <w:t>огляд</w:t>
      </w:r>
      <w:proofErr w:type="spellEnd"/>
      <w:r w:rsidRPr="009601D0">
        <w:rPr>
          <w:rFonts w:eastAsia="Times New Roman"/>
          <w:color w:val="000000" w:themeColor="text1"/>
          <w:highlight w:val="white"/>
        </w:rPr>
        <w:t xml:space="preserve"> </w:t>
      </w:r>
      <w:proofErr w:type="spellStart"/>
      <w:r w:rsidRPr="009601D0">
        <w:rPr>
          <w:rFonts w:eastAsia="Times New Roman"/>
          <w:color w:val="000000" w:themeColor="text1"/>
          <w:highlight w:val="white"/>
        </w:rPr>
        <w:t>захисних</w:t>
      </w:r>
      <w:proofErr w:type="spellEnd"/>
      <w:r w:rsidRPr="009601D0">
        <w:rPr>
          <w:rFonts w:eastAsia="Times New Roman"/>
          <w:color w:val="000000" w:themeColor="text1"/>
          <w:highlight w:val="white"/>
        </w:rPr>
        <w:t xml:space="preserve"> </w:t>
      </w:r>
      <w:proofErr w:type="spellStart"/>
      <w:r w:rsidRPr="009601D0">
        <w:rPr>
          <w:rFonts w:eastAsia="Times New Roman"/>
          <w:color w:val="000000" w:themeColor="text1"/>
          <w:highlight w:val="white"/>
        </w:rPr>
        <w:t>споруд</w:t>
      </w:r>
      <w:proofErr w:type="spellEnd"/>
      <w:r w:rsidRPr="009601D0">
        <w:rPr>
          <w:rFonts w:eastAsia="Times New Roman"/>
          <w:color w:val="000000" w:themeColor="text1"/>
          <w:highlight w:val="white"/>
        </w:rPr>
        <w:t xml:space="preserve"> </w:t>
      </w:r>
      <w:proofErr w:type="spellStart"/>
      <w:r w:rsidRPr="009601D0">
        <w:rPr>
          <w:rFonts w:eastAsia="Times New Roman"/>
          <w:color w:val="000000" w:themeColor="text1"/>
          <w:highlight w:val="white"/>
        </w:rPr>
        <w:t>цивільного</w:t>
      </w:r>
      <w:proofErr w:type="spellEnd"/>
      <w:r w:rsidRPr="009601D0">
        <w:rPr>
          <w:rFonts w:eastAsia="Times New Roman"/>
          <w:color w:val="000000" w:themeColor="text1"/>
          <w:highlight w:val="white"/>
        </w:rPr>
        <w:t xml:space="preserve"> </w:t>
      </w:r>
      <w:proofErr w:type="spellStart"/>
      <w:r w:rsidRPr="009601D0">
        <w:rPr>
          <w:rFonts w:eastAsia="Times New Roman"/>
          <w:color w:val="000000" w:themeColor="text1"/>
          <w:highlight w:val="white"/>
        </w:rPr>
        <w:t>захисту</w:t>
      </w:r>
      <w:proofErr w:type="spellEnd"/>
      <w:r w:rsidRPr="009601D0">
        <w:rPr>
          <w:color w:val="000000" w:themeColor="text1"/>
          <w:lang w:val="uk-UA"/>
        </w:rPr>
        <w:t xml:space="preserve"> на стан придатності до використання за призначенням</w:t>
      </w:r>
      <w:r w:rsidRPr="009601D0">
        <w:rPr>
          <w:rFonts w:eastAsia="Times New Roman"/>
          <w:color w:val="000000" w:themeColor="text1"/>
          <w:lang w:val="uk-UA"/>
        </w:rPr>
        <w:t xml:space="preserve">. </w:t>
      </w:r>
      <w:r w:rsidRPr="009601D0">
        <w:rPr>
          <w:color w:val="000000" w:themeColor="text1"/>
          <w:lang w:val="uk-UA"/>
        </w:rPr>
        <w:t>Проводяться перевірки підприємств, установ, організацій незалежно від форми власності у сферах обслуговування, торгівлі, розваг тощо, щодо забезпечення виконання відповідних вимог, під час сигналу «ПОВІТРЯНА ТРИВОГА» в Ізмаїльському районі.</w:t>
      </w:r>
    </w:p>
    <w:bookmarkEnd w:id="3"/>
    <w:p w:rsidR="00243F55" w:rsidRPr="009601D0" w:rsidRDefault="00243F55" w:rsidP="00243F55">
      <w:pPr>
        <w:pStyle w:val="a5"/>
        <w:contextualSpacing/>
        <w:jc w:val="center"/>
        <w:rPr>
          <w:color w:val="000000" w:themeColor="text1"/>
          <w:lang w:val="uk-UA"/>
        </w:rPr>
      </w:pPr>
      <w:r w:rsidRPr="009601D0">
        <w:rPr>
          <w:b/>
          <w:bCs/>
          <w:iCs/>
          <w:color w:val="000000" w:themeColor="text1"/>
          <w:lang w:val="uk-UA"/>
        </w:rPr>
        <w:t>Сфера надання адміністративних послуг</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У 2022 році в Ізмаїльському районі функціонувало 6 центрів надання послуг:</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Центр надання адміністративних послуг Ізмаїльської міської ради;</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Центр надання адміністративних послуг </w:t>
      </w:r>
      <w:proofErr w:type="spellStart"/>
      <w:r w:rsidRPr="009601D0">
        <w:rPr>
          <w:rFonts w:eastAsia="Times New Roman"/>
          <w:color w:val="000000" w:themeColor="text1"/>
          <w:lang w:val="uk-UA"/>
        </w:rPr>
        <w:t>Саф’янівської</w:t>
      </w:r>
      <w:proofErr w:type="spellEnd"/>
      <w:r w:rsidRPr="009601D0">
        <w:rPr>
          <w:rFonts w:eastAsia="Times New Roman"/>
          <w:color w:val="000000" w:themeColor="text1"/>
          <w:lang w:val="uk-UA"/>
        </w:rPr>
        <w:t xml:space="preserve"> сільської ради;</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Центр надання адміністративних послуг Ренійської міської ради;</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Центр надання адміністративних послуг Суворовської селищної ради;</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Центр надання адміністративних послуг </w:t>
      </w:r>
      <w:proofErr w:type="spellStart"/>
      <w:r w:rsidRPr="009601D0">
        <w:rPr>
          <w:rFonts w:eastAsia="Times New Roman"/>
          <w:color w:val="000000" w:themeColor="text1"/>
          <w:lang w:val="uk-UA"/>
        </w:rPr>
        <w:t>Кілійської</w:t>
      </w:r>
      <w:proofErr w:type="spellEnd"/>
      <w:r w:rsidRPr="009601D0">
        <w:rPr>
          <w:rFonts w:eastAsia="Times New Roman"/>
          <w:color w:val="000000" w:themeColor="text1"/>
          <w:lang w:val="uk-UA"/>
        </w:rPr>
        <w:t xml:space="preserve"> міської ради;</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Центр надання адміністративних послуг </w:t>
      </w:r>
      <w:proofErr w:type="spellStart"/>
      <w:r w:rsidRPr="009601D0">
        <w:rPr>
          <w:rFonts w:eastAsia="Times New Roman"/>
          <w:color w:val="000000" w:themeColor="text1"/>
          <w:lang w:val="uk-UA"/>
        </w:rPr>
        <w:t>Вилківської</w:t>
      </w:r>
      <w:proofErr w:type="spellEnd"/>
      <w:r w:rsidRPr="009601D0">
        <w:rPr>
          <w:rFonts w:eastAsia="Times New Roman"/>
          <w:color w:val="000000" w:themeColor="text1"/>
          <w:lang w:val="uk-UA"/>
        </w:rPr>
        <w:t xml:space="preserve"> міської ради;</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Протягом 2022 року центри надання адміністративних</w:t>
      </w:r>
      <w:r w:rsidR="00DF191A">
        <w:rPr>
          <w:rFonts w:eastAsia="Times New Roman"/>
          <w:color w:val="000000" w:themeColor="text1"/>
          <w:lang w:val="uk-UA"/>
        </w:rPr>
        <w:t xml:space="preserve"> послуг в Ізмаїльському район</w:t>
      </w:r>
      <w:r w:rsidRPr="009601D0">
        <w:rPr>
          <w:rFonts w:eastAsia="Times New Roman"/>
          <w:color w:val="000000" w:themeColor="text1"/>
          <w:lang w:val="uk-UA"/>
        </w:rPr>
        <w:t>і працювали відповідно до вимог чинного законодавства, а саме</w:t>
      </w:r>
      <w:r w:rsidR="00316CF5">
        <w:rPr>
          <w:rFonts w:eastAsia="Times New Roman"/>
          <w:color w:val="000000" w:themeColor="text1"/>
          <w:lang w:val="uk-UA"/>
        </w:rPr>
        <w:t>,</w:t>
      </w:r>
      <w:r w:rsidRPr="009601D0">
        <w:rPr>
          <w:rFonts w:eastAsia="Times New Roman"/>
          <w:color w:val="000000" w:themeColor="text1"/>
          <w:lang w:val="uk-UA"/>
        </w:rPr>
        <w:t xml:space="preserve"> над вдосконаленням основних завдань: </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 орієнтація на суб’єкта звернення;</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  відкритість, прозорість та зрозумілість процедур;</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 запобігання корупційних дій, ліквідація посередницьких послуг;</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 оперативність у вирішенні питань;</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 - забезпечення рівності прав всіх суб’єктів звернення.</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 xml:space="preserve">На кожну адміністративну послугу суб’єктами надання адміністративних послуг були розроблені інформаційні та технологічні картки. </w:t>
      </w:r>
    </w:p>
    <w:p w:rsidR="00243F55" w:rsidRPr="009601D0"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Протягом 2022 року було впроваджено електронні черги у центрах надання адміністративних послуг з метою зручності отримання жителями громад Ізмаїльського району Одеської області адміністративних послуг.</w:t>
      </w:r>
    </w:p>
    <w:p w:rsidR="00243F55" w:rsidRDefault="00243F55" w:rsidP="00243F55">
      <w:pPr>
        <w:ind w:firstLine="709"/>
        <w:jc w:val="both"/>
        <w:rPr>
          <w:rFonts w:eastAsia="Times New Roman"/>
          <w:color w:val="000000" w:themeColor="text1"/>
          <w:lang w:val="uk-UA"/>
        </w:rPr>
      </w:pPr>
      <w:r w:rsidRPr="009601D0">
        <w:rPr>
          <w:rFonts w:eastAsia="Times New Roman"/>
          <w:color w:val="000000" w:themeColor="text1"/>
          <w:lang w:val="uk-UA"/>
        </w:rPr>
        <w:t>Адміністраторами центру надання адміністративних послуг запроваджено роботу з надання громадянам та суб'єктам господарювання безоплатної допомоги у підготовці та заповненні звернень, форм типових документів, необхідних для отримання адміністративних послуг, що надаються у Центрі адміністративних послуг.</w:t>
      </w:r>
    </w:p>
    <w:p w:rsidR="00316CF5" w:rsidRPr="009601D0" w:rsidRDefault="00316CF5" w:rsidP="00243F55">
      <w:pPr>
        <w:ind w:firstLine="709"/>
        <w:jc w:val="both"/>
        <w:rPr>
          <w:color w:val="000000" w:themeColor="text1"/>
          <w:lang w:val="uk-UA"/>
        </w:rPr>
      </w:pPr>
    </w:p>
    <w:p w:rsidR="00B63D0D" w:rsidRPr="009601D0" w:rsidRDefault="00B63D0D">
      <w:pPr>
        <w:rPr>
          <w:color w:val="000000" w:themeColor="text1"/>
          <w:lang w:val="uk-UA"/>
        </w:rPr>
      </w:pPr>
    </w:p>
    <w:p w:rsidR="00D62F9E" w:rsidRPr="009601D0" w:rsidRDefault="00D62F9E">
      <w:pPr>
        <w:rPr>
          <w:color w:val="000000" w:themeColor="text1"/>
          <w:lang w:val="uk-UA"/>
        </w:rPr>
      </w:pPr>
    </w:p>
    <w:p w:rsidR="00D62F9E" w:rsidRDefault="00D62F9E">
      <w:pPr>
        <w:rPr>
          <w:color w:val="000000" w:themeColor="text1"/>
          <w:lang w:val="uk-UA"/>
        </w:rPr>
      </w:pPr>
    </w:p>
    <w:p w:rsidR="00DF0245" w:rsidRPr="009601D0" w:rsidRDefault="00DF0245">
      <w:pPr>
        <w:rPr>
          <w:color w:val="000000" w:themeColor="text1"/>
          <w:lang w:val="uk-UA"/>
        </w:rPr>
      </w:pPr>
    </w:p>
    <w:p w:rsidR="00D34524" w:rsidRDefault="00D34524">
      <w:pPr>
        <w:rPr>
          <w:color w:val="000000" w:themeColor="text1"/>
          <w:lang w:val="uk-UA"/>
        </w:rPr>
      </w:pPr>
      <w:r w:rsidRPr="009601D0">
        <w:rPr>
          <w:color w:val="000000" w:themeColor="text1"/>
          <w:lang w:val="uk-UA"/>
        </w:rPr>
        <w:t>Голова</w:t>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r w:rsidRPr="009601D0">
        <w:rPr>
          <w:color w:val="000000" w:themeColor="text1"/>
          <w:lang w:val="uk-UA"/>
        </w:rPr>
        <w:tab/>
      </w:r>
    </w:p>
    <w:p w:rsidR="00AF53AF" w:rsidRPr="009601D0" w:rsidRDefault="00AF53AF">
      <w:pPr>
        <w:rPr>
          <w:color w:val="000000" w:themeColor="text1"/>
          <w:lang w:val="uk-UA"/>
        </w:rPr>
      </w:pPr>
      <w:r>
        <w:rPr>
          <w:color w:val="000000" w:themeColor="text1"/>
          <w:lang w:val="uk-UA"/>
        </w:rPr>
        <w:t xml:space="preserve">Начальник </w:t>
      </w:r>
      <w:r w:rsidR="007E716A">
        <w:rPr>
          <w:color w:val="000000" w:themeColor="text1"/>
          <w:lang w:val="uk-UA"/>
        </w:rPr>
        <w:t xml:space="preserve">                                                                                                               </w:t>
      </w:r>
      <w:r w:rsidR="007E716A" w:rsidRPr="009601D0">
        <w:rPr>
          <w:color w:val="000000" w:themeColor="text1"/>
          <w:lang w:val="uk-UA"/>
        </w:rPr>
        <w:t>Родіон АБАШЕВ</w:t>
      </w:r>
    </w:p>
    <w:sectPr w:rsidR="00AF53AF" w:rsidRPr="009601D0" w:rsidSect="00C974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Segoe UI"/>
    <w:charset w:val="00"/>
    <w:family w:val="swiss"/>
    <w:pitch w:val="variable"/>
    <w:sig w:usb0="00000203" w:usb1="00000000" w:usb2="00000000" w:usb3="00000000" w:csb0="00000005" w:csb1="00000000"/>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
    <w:charset w:val="80"/>
    <w:family w:val="swiss"/>
    <w:pitch w:val="variable"/>
    <w:sig w:usb0="21003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robaPro">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Proba Pro">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014"/>
      <w:numFmt w:val="bullet"/>
      <w:lvlText w:val="-"/>
      <w:lvlJc w:val="left"/>
      <w:pPr>
        <w:tabs>
          <w:tab w:val="num" w:pos="720"/>
        </w:tabs>
        <w:ind w:left="720" w:hanging="360"/>
      </w:pPr>
      <w:rPr>
        <w:rFonts w:ascii="Times New Roman" w:hAnsi="Times New Roman"/>
        <w:b/>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4196666"/>
    <w:multiLevelType w:val="hybridMultilevel"/>
    <w:tmpl w:val="8BC81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7A51F7"/>
    <w:multiLevelType w:val="hybridMultilevel"/>
    <w:tmpl w:val="3E467A60"/>
    <w:lvl w:ilvl="0" w:tplc="EB22FABA">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08B71538"/>
    <w:multiLevelType w:val="hybridMultilevel"/>
    <w:tmpl w:val="3D72C6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D8A1D42"/>
    <w:multiLevelType w:val="hybridMultilevel"/>
    <w:tmpl w:val="5284ED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2A504D3"/>
    <w:multiLevelType w:val="multilevel"/>
    <w:tmpl w:val="648006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65F56"/>
    <w:multiLevelType w:val="hybridMultilevel"/>
    <w:tmpl w:val="B7FA869A"/>
    <w:lvl w:ilvl="0" w:tplc="51DCD046">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C1D2C01"/>
    <w:multiLevelType w:val="hybridMultilevel"/>
    <w:tmpl w:val="3EC4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2A13A6"/>
    <w:multiLevelType w:val="hybridMultilevel"/>
    <w:tmpl w:val="BAA84196"/>
    <w:lvl w:ilvl="0" w:tplc="01C077A6">
      <w:numFmt w:val="bullet"/>
      <w:lvlText w:val="-"/>
      <w:lvlJc w:val="left"/>
      <w:pPr>
        <w:ind w:left="1080" w:hanging="360"/>
      </w:pPr>
      <w:rPr>
        <w:rFonts w:ascii="Calibri" w:eastAsia="Calibr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AA4200"/>
    <w:multiLevelType w:val="hybridMultilevel"/>
    <w:tmpl w:val="CFC2D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D42471"/>
    <w:multiLevelType w:val="hybridMultilevel"/>
    <w:tmpl w:val="B2260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C8425A"/>
    <w:multiLevelType w:val="hybridMultilevel"/>
    <w:tmpl w:val="6C240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7303E2"/>
    <w:multiLevelType w:val="hybridMultilevel"/>
    <w:tmpl w:val="7528241C"/>
    <w:lvl w:ilvl="0" w:tplc="BE02C9DC">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0504C5"/>
    <w:multiLevelType w:val="hybridMultilevel"/>
    <w:tmpl w:val="6A6ADC18"/>
    <w:lvl w:ilvl="0" w:tplc="D5C69B0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08A3D48"/>
    <w:multiLevelType w:val="hybridMultilevel"/>
    <w:tmpl w:val="79D2F024"/>
    <w:lvl w:ilvl="0" w:tplc="4F3C2590">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5" w15:restartNumberingAfterBreak="0">
    <w:nsid w:val="40A06E12"/>
    <w:multiLevelType w:val="multilevel"/>
    <w:tmpl w:val="0CB27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62CCE"/>
    <w:multiLevelType w:val="hybridMultilevel"/>
    <w:tmpl w:val="A5CAA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45703B7"/>
    <w:multiLevelType w:val="hybridMultilevel"/>
    <w:tmpl w:val="E8524C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28590E"/>
    <w:multiLevelType w:val="multilevel"/>
    <w:tmpl w:val="269A5D86"/>
    <w:lvl w:ilvl="0">
      <w:start w:val="1"/>
      <w:numFmt w:val="decimal"/>
      <w:lvlText w:val="%1."/>
      <w:lvlJc w:val="left"/>
      <w:pPr>
        <w:ind w:left="686"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95" w:hanging="720"/>
      </w:pPr>
      <w:rPr>
        <w:rFonts w:hint="default"/>
      </w:rPr>
    </w:lvl>
    <w:lvl w:ilvl="4">
      <w:start w:val="1"/>
      <w:numFmt w:val="decimal"/>
      <w:isLgl/>
      <w:lvlText w:val="%1.%2.%3.%4.%5."/>
      <w:lvlJc w:val="left"/>
      <w:pPr>
        <w:ind w:left="2938" w:hanging="1080"/>
      </w:pPr>
      <w:rPr>
        <w:rFonts w:hint="default"/>
      </w:rPr>
    </w:lvl>
    <w:lvl w:ilvl="5">
      <w:start w:val="1"/>
      <w:numFmt w:val="decimal"/>
      <w:isLgl/>
      <w:lvlText w:val="%1.%2.%3.%4.%5.%6."/>
      <w:lvlJc w:val="left"/>
      <w:pPr>
        <w:ind w:left="3321" w:hanging="1080"/>
      </w:pPr>
      <w:rPr>
        <w:rFonts w:hint="default"/>
      </w:rPr>
    </w:lvl>
    <w:lvl w:ilvl="6">
      <w:start w:val="1"/>
      <w:numFmt w:val="decimal"/>
      <w:isLgl/>
      <w:lvlText w:val="%1.%2.%3.%4.%5.%6.%7."/>
      <w:lvlJc w:val="left"/>
      <w:pPr>
        <w:ind w:left="4064" w:hanging="1440"/>
      </w:pPr>
      <w:rPr>
        <w:rFonts w:hint="default"/>
      </w:rPr>
    </w:lvl>
    <w:lvl w:ilvl="7">
      <w:start w:val="1"/>
      <w:numFmt w:val="decimal"/>
      <w:isLgl/>
      <w:lvlText w:val="%1.%2.%3.%4.%5.%6.%7.%8."/>
      <w:lvlJc w:val="left"/>
      <w:pPr>
        <w:ind w:left="4447" w:hanging="1440"/>
      </w:pPr>
      <w:rPr>
        <w:rFonts w:hint="default"/>
      </w:rPr>
    </w:lvl>
    <w:lvl w:ilvl="8">
      <w:start w:val="1"/>
      <w:numFmt w:val="decimal"/>
      <w:isLgl/>
      <w:lvlText w:val="%1.%2.%3.%4.%5.%6.%7.%8.%9."/>
      <w:lvlJc w:val="left"/>
      <w:pPr>
        <w:ind w:left="5190" w:hanging="1800"/>
      </w:pPr>
      <w:rPr>
        <w:rFonts w:hint="default"/>
      </w:rPr>
    </w:lvl>
  </w:abstractNum>
  <w:abstractNum w:abstractNumId="19" w15:restartNumberingAfterBreak="0">
    <w:nsid w:val="549E041A"/>
    <w:multiLevelType w:val="hybridMultilevel"/>
    <w:tmpl w:val="9A088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C620C5"/>
    <w:multiLevelType w:val="hybridMultilevel"/>
    <w:tmpl w:val="8A08C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9B5304E"/>
    <w:multiLevelType w:val="hybridMultilevel"/>
    <w:tmpl w:val="5B38D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61712B"/>
    <w:multiLevelType w:val="hybridMultilevel"/>
    <w:tmpl w:val="65D4E10E"/>
    <w:lvl w:ilvl="0" w:tplc="F1D624C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BE5524"/>
    <w:multiLevelType w:val="hybridMultilevel"/>
    <w:tmpl w:val="107A6BA8"/>
    <w:lvl w:ilvl="0" w:tplc="5232A5BE">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87D49A9"/>
    <w:multiLevelType w:val="hybridMultilevel"/>
    <w:tmpl w:val="3200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E76942"/>
    <w:multiLevelType w:val="hybridMultilevel"/>
    <w:tmpl w:val="DF3E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CE7C44"/>
    <w:multiLevelType w:val="hybridMultilevel"/>
    <w:tmpl w:val="2654C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CA27E1"/>
    <w:multiLevelType w:val="hybridMultilevel"/>
    <w:tmpl w:val="5CB042CE"/>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731404F5"/>
    <w:multiLevelType w:val="hybridMultilevel"/>
    <w:tmpl w:val="08FAD16C"/>
    <w:lvl w:ilvl="0" w:tplc="D9EA7B98">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73792E33"/>
    <w:multiLevelType w:val="hybridMultilevel"/>
    <w:tmpl w:val="B9964AF0"/>
    <w:lvl w:ilvl="0" w:tplc="CC569320">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2E5EDA"/>
    <w:multiLevelType w:val="hybridMultilevel"/>
    <w:tmpl w:val="8C5AD43E"/>
    <w:lvl w:ilvl="0" w:tplc="8E8C3A6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7F331CA2"/>
    <w:multiLevelType w:val="hybridMultilevel"/>
    <w:tmpl w:val="E1B68136"/>
    <w:lvl w:ilvl="0" w:tplc="D5C69B0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0"/>
  </w:num>
  <w:num w:numId="10">
    <w:abstractNumId w:val="14"/>
  </w:num>
  <w:num w:numId="11">
    <w:abstractNumId w:val="22"/>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5"/>
  </w:num>
  <w:num w:numId="15">
    <w:abstractNumId w:val="7"/>
  </w:num>
  <w:num w:numId="16">
    <w:abstractNumId w:val="24"/>
  </w:num>
  <w:num w:numId="17">
    <w:abstractNumId w:val="9"/>
  </w:num>
  <w:num w:numId="18">
    <w:abstractNumId w:val="21"/>
  </w:num>
  <w:num w:numId="19">
    <w:abstractNumId w:val="17"/>
  </w:num>
  <w:num w:numId="20">
    <w:abstractNumId w:val="1"/>
  </w:num>
  <w:num w:numId="21">
    <w:abstractNumId w:val="10"/>
  </w:num>
  <w:num w:numId="22">
    <w:abstractNumId w:val="11"/>
  </w:num>
  <w:num w:numId="23">
    <w:abstractNumId w:val="20"/>
  </w:num>
  <w:num w:numId="24">
    <w:abstractNumId w:val="25"/>
  </w:num>
  <w:num w:numId="25">
    <w:abstractNumId w:val="26"/>
  </w:num>
  <w:num w:numId="26">
    <w:abstractNumId w:val="19"/>
  </w:num>
  <w:num w:numId="27">
    <w:abstractNumId w:val="16"/>
  </w:num>
  <w:num w:numId="28">
    <w:abstractNumId w:val="4"/>
  </w:num>
  <w:num w:numId="29">
    <w:abstractNumId w:val="31"/>
  </w:num>
  <w:num w:numId="30">
    <w:abstractNumId w:val="13"/>
  </w:num>
  <w:num w:numId="31">
    <w:abstractNumId w:val="12"/>
  </w:num>
  <w:num w:numId="32">
    <w:abstractNumId w:val="18"/>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29"/>
    <w:rsid w:val="00001F2A"/>
    <w:rsid w:val="00002011"/>
    <w:rsid w:val="00006577"/>
    <w:rsid w:val="0000795B"/>
    <w:rsid w:val="000102FE"/>
    <w:rsid w:val="00012597"/>
    <w:rsid w:val="00014582"/>
    <w:rsid w:val="0001667D"/>
    <w:rsid w:val="00032C6A"/>
    <w:rsid w:val="00046C7D"/>
    <w:rsid w:val="00055018"/>
    <w:rsid w:val="00055331"/>
    <w:rsid w:val="000557AA"/>
    <w:rsid w:val="00064DDF"/>
    <w:rsid w:val="00066DFA"/>
    <w:rsid w:val="00067410"/>
    <w:rsid w:val="000713E4"/>
    <w:rsid w:val="00072151"/>
    <w:rsid w:val="00073DD1"/>
    <w:rsid w:val="00075D4E"/>
    <w:rsid w:val="00081FF4"/>
    <w:rsid w:val="00082A5A"/>
    <w:rsid w:val="00083880"/>
    <w:rsid w:val="00091600"/>
    <w:rsid w:val="00092D1D"/>
    <w:rsid w:val="000965BA"/>
    <w:rsid w:val="000A5068"/>
    <w:rsid w:val="000A5887"/>
    <w:rsid w:val="000B0321"/>
    <w:rsid w:val="000B2ECF"/>
    <w:rsid w:val="000B5605"/>
    <w:rsid w:val="000C24E9"/>
    <w:rsid w:val="000C6EDF"/>
    <w:rsid w:val="000D2BFA"/>
    <w:rsid w:val="000D437B"/>
    <w:rsid w:val="000D4C0D"/>
    <w:rsid w:val="000D6247"/>
    <w:rsid w:val="000D78A3"/>
    <w:rsid w:val="000D7920"/>
    <w:rsid w:val="000E6285"/>
    <w:rsid w:val="000F22B9"/>
    <w:rsid w:val="000F38C2"/>
    <w:rsid w:val="000F3E0D"/>
    <w:rsid w:val="000F4EB1"/>
    <w:rsid w:val="00102739"/>
    <w:rsid w:val="00113328"/>
    <w:rsid w:val="00115C2E"/>
    <w:rsid w:val="00117E95"/>
    <w:rsid w:val="00130E01"/>
    <w:rsid w:val="001313E6"/>
    <w:rsid w:val="0013621B"/>
    <w:rsid w:val="001471A0"/>
    <w:rsid w:val="001514D3"/>
    <w:rsid w:val="00152457"/>
    <w:rsid w:val="001600A6"/>
    <w:rsid w:val="00166B51"/>
    <w:rsid w:val="00173D59"/>
    <w:rsid w:val="00174382"/>
    <w:rsid w:val="00176C76"/>
    <w:rsid w:val="00180046"/>
    <w:rsid w:val="00186BD7"/>
    <w:rsid w:val="001903E8"/>
    <w:rsid w:val="00191040"/>
    <w:rsid w:val="001916DE"/>
    <w:rsid w:val="001935D3"/>
    <w:rsid w:val="00193BBC"/>
    <w:rsid w:val="001A2705"/>
    <w:rsid w:val="001A3892"/>
    <w:rsid w:val="001A3B3B"/>
    <w:rsid w:val="001B06B5"/>
    <w:rsid w:val="001B3C6E"/>
    <w:rsid w:val="001C1B16"/>
    <w:rsid w:val="001C1F7C"/>
    <w:rsid w:val="001C2BE7"/>
    <w:rsid w:val="001C56DC"/>
    <w:rsid w:val="001D31CD"/>
    <w:rsid w:val="001D3CE7"/>
    <w:rsid w:val="00204FB7"/>
    <w:rsid w:val="002140A6"/>
    <w:rsid w:val="002144C1"/>
    <w:rsid w:val="00217E4C"/>
    <w:rsid w:val="00220954"/>
    <w:rsid w:val="002248E0"/>
    <w:rsid w:val="002314FB"/>
    <w:rsid w:val="002354A7"/>
    <w:rsid w:val="00235C50"/>
    <w:rsid w:val="00235C6E"/>
    <w:rsid w:val="00240F9D"/>
    <w:rsid w:val="00243F55"/>
    <w:rsid w:val="00245B10"/>
    <w:rsid w:val="002478C5"/>
    <w:rsid w:val="00255714"/>
    <w:rsid w:val="0025752F"/>
    <w:rsid w:val="00260C73"/>
    <w:rsid w:val="0026690D"/>
    <w:rsid w:val="0026693E"/>
    <w:rsid w:val="002700C3"/>
    <w:rsid w:val="00271DF5"/>
    <w:rsid w:val="002732FB"/>
    <w:rsid w:val="0027769E"/>
    <w:rsid w:val="002810DD"/>
    <w:rsid w:val="00293A8F"/>
    <w:rsid w:val="00293DFC"/>
    <w:rsid w:val="002A03D2"/>
    <w:rsid w:val="002A144A"/>
    <w:rsid w:val="002A3CE8"/>
    <w:rsid w:val="002B059E"/>
    <w:rsid w:val="002B2183"/>
    <w:rsid w:val="002C0629"/>
    <w:rsid w:val="002C4842"/>
    <w:rsid w:val="002C4B23"/>
    <w:rsid w:val="002D72C6"/>
    <w:rsid w:val="002E10AA"/>
    <w:rsid w:val="002E766B"/>
    <w:rsid w:val="002F605B"/>
    <w:rsid w:val="00300B87"/>
    <w:rsid w:val="0030328F"/>
    <w:rsid w:val="00312D25"/>
    <w:rsid w:val="00313BFB"/>
    <w:rsid w:val="00315520"/>
    <w:rsid w:val="00316CF5"/>
    <w:rsid w:val="00324642"/>
    <w:rsid w:val="00324E72"/>
    <w:rsid w:val="00333CCC"/>
    <w:rsid w:val="00335FDD"/>
    <w:rsid w:val="003367C7"/>
    <w:rsid w:val="00340E01"/>
    <w:rsid w:val="0034721D"/>
    <w:rsid w:val="0034732A"/>
    <w:rsid w:val="0035474A"/>
    <w:rsid w:val="003572C2"/>
    <w:rsid w:val="0036505D"/>
    <w:rsid w:val="0038636F"/>
    <w:rsid w:val="00387450"/>
    <w:rsid w:val="00387FB7"/>
    <w:rsid w:val="00392239"/>
    <w:rsid w:val="00392D13"/>
    <w:rsid w:val="003933D2"/>
    <w:rsid w:val="00394328"/>
    <w:rsid w:val="00396B76"/>
    <w:rsid w:val="00397E15"/>
    <w:rsid w:val="003A1A93"/>
    <w:rsid w:val="003A2282"/>
    <w:rsid w:val="003A5A34"/>
    <w:rsid w:val="003A79E7"/>
    <w:rsid w:val="003A7C36"/>
    <w:rsid w:val="003B2203"/>
    <w:rsid w:val="003B7CD3"/>
    <w:rsid w:val="003C055D"/>
    <w:rsid w:val="003C1778"/>
    <w:rsid w:val="003C41BD"/>
    <w:rsid w:val="003D0625"/>
    <w:rsid w:val="003E0262"/>
    <w:rsid w:val="003E67EA"/>
    <w:rsid w:val="00401A1F"/>
    <w:rsid w:val="004033CD"/>
    <w:rsid w:val="00406E95"/>
    <w:rsid w:val="00407738"/>
    <w:rsid w:val="00412151"/>
    <w:rsid w:val="00413263"/>
    <w:rsid w:val="0041681D"/>
    <w:rsid w:val="004211D4"/>
    <w:rsid w:val="00423BC9"/>
    <w:rsid w:val="00437030"/>
    <w:rsid w:val="00437DAA"/>
    <w:rsid w:val="00450EA5"/>
    <w:rsid w:val="00462823"/>
    <w:rsid w:val="00464CD5"/>
    <w:rsid w:val="004672CD"/>
    <w:rsid w:val="00467ABE"/>
    <w:rsid w:val="004826AB"/>
    <w:rsid w:val="00483016"/>
    <w:rsid w:val="00483BDE"/>
    <w:rsid w:val="004A21E4"/>
    <w:rsid w:val="004A6A6E"/>
    <w:rsid w:val="004B0BF1"/>
    <w:rsid w:val="004B49E2"/>
    <w:rsid w:val="004B7DC3"/>
    <w:rsid w:val="004E4652"/>
    <w:rsid w:val="004F17D3"/>
    <w:rsid w:val="00507699"/>
    <w:rsid w:val="00507920"/>
    <w:rsid w:val="00514A04"/>
    <w:rsid w:val="00514F9B"/>
    <w:rsid w:val="00522BDF"/>
    <w:rsid w:val="00523CA7"/>
    <w:rsid w:val="00527CD8"/>
    <w:rsid w:val="00532FB8"/>
    <w:rsid w:val="00543F06"/>
    <w:rsid w:val="00543FFC"/>
    <w:rsid w:val="005460A5"/>
    <w:rsid w:val="0055005C"/>
    <w:rsid w:val="005524D7"/>
    <w:rsid w:val="0055757E"/>
    <w:rsid w:val="005621E8"/>
    <w:rsid w:val="00570AB9"/>
    <w:rsid w:val="00575200"/>
    <w:rsid w:val="00577C11"/>
    <w:rsid w:val="0058019B"/>
    <w:rsid w:val="00580F7F"/>
    <w:rsid w:val="005879B4"/>
    <w:rsid w:val="0059063F"/>
    <w:rsid w:val="005958C5"/>
    <w:rsid w:val="005B0EBF"/>
    <w:rsid w:val="005B4D6F"/>
    <w:rsid w:val="005C4487"/>
    <w:rsid w:val="005D06ED"/>
    <w:rsid w:val="005D37BA"/>
    <w:rsid w:val="005D4085"/>
    <w:rsid w:val="005F723A"/>
    <w:rsid w:val="005F73E0"/>
    <w:rsid w:val="00605442"/>
    <w:rsid w:val="00607455"/>
    <w:rsid w:val="0062562E"/>
    <w:rsid w:val="00625E55"/>
    <w:rsid w:val="00626282"/>
    <w:rsid w:val="00627641"/>
    <w:rsid w:val="00627FBC"/>
    <w:rsid w:val="006305FE"/>
    <w:rsid w:val="0063168E"/>
    <w:rsid w:val="00643AB5"/>
    <w:rsid w:val="00644814"/>
    <w:rsid w:val="00652F5A"/>
    <w:rsid w:val="00654A52"/>
    <w:rsid w:val="00663E0A"/>
    <w:rsid w:val="00663F14"/>
    <w:rsid w:val="00665CF5"/>
    <w:rsid w:val="0066660E"/>
    <w:rsid w:val="00666DB4"/>
    <w:rsid w:val="00671C7A"/>
    <w:rsid w:val="006767A3"/>
    <w:rsid w:val="00677578"/>
    <w:rsid w:val="00677973"/>
    <w:rsid w:val="00681182"/>
    <w:rsid w:val="0068463D"/>
    <w:rsid w:val="00687586"/>
    <w:rsid w:val="006900E4"/>
    <w:rsid w:val="0069711B"/>
    <w:rsid w:val="006A0635"/>
    <w:rsid w:val="006A14DF"/>
    <w:rsid w:val="006A3E6F"/>
    <w:rsid w:val="006B2A56"/>
    <w:rsid w:val="006B4AC4"/>
    <w:rsid w:val="006C0D20"/>
    <w:rsid w:val="006C757C"/>
    <w:rsid w:val="006D3C67"/>
    <w:rsid w:val="006D4239"/>
    <w:rsid w:val="006D6525"/>
    <w:rsid w:val="006E0601"/>
    <w:rsid w:val="006E7E51"/>
    <w:rsid w:val="006F47DC"/>
    <w:rsid w:val="006F71EC"/>
    <w:rsid w:val="006F748F"/>
    <w:rsid w:val="00702890"/>
    <w:rsid w:val="00703018"/>
    <w:rsid w:val="0070301C"/>
    <w:rsid w:val="00706BCB"/>
    <w:rsid w:val="00710B18"/>
    <w:rsid w:val="00712555"/>
    <w:rsid w:val="00715AE2"/>
    <w:rsid w:val="00716684"/>
    <w:rsid w:val="0073366D"/>
    <w:rsid w:val="00742ABB"/>
    <w:rsid w:val="00745A29"/>
    <w:rsid w:val="0075266D"/>
    <w:rsid w:val="0075399A"/>
    <w:rsid w:val="00753D9E"/>
    <w:rsid w:val="0076305B"/>
    <w:rsid w:val="0076388E"/>
    <w:rsid w:val="00764EF0"/>
    <w:rsid w:val="007669F2"/>
    <w:rsid w:val="0077094A"/>
    <w:rsid w:val="00771D66"/>
    <w:rsid w:val="0077440F"/>
    <w:rsid w:val="0079451E"/>
    <w:rsid w:val="00794B05"/>
    <w:rsid w:val="007A374E"/>
    <w:rsid w:val="007A6009"/>
    <w:rsid w:val="007A714C"/>
    <w:rsid w:val="007B2B5D"/>
    <w:rsid w:val="007B78A3"/>
    <w:rsid w:val="007B7CCB"/>
    <w:rsid w:val="007C2386"/>
    <w:rsid w:val="007C33EE"/>
    <w:rsid w:val="007C74F7"/>
    <w:rsid w:val="007D442F"/>
    <w:rsid w:val="007D6472"/>
    <w:rsid w:val="007D781E"/>
    <w:rsid w:val="007E3D3B"/>
    <w:rsid w:val="007E716A"/>
    <w:rsid w:val="007F06CA"/>
    <w:rsid w:val="007F0A02"/>
    <w:rsid w:val="007F7179"/>
    <w:rsid w:val="00806E5C"/>
    <w:rsid w:val="0081143D"/>
    <w:rsid w:val="00812C32"/>
    <w:rsid w:val="00812F4D"/>
    <w:rsid w:val="008160B8"/>
    <w:rsid w:val="0081692D"/>
    <w:rsid w:val="0082174E"/>
    <w:rsid w:val="008233EB"/>
    <w:rsid w:val="00826CBB"/>
    <w:rsid w:val="0083396C"/>
    <w:rsid w:val="00833D16"/>
    <w:rsid w:val="00837CAB"/>
    <w:rsid w:val="0084379B"/>
    <w:rsid w:val="008443E0"/>
    <w:rsid w:val="00847C35"/>
    <w:rsid w:val="00851971"/>
    <w:rsid w:val="00857650"/>
    <w:rsid w:val="00861B1D"/>
    <w:rsid w:val="008716EF"/>
    <w:rsid w:val="00873F7C"/>
    <w:rsid w:val="00880CFD"/>
    <w:rsid w:val="008849DA"/>
    <w:rsid w:val="00887391"/>
    <w:rsid w:val="00890454"/>
    <w:rsid w:val="008912B0"/>
    <w:rsid w:val="00892FA6"/>
    <w:rsid w:val="00894B83"/>
    <w:rsid w:val="00896872"/>
    <w:rsid w:val="008968BA"/>
    <w:rsid w:val="008C263B"/>
    <w:rsid w:val="008D3725"/>
    <w:rsid w:val="008D4B48"/>
    <w:rsid w:val="008D52B2"/>
    <w:rsid w:val="008D5FAE"/>
    <w:rsid w:val="008E2129"/>
    <w:rsid w:val="008E21FE"/>
    <w:rsid w:val="008F118F"/>
    <w:rsid w:val="00910E0D"/>
    <w:rsid w:val="00911933"/>
    <w:rsid w:val="00913194"/>
    <w:rsid w:val="00914AA6"/>
    <w:rsid w:val="00915E52"/>
    <w:rsid w:val="00922E1E"/>
    <w:rsid w:val="00926D15"/>
    <w:rsid w:val="00932F15"/>
    <w:rsid w:val="00935B81"/>
    <w:rsid w:val="00936AE2"/>
    <w:rsid w:val="00937108"/>
    <w:rsid w:val="009473F9"/>
    <w:rsid w:val="009510F4"/>
    <w:rsid w:val="009573DE"/>
    <w:rsid w:val="009601D0"/>
    <w:rsid w:val="009647C9"/>
    <w:rsid w:val="00984CCC"/>
    <w:rsid w:val="00985483"/>
    <w:rsid w:val="00990C29"/>
    <w:rsid w:val="00992A70"/>
    <w:rsid w:val="009935C7"/>
    <w:rsid w:val="00993CDA"/>
    <w:rsid w:val="009A0BA8"/>
    <w:rsid w:val="009A5A55"/>
    <w:rsid w:val="009A6323"/>
    <w:rsid w:val="009B1D94"/>
    <w:rsid w:val="009B2FFD"/>
    <w:rsid w:val="009C6F19"/>
    <w:rsid w:val="009C6FE7"/>
    <w:rsid w:val="009D66EA"/>
    <w:rsid w:val="009F1275"/>
    <w:rsid w:val="009F4F7A"/>
    <w:rsid w:val="00A0219D"/>
    <w:rsid w:val="00A102B3"/>
    <w:rsid w:val="00A111A0"/>
    <w:rsid w:val="00A116FE"/>
    <w:rsid w:val="00A2561A"/>
    <w:rsid w:val="00A31FC7"/>
    <w:rsid w:val="00A3332E"/>
    <w:rsid w:val="00A350B6"/>
    <w:rsid w:val="00A41FCD"/>
    <w:rsid w:val="00A43859"/>
    <w:rsid w:val="00A545AD"/>
    <w:rsid w:val="00A557D5"/>
    <w:rsid w:val="00A62FDD"/>
    <w:rsid w:val="00A70F3C"/>
    <w:rsid w:val="00A82F99"/>
    <w:rsid w:val="00A900BF"/>
    <w:rsid w:val="00A94B01"/>
    <w:rsid w:val="00AA1D97"/>
    <w:rsid w:val="00AA2886"/>
    <w:rsid w:val="00AA56D1"/>
    <w:rsid w:val="00AB7048"/>
    <w:rsid w:val="00AC39AD"/>
    <w:rsid w:val="00AE04DD"/>
    <w:rsid w:val="00AE1B3E"/>
    <w:rsid w:val="00AE2284"/>
    <w:rsid w:val="00AE2E7E"/>
    <w:rsid w:val="00AF53AF"/>
    <w:rsid w:val="00B03532"/>
    <w:rsid w:val="00B10EF8"/>
    <w:rsid w:val="00B13122"/>
    <w:rsid w:val="00B14A53"/>
    <w:rsid w:val="00B16D8D"/>
    <w:rsid w:val="00B23065"/>
    <w:rsid w:val="00B265B4"/>
    <w:rsid w:val="00B34BB2"/>
    <w:rsid w:val="00B35A96"/>
    <w:rsid w:val="00B36008"/>
    <w:rsid w:val="00B4553A"/>
    <w:rsid w:val="00B52BE4"/>
    <w:rsid w:val="00B54265"/>
    <w:rsid w:val="00B56C2F"/>
    <w:rsid w:val="00B619BB"/>
    <w:rsid w:val="00B63D0D"/>
    <w:rsid w:val="00B64F60"/>
    <w:rsid w:val="00B6689C"/>
    <w:rsid w:val="00B674E6"/>
    <w:rsid w:val="00B706D2"/>
    <w:rsid w:val="00B73804"/>
    <w:rsid w:val="00B745B1"/>
    <w:rsid w:val="00B75FCE"/>
    <w:rsid w:val="00B8478A"/>
    <w:rsid w:val="00B90017"/>
    <w:rsid w:val="00BB0387"/>
    <w:rsid w:val="00BB19B6"/>
    <w:rsid w:val="00BC1F12"/>
    <w:rsid w:val="00BC5108"/>
    <w:rsid w:val="00BD09C7"/>
    <w:rsid w:val="00BD183A"/>
    <w:rsid w:val="00BD77DB"/>
    <w:rsid w:val="00BD7F6F"/>
    <w:rsid w:val="00BE0D82"/>
    <w:rsid w:val="00BE2BED"/>
    <w:rsid w:val="00BE615B"/>
    <w:rsid w:val="00BF3675"/>
    <w:rsid w:val="00C06DC1"/>
    <w:rsid w:val="00C10E5B"/>
    <w:rsid w:val="00C13729"/>
    <w:rsid w:val="00C21D35"/>
    <w:rsid w:val="00C2485E"/>
    <w:rsid w:val="00C261B7"/>
    <w:rsid w:val="00C2657E"/>
    <w:rsid w:val="00C40616"/>
    <w:rsid w:val="00C40654"/>
    <w:rsid w:val="00C47240"/>
    <w:rsid w:val="00C54692"/>
    <w:rsid w:val="00C54C36"/>
    <w:rsid w:val="00C63B28"/>
    <w:rsid w:val="00C674F3"/>
    <w:rsid w:val="00C7195B"/>
    <w:rsid w:val="00C73B23"/>
    <w:rsid w:val="00C77A0D"/>
    <w:rsid w:val="00C845F1"/>
    <w:rsid w:val="00C8543C"/>
    <w:rsid w:val="00C85600"/>
    <w:rsid w:val="00C91DD2"/>
    <w:rsid w:val="00C96E7E"/>
    <w:rsid w:val="00C974A0"/>
    <w:rsid w:val="00CA1CBA"/>
    <w:rsid w:val="00CA3024"/>
    <w:rsid w:val="00CA57A5"/>
    <w:rsid w:val="00CB2B65"/>
    <w:rsid w:val="00CB67DE"/>
    <w:rsid w:val="00CB6B7E"/>
    <w:rsid w:val="00CC6FC8"/>
    <w:rsid w:val="00CD308F"/>
    <w:rsid w:val="00CD4E18"/>
    <w:rsid w:val="00CD54ED"/>
    <w:rsid w:val="00CE1E8F"/>
    <w:rsid w:val="00CE55D2"/>
    <w:rsid w:val="00CE5749"/>
    <w:rsid w:val="00CF1184"/>
    <w:rsid w:val="00CF1363"/>
    <w:rsid w:val="00CF175C"/>
    <w:rsid w:val="00CF239F"/>
    <w:rsid w:val="00CF470F"/>
    <w:rsid w:val="00CF627A"/>
    <w:rsid w:val="00D0098D"/>
    <w:rsid w:val="00D10F19"/>
    <w:rsid w:val="00D126AD"/>
    <w:rsid w:val="00D15CE1"/>
    <w:rsid w:val="00D222A3"/>
    <w:rsid w:val="00D249D5"/>
    <w:rsid w:val="00D26BF8"/>
    <w:rsid w:val="00D34524"/>
    <w:rsid w:val="00D346D6"/>
    <w:rsid w:val="00D360D3"/>
    <w:rsid w:val="00D37790"/>
    <w:rsid w:val="00D522B2"/>
    <w:rsid w:val="00D53767"/>
    <w:rsid w:val="00D623A8"/>
    <w:rsid w:val="00D62F9E"/>
    <w:rsid w:val="00D64B20"/>
    <w:rsid w:val="00D7164E"/>
    <w:rsid w:val="00D73640"/>
    <w:rsid w:val="00D85A82"/>
    <w:rsid w:val="00D96A3D"/>
    <w:rsid w:val="00DA20F4"/>
    <w:rsid w:val="00DA280F"/>
    <w:rsid w:val="00DA6D04"/>
    <w:rsid w:val="00DB1AA1"/>
    <w:rsid w:val="00DB3283"/>
    <w:rsid w:val="00DB3B9F"/>
    <w:rsid w:val="00DB70A8"/>
    <w:rsid w:val="00DC33FF"/>
    <w:rsid w:val="00DD2E9B"/>
    <w:rsid w:val="00DD63D5"/>
    <w:rsid w:val="00DE088D"/>
    <w:rsid w:val="00DF0245"/>
    <w:rsid w:val="00DF191A"/>
    <w:rsid w:val="00DF65E0"/>
    <w:rsid w:val="00E0671B"/>
    <w:rsid w:val="00E12C49"/>
    <w:rsid w:val="00E206EF"/>
    <w:rsid w:val="00E216FC"/>
    <w:rsid w:val="00E22370"/>
    <w:rsid w:val="00E24C58"/>
    <w:rsid w:val="00E25DDC"/>
    <w:rsid w:val="00E272EE"/>
    <w:rsid w:val="00E33B8F"/>
    <w:rsid w:val="00E33F18"/>
    <w:rsid w:val="00E60853"/>
    <w:rsid w:val="00E6244C"/>
    <w:rsid w:val="00E64A93"/>
    <w:rsid w:val="00E70925"/>
    <w:rsid w:val="00E717FD"/>
    <w:rsid w:val="00E73290"/>
    <w:rsid w:val="00E83DEC"/>
    <w:rsid w:val="00EA366B"/>
    <w:rsid w:val="00EA3B79"/>
    <w:rsid w:val="00EA7180"/>
    <w:rsid w:val="00EB2D29"/>
    <w:rsid w:val="00EB393C"/>
    <w:rsid w:val="00EB5642"/>
    <w:rsid w:val="00EB6788"/>
    <w:rsid w:val="00ED0AB2"/>
    <w:rsid w:val="00ED10AB"/>
    <w:rsid w:val="00ED3FDA"/>
    <w:rsid w:val="00ED503F"/>
    <w:rsid w:val="00ED669D"/>
    <w:rsid w:val="00EE6BAB"/>
    <w:rsid w:val="00EF1AC6"/>
    <w:rsid w:val="00F01C4C"/>
    <w:rsid w:val="00F050EB"/>
    <w:rsid w:val="00F05BA2"/>
    <w:rsid w:val="00F0649F"/>
    <w:rsid w:val="00F066D3"/>
    <w:rsid w:val="00F128E8"/>
    <w:rsid w:val="00F14215"/>
    <w:rsid w:val="00F20B0C"/>
    <w:rsid w:val="00F21AD3"/>
    <w:rsid w:val="00F23F34"/>
    <w:rsid w:val="00F24A1C"/>
    <w:rsid w:val="00F24F9E"/>
    <w:rsid w:val="00F2767F"/>
    <w:rsid w:val="00F32524"/>
    <w:rsid w:val="00F3592C"/>
    <w:rsid w:val="00F4032D"/>
    <w:rsid w:val="00F51465"/>
    <w:rsid w:val="00F66F2B"/>
    <w:rsid w:val="00F709B6"/>
    <w:rsid w:val="00F718C3"/>
    <w:rsid w:val="00F8117C"/>
    <w:rsid w:val="00F81D6D"/>
    <w:rsid w:val="00F83BC7"/>
    <w:rsid w:val="00FA0A1B"/>
    <w:rsid w:val="00FB51E3"/>
    <w:rsid w:val="00FC2C49"/>
    <w:rsid w:val="00FC37BC"/>
    <w:rsid w:val="00FC5C89"/>
    <w:rsid w:val="00FC6159"/>
    <w:rsid w:val="00FC66C6"/>
    <w:rsid w:val="00FD0A1F"/>
    <w:rsid w:val="00FD39ED"/>
    <w:rsid w:val="00FE20A0"/>
    <w:rsid w:val="00FE371A"/>
    <w:rsid w:val="00FE72C3"/>
    <w:rsid w:val="00FE7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34C8"/>
  <w15:docId w15:val="{FFFC22A5-66FD-45F7-AFCB-0A8D9B178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129"/>
    <w:rPr>
      <w:rFonts w:ascii="Times New Roman" w:hAnsi="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
    <w:name w:val="33"/>
    <w:basedOn w:val="a"/>
    <w:rsid w:val="008E2129"/>
    <w:pPr>
      <w:ind w:left="1980" w:hanging="720"/>
    </w:pPr>
    <w:rPr>
      <w:i/>
      <w:color w:val="auto"/>
      <w:sz w:val="28"/>
      <w:szCs w:val="28"/>
      <w:lang w:val="uk-UA"/>
    </w:rPr>
  </w:style>
  <w:style w:type="character" w:customStyle="1" w:styleId="apple-converted-space">
    <w:name w:val="apple-converted-space"/>
    <w:rsid w:val="008E2129"/>
    <w:rPr>
      <w:rFonts w:ascii="Times New Roman" w:hAnsi="Times New Roman" w:cs="Times New Roman" w:hint="default"/>
    </w:rPr>
  </w:style>
  <w:style w:type="character" w:customStyle="1" w:styleId="hps">
    <w:name w:val="hps"/>
    <w:rsid w:val="008E2129"/>
    <w:rPr>
      <w:rFonts w:ascii="Times New Roman" w:hAnsi="Times New Roman" w:cs="Times New Roman" w:hint="default"/>
    </w:rPr>
  </w:style>
  <w:style w:type="paragraph" w:styleId="a3">
    <w:name w:val="No Spacing"/>
    <w:uiPriority w:val="1"/>
    <w:qFormat/>
    <w:rsid w:val="00F066D3"/>
    <w:rPr>
      <w:sz w:val="22"/>
      <w:szCs w:val="22"/>
      <w:lang w:eastAsia="en-US"/>
    </w:rPr>
  </w:style>
  <w:style w:type="paragraph" w:styleId="a4">
    <w:name w:val="List Paragraph"/>
    <w:basedOn w:val="a"/>
    <w:uiPriority w:val="34"/>
    <w:qFormat/>
    <w:rsid w:val="00F066D3"/>
    <w:pPr>
      <w:spacing w:after="160" w:line="256" w:lineRule="auto"/>
      <w:ind w:left="720"/>
      <w:contextualSpacing/>
    </w:pPr>
    <w:rPr>
      <w:rFonts w:ascii="Calibri" w:hAnsi="Calibri"/>
      <w:color w:val="auto"/>
      <w:sz w:val="22"/>
      <w:szCs w:val="22"/>
      <w:lang w:val="en-US" w:eastAsia="en-US"/>
    </w:rPr>
  </w:style>
  <w:style w:type="paragraph" w:customStyle="1" w:styleId="1">
    <w:name w:val="Абзац списка1"/>
    <w:basedOn w:val="a"/>
    <w:rsid w:val="00F066D3"/>
    <w:pPr>
      <w:ind w:left="720"/>
      <w:contextualSpacing/>
    </w:pPr>
    <w:rPr>
      <w:rFonts w:eastAsia="Times New Roman"/>
      <w:color w:val="auto"/>
      <w:lang w:val="uk-UA"/>
    </w:rPr>
  </w:style>
  <w:style w:type="character" w:customStyle="1" w:styleId="docdata">
    <w:name w:val="docdata"/>
    <w:aliases w:val="docy,v5,4060,baiaagaaboqcaaaduquaaaw5cwaaaaaaaaaaaaaaaaaaaaaaaaaaaaaaaaaaaaaaaaaaaaaaaaaaaaaaaaaaaaaaaaaaaaaaaaaaaaaaaaaaaaaaaaaaaaaaaaaaaaaaaaaaaaaaaaaaaaaaaaaaaaaaaaaaaaaaaaaaaaaaaaaaaaaaaaaaaaaaaaaaaaaaaaaaaaaaaaaaaaaaaaaaaaaaaaaaaaaaaaaaaaa"/>
    <w:uiPriority w:val="99"/>
    <w:rsid w:val="00401A1F"/>
    <w:rPr>
      <w:rFonts w:cs="Times New Roman"/>
    </w:rPr>
  </w:style>
  <w:style w:type="paragraph" w:styleId="a5">
    <w:name w:val="Normal (Web)"/>
    <w:aliases w:val="Обычный (Web)"/>
    <w:basedOn w:val="a"/>
    <w:uiPriority w:val="99"/>
    <w:unhideWhenUsed/>
    <w:rsid w:val="00401A1F"/>
    <w:pPr>
      <w:spacing w:before="100" w:beforeAutospacing="1" w:after="100" w:afterAutospacing="1"/>
    </w:pPr>
    <w:rPr>
      <w:rFonts w:eastAsia="Times New Roman"/>
      <w:color w:val="auto"/>
    </w:rPr>
  </w:style>
  <w:style w:type="character" w:customStyle="1" w:styleId="FontStyle">
    <w:name w:val="Font Style"/>
    <w:rsid w:val="0027769E"/>
    <w:rPr>
      <w:color w:val="000000"/>
    </w:rPr>
  </w:style>
  <w:style w:type="character" w:customStyle="1" w:styleId="rvts23">
    <w:name w:val="rvts23"/>
    <w:rsid w:val="0027769E"/>
    <w:rPr>
      <w:rFonts w:cs="Times New Roman"/>
    </w:rPr>
  </w:style>
  <w:style w:type="character" w:customStyle="1" w:styleId="rvts9">
    <w:name w:val="rvts9"/>
    <w:rsid w:val="0027769E"/>
    <w:rPr>
      <w:rFonts w:cs="Times New Roman"/>
    </w:rPr>
  </w:style>
  <w:style w:type="character" w:styleId="a6">
    <w:name w:val="Hyperlink"/>
    <w:semiHidden/>
    <w:rsid w:val="0027769E"/>
    <w:rPr>
      <w:rFonts w:cs="Times New Roman"/>
      <w:color w:val="0000FF"/>
      <w:u w:val="single"/>
    </w:rPr>
  </w:style>
  <w:style w:type="paragraph" w:styleId="a7">
    <w:name w:val="Body Text"/>
    <w:link w:val="a8"/>
    <w:semiHidden/>
    <w:rsid w:val="0027769E"/>
    <w:pPr>
      <w:widowControl w:val="0"/>
      <w:suppressAutoHyphens/>
      <w:spacing w:after="120"/>
    </w:pPr>
    <w:rPr>
      <w:kern w:val="1"/>
      <w:sz w:val="28"/>
      <w:szCs w:val="28"/>
      <w:lang w:eastAsia="ar-SA"/>
    </w:rPr>
  </w:style>
  <w:style w:type="character" w:customStyle="1" w:styleId="a8">
    <w:name w:val="Основной текст Знак"/>
    <w:link w:val="a7"/>
    <w:semiHidden/>
    <w:rsid w:val="0027769E"/>
    <w:rPr>
      <w:kern w:val="1"/>
      <w:sz w:val="28"/>
      <w:szCs w:val="28"/>
      <w:lang w:val="ru-RU" w:eastAsia="ar-SA" w:bidi="ar-SA"/>
    </w:rPr>
  </w:style>
  <w:style w:type="paragraph" w:customStyle="1" w:styleId="rvps6">
    <w:name w:val="rvps6"/>
    <w:rsid w:val="0027769E"/>
    <w:pPr>
      <w:widowControl w:val="0"/>
      <w:suppressAutoHyphens/>
    </w:pPr>
    <w:rPr>
      <w:kern w:val="1"/>
      <w:sz w:val="22"/>
      <w:szCs w:val="22"/>
      <w:lang w:eastAsia="ar-SA"/>
    </w:rPr>
  </w:style>
  <w:style w:type="paragraph" w:customStyle="1" w:styleId="31">
    <w:name w:val="Основной текст 31"/>
    <w:rsid w:val="0027769E"/>
    <w:pPr>
      <w:widowControl w:val="0"/>
      <w:suppressAutoHyphens/>
      <w:spacing w:after="120"/>
    </w:pPr>
    <w:rPr>
      <w:kern w:val="1"/>
      <w:sz w:val="16"/>
      <w:szCs w:val="16"/>
      <w:lang w:eastAsia="ar-SA"/>
    </w:rPr>
  </w:style>
  <w:style w:type="paragraph" w:customStyle="1" w:styleId="2">
    <w:name w:val="Абзац списка2"/>
    <w:basedOn w:val="a"/>
    <w:rsid w:val="00833D16"/>
    <w:pPr>
      <w:suppressAutoHyphens/>
      <w:ind w:left="720"/>
      <w:contextualSpacing/>
    </w:pPr>
    <w:rPr>
      <w:rFonts w:ascii="Arial" w:eastAsia="Arial Unicode MS" w:hAnsi="Arial" w:cs="Arial"/>
      <w:color w:val="auto"/>
      <w:kern w:val="1"/>
      <w:sz w:val="21"/>
      <w:szCs w:val="21"/>
      <w:lang w:val="uk-UA" w:eastAsia="ar-SA"/>
    </w:rPr>
  </w:style>
  <w:style w:type="paragraph" w:styleId="3">
    <w:name w:val="Body Text 3"/>
    <w:basedOn w:val="a"/>
    <w:link w:val="30"/>
    <w:uiPriority w:val="99"/>
    <w:semiHidden/>
    <w:unhideWhenUsed/>
    <w:rsid w:val="00DB3283"/>
    <w:pPr>
      <w:spacing w:after="120"/>
    </w:pPr>
    <w:rPr>
      <w:sz w:val="16"/>
      <w:szCs w:val="16"/>
    </w:rPr>
  </w:style>
  <w:style w:type="character" w:customStyle="1" w:styleId="30">
    <w:name w:val="Основной текст 3 Знак"/>
    <w:link w:val="3"/>
    <w:uiPriority w:val="99"/>
    <w:semiHidden/>
    <w:rsid w:val="00DB3283"/>
    <w:rPr>
      <w:rFonts w:ascii="Times New Roman" w:hAnsi="Times New Roman"/>
      <w:color w:val="000000"/>
      <w:sz w:val="16"/>
      <w:szCs w:val="16"/>
      <w:lang w:val="ru-RU" w:eastAsia="ru-RU"/>
    </w:rPr>
  </w:style>
  <w:style w:type="paragraph" w:styleId="a9">
    <w:name w:val="Balloon Text"/>
    <w:basedOn w:val="a"/>
    <w:link w:val="aa"/>
    <w:uiPriority w:val="99"/>
    <w:semiHidden/>
    <w:unhideWhenUsed/>
    <w:rsid w:val="000D6247"/>
    <w:rPr>
      <w:rFonts w:ascii="Tahoma" w:hAnsi="Tahoma" w:cs="Tahoma"/>
      <w:sz w:val="16"/>
      <w:szCs w:val="16"/>
    </w:rPr>
  </w:style>
  <w:style w:type="character" w:customStyle="1" w:styleId="aa">
    <w:name w:val="Текст выноски Знак"/>
    <w:link w:val="a9"/>
    <w:uiPriority w:val="99"/>
    <w:semiHidden/>
    <w:rsid w:val="000D6247"/>
    <w:rPr>
      <w:rFonts w:ascii="Tahoma" w:hAnsi="Tahoma" w:cs="Tahoma"/>
      <w:color w:val="000000"/>
      <w:sz w:val="16"/>
      <w:szCs w:val="16"/>
      <w:lang w:val="ru-RU" w:eastAsia="ru-RU"/>
    </w:rPr>
  </w:style>
  <w:style w:type="character" w:styleId="ab">
    <w:name w:val="Strong"/>
    <w:uiPriority w:val="22"/>
    <w:qFormat/>
    <w:rsid w:val="0075266D"/>
    <w:rPr>
      <w:b/>
      <w:bCs/>
    </w:rPr>
  </w:style>
  <w:style w:type="character" w:customStyle="1" w:styleId="10">
    <w:name w:val="Основной текст1"/>
    <w:uiPriority w:val="99"/>
    <w:rsid w:val="0075266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paragraph" w:styleId="HTML">
    <w:name w:val="HTML Preformatted"/>
    <w:basedOn w:val="a"/>
    <w:link w:val="HTML0"/>
    <w:uiPriority w:val="99"/>
    <w:rsid w:val="00794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uiPriority w:val="99"/>
    <w:qFormat/>
    <w:rsid w:val="0079451E"/>
    <w:rPr>
      <w:rFonts w:ascii="Courier New" w:hAnsi="Courier New" w:cs="Courier New"/>
    </w:rPr>
  </w:style>
  <w:style w:type="paragraph" w:customStyle="1" w:styleId="rtejustify">
    <w:name w:val="rtejustify"/>
    <w:basedOn w:val="a"/>
    <w:rsid w:val="0079451E"/>
    <w:pPr>
      <w:spacing w:before="100" w:beforeAutospacing="1" w:after="100" w:afterAutospacing="1"/>
    </w:pPr>
    <w:rPr>
      <w:rFonts w:eastAsia="Times New Roman"/>
      <w:color w:val="auto"/>
    </w:rPr>
  </w:style>
  <w:style w:type="paragraph" w:customStyle="1" w:styleId="ac">
    <w:name w:val="Нормальний текст"/>
    <w:basedOn w:val="a"/>
    <w:rsid w:val="0079451E"/>
    <w:pPr>
      <w:spacing w:before="120"/>
      <w:ind w:firstLine="567"/>
    </w:pPr>
    <w:rPr>
      <w:rFonts w:ascii="Antiqua" w:eastAsia="Times New Roman" w:hAnsi="Antiqua"/>
      <w:color w:val="auto"/>
      <w:sz w:val="26"/>
      <w:szCs w:val="20"/>
      <w:lang w:val="uk-UA"/>
    </w:rPr>
  </w:style>
  <w:style w:type="character" w:customStyle="1" w:styleId="rvts44">
    <w:name w:val="rvts44"/>
    <w:basedOn w:val="a0"/>
    <w:rsid w:val="009510F4"/>
  </w:style>
  <w:style w:type="paragraph" w:customStyle="1" w:styleId="Standard">
    <w:name w:val="Standard"/>
    <w:rsid w:val="00F128E8"/>
    <w:pPr>
      <w:suppressAutoHyphens/>
      <w:autoSpaceDN w:val="0"/>
      <w:textAlignment w:val="baseline"/>
    </w:pPr>
    <w:rPr>
      <w:rFonts w:ascii="Liberation Serif" w:eastAsia="NSimSun" w:hAnsi="Liberation Serif" w:cs="Ari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1783">
      <w:bodyDiv w:val="1"/>
      <w:marLeft w:val="0"/>
      <w:marRight w:val="0"/>
      <w:marTop w:val="0"/>
      <w:marBottom w:val="0"/>
      <w:divBdr>
        <w:top w:val="none" w:sz="0" w:space="0" w:color="auto"/>
        <w:left w:val="none" w:sz="0" w:space="0" w:color="auto"/>
        <w:bottom w:val="none" w:sz="0" w:space="0" w:color="auto"/>
        <w:right w:val="none" w:sz="0" w:space="0" w:color="auto"/>
      </w:divBdr>
    </w:div>
    <w:div w:id="109324956">
      <w:bodyDiv w:val="1"/>
      <w:marLeft w:val="0"/>
      <w:marRight w:val="0"/>
      <w:marTop w:val="0"/>
      <w:marBottom w:val="0"/>
      <w:divBdr>
        <w:top w:val="none" w:sz="0" w:space="0" w:color="auto"/>
        <w:left w:val="none" w:sz="0" w:space="0" w:color="auto"/>
        <w:bottom w:val="none" w:sz="0" w:space="0" w:color="auto"/>
        <w:right w:val="none" w:sz="0" w:space="0" w:color="auto"/>
      </w:divBdr>
    </w:div>
    <w:div w:id="123238251">
      <w:bodyDiv w:val="1"/>
      <w:marLeft w:val="0"/>
      <w:marRight w:val="0"/>
      <w:marTop w:val="0"/>
      <w:marBottom w:val="0"/>
      <w:divBdr>
        <w:top w:val="none" w:sz="0" w:space="0" w:color="auto"/>
        <w:left w:val="none" w:sz="0" w:space="0" w:color="auto"/>
        <w:bottom w:val="none" w:sz="0" w:space="0" w:color="auto"/>
        <w:right w:val="none" w:sz="0" w:space="0" w:color="auto"/>
      </w:divBdr>
    </w:div>
    <w:div w:id="532426886">
      <w:bodyDiv w:val="1"/>
      <w:marLeft w:val="0"/>
      <w:marRight w:val="0"/>
      <w:marTop w:val="0"/>
      <w:marBottom w:val="0"/>
      <w:divBdr>
        <w:top w:val="none" w:sz="0" w:space="0" w:color="auto"/>
        <w:left w:val="none" w:sz="0" w:space="0" w:color="auto"/>
        <w:bottom w:val="none" w:sz="0" w:space="0" w:color="auto"/>
        <w:right w:val="none" w:sz="0" w:space="0" w:color="auto"/>
      </w:divBdr>
    </w:div>
    <w:div w:id="1328628854">
      <w:bodyDiv w:val="1"/>
      <w:marLeft w:val="0"/>
      <w:marRight w:val="0"/>
      <w:marTop w:val="0"/>
      <w:marBottom w:val="0"/>
      <w:divBdr>
        <w:top w:val="none" w:sz="0" w:space="0" w:color="auto"/>
        <w:left w:val="none" w:sz="0" w:space="0" w:color="auto"/>
        <w:bottom w:val="none" w:sz="0" w:space="0" w:color="auto"/>
        <w:right w:val="none" w:sz="0" w:space="0" w:color="auto"/>
      </w:divBdr>
    </w:div>
    <w:div w:id="1480880844">
      <w:bodyDiv w:val="1"/>
      <w:marLeft w:val="0"/>
      <w:marRight w:val="0"/>
      <w:marTop w:val="0"/>
      <w:marBottom w:val="0"/>
      <w:divBdr>
        <w:top w:val="none" w:sz="0" w:space="0" w:color="auto"/>
        <w:left w:val="none" w:sz="0" w:space="0" w:color="auto"/>
        <w:bottom w:val="none" w:sz="0" w:space="0" w:color="auto"/>
        <w:right w:val="none" w:sz="0" w:space="0" w:color="auto"/>
      </w:divBdr>
    </w:div>
    <w:div w:id="1944193319">
      <w:bodyDiv w:val="1"/>
      <w:marLeft w:val="0"/>
      <w:marRight w:val="0"/>
      <w:marTop w:val="0"/>
      <w:marBottom w:val="0"/>
      <w:divBdr>
        <w:top w:val="none" w:sz="0" w:space="0" w:color="auto"/>
        <w:left w:val="none" w:sz="0" w:space="0" w:color="auto"/>
        <w:bottom w:val="none" w:sz="0" w:space="0" w:color="auto"/>
        <w:right w:val="none" w:sz="0" w:space="0" w:color="auto"/>
      </w:divBdr>
    </w:div>
    <w:div w:id="2010406527">
      <w:bodyDiv w:val="1"/>
      <w:marLeft w:val="0"/>
      <w:marRight w:val="0"/>
      <w:marTop w:val="0"/>
      <w:marBottom w:val="0"/>
      <w:divBdr>
        <w:top w:val="none" w:sz="0" w:space="0" w:color="auto"/>
        <w:left w:val="none" w:sz="0" w:space="0" w:color="auto"/>
        <w:bottom w:val="none" w:sz="0" w:space="0" w:color="auto"/>
        <w:right w:val="none" w:sz="0" w:space="0" w:color="auto"/>
      </w:divBdr>
    </w:div>
    <w:div w:id="20921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365-2016-%D0%BF" TargetMode="External"/><Relationship Id="rId3" Type="http://schemas.openxmlformats.org/officeDocument/2006/relationships/styles" Target="styles.xml"/><Relationship Id="rId7" Type="http://schemas.openxmlformats.org/officeDocument/2006/relationships/hyperlink" Target="https://zakon.rada.gov.ua/laws/show/68-2019-%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50-2019-%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oz.gov.ua/dostupni-liki" TargetMode="External"/><Relationship Id="rId4" Type="http://schemas.openxmlformats.org/officeDocument/2006/relationships/settings" Target="settings.xml"/><Relationship Id="rId9" Type="http://schemas.openxmlformats.org/officeDocument/2006/relationships/hyperlink" Target="https://zakon.rada.gov.ua/laws/show/333-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0BF2-C0C1-4AD8-B8FD-B71D811AA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1</Pages>
  <Words>50279</Words>
  <Characters>28660</Characters>
  <Application>Microsoft Office Word</Application>
  <DocSecurity>0</DocSecurity>
  <Lines>238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78782</CharactersWithSpaces>
  <SharedDoc>false</SharedDoc>
  <HLinks>
    <vt:vector size="6" baseType="variant">
      <vt:variant>
        <vt:i4>5439533</vt:i4>
      </vt:variant>
      <vt:variant>
        <vt:i4>0</vt:i4>
      </vt:variant>
      <vt:variant>
        <vt:i4>0</vt:i4>
      </vt:variant>
      <vt:variant>
        <vt:i4>5</vt:i4>
      </vt:variant>
      <vt:variant>
        <vt:lpwstr>http://search.ligazakon.ua/l_doc2.nsf/link1/RE30199.html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380977459922</cp:lastModifiedBy>
  <cp:revision>92</cp:revision>
  <cp:lastPrinted>2022-01-26T13:45:00Z</cp:lastPrinted>
  <dcterms:created xsi:type="dcterms:W3CDTF">2023-01-18T10:32:00Z</dcterms:created>
  <dcterms:modified xsi:type="dcterms:W3CDTF">2023-04-07T09:48:00Z</dcterms:modified>
</cp:coreProperties>
</file>