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881D" w14:textId="77777777" w:rsidR="00FF1EE7" w:rsidRPr="00250481" w:rsidRDefault="00FF1EE7" w:rsidP="003909CC">
      <w:pPr>
        <w:pStyle w:val="22"/>
        <w:jc w:val="lef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0941"/>
      </w:tblGrid>
      <w:tr w:rsidR="00FF1EE7" w:rsidRPr="00250481" w14:paraId="38D9131C" w14:textId="77777777" w:rsidTr="009A2BD0">
        <w:tc>
          <w:tcPr>
            <w:tcW w:w="4111" w:type="dxa"/>
          </w:tcPr>
          <w:p w14:paraId="225D9DE6" w14:textId="77777777" w:rsidR="00FF1EE7" w:rsidRPr="00250481" w:rsidRDefault="00FF1EE7" w:rsidP="00D92C83">
            <w:pPr>
              <w:pStyle w:val="22"/>
              <w:rPr>
                <w:b w:val="0"/>
              </w:rPr>
            </w:pPr>
          </w:p>
        </w:tc>
        <w:tc>
          <w:tcPr>
            <w:tcW w:w="10941" w:type="dxa"/>
          </w:tcPr>
          <w:p w14:paraId="7C7F4077" w14:textId="77777777" w:rsidR="00FF1EE7" w:rsidRPr="00250481" w:rsidRDefault="00FF1EE7" w:rsidP="00D92C83">
            <w:pPr>
              <w:pStyle w:val="22"/>
              <w:jc w:val="both"/>
              <w:rPr>
                <w:b w:val="0"/>
              </w:rPr>
            </w:pPr>
            <w:r w:rsidRPr="00250481">
              <w:rPr>
                <w:b w:val="0"/>
              </w:rPr>
              <w:t>Додаток до довідки про консультації з органами виконавчої влади у процесі здійснення стратегічної екологічної оцінки та врахування пропозицій громадськості під час громадських обговорень</w:t>
            </w:r>
          </w:p>
        </w:tc>
      </w:tr>
    </w:tbl>
    <w:p w14:paraId="7ABEF900" w14:textId="77777777" w:rsidR="00340190" w:rsidRPr="00250481" w:rsidRDefault="00E52AD3">
      <w:pPr>
        <w:pStyle w:val="22"/>
      </w:pPr>
      <w:r w:rsidRPr="00250481">
        <w:t xml:space="preserve">Зведена таблиця результатів консультацій з органами виконавчої влади у процесі стратегічної екологічної оцінки </w:t>
      </w:r>
    </w:p>
    <w:tbl>
      <w:tblPr>
        <w:tblStyle w:val="a6"/>
        <w:tblW w:w="15452" w:type="dxa"/>
        <w:tblInd w:w="-289" w:type="dxa"/>
        <w:tblLook w:val="04A0" w:firstRow="1" w:lastRow="0" w:firstColumn="1" w:lastColumn="0" w:noHBand="0" w:noVBand="1"/>
      </w:tblPr>
      <w:tblGrid>
        <w:gridCol w:w="561"/>
        <w:gridCol w:w="2119"/>
        <w:gridCol w:w="2252"/>
        <w:gridCol w:w="4984"/>
        <w:gridCol w:w="706"/>
        <w:gridCol w:w="4830"/>
      </w:tblGrid>
      <w:tr w:rsidR="0062175C" w:rsidRPr="00250481" w14:paraId="5ACA9950" w14:textId="77777777" w:rsidTr="009A2BD0">
        <w:trPr>
          <w:cantSplit/>
          <w:trHeight w:val="1899"/>
        </w:trPr>
        <w:tc>
          <w:tcPr>
            <w:tcW w:w="561" w:type="dxa"/>
          </w:tcPr>
          <w:p w14:paraId="0B63816B" w14:textId="77777777" w:rsidR="0056765E" w:rsidRPr="00250481" w:rsidRDefault="00F81A1A">
            <w:pPr>
              <w:pStyle w:val="22"/>
            </w:pPr>
            <w:r w:rsidRPr="00250481">
              <w:t>№ п/п</w:t>
            </w:r>
          </w:p>
        </w:tc>
        <w:tc>
          <w:tcPr>
            <w:tcW w:w="2119" w:type="dxa"/>
          </w:tcPr>
          <w:p w14:paraId="0368A8A3" w14:textId="77777777" w:rsidR="0056765E" w:rsidRPr="00250481" w:rsidRDefault="00F81A1A">
            <w:pPr>
              <w:pStyle w:val="22"/>
            </w:pPr>
            <w:r w:rsidRPr="00250481">
              <w:t>Уповноважений орган</w:t>
            </w:r>
          </w:p>
        </w:tc>
        <w:tc>
          <w:tcPr>
            <w:tcW w:w="2252" w:type="dxa"/>
            <w:textDirection w:val="btLr"/>
          </w:tcPr>
          <w:p w14:paraId="611A229F" w14:textId="77777777" w:rsidR="0056765E" w:rsidRPr="00250481" w:rsidRDefault="00F81A1A" w:rsidP="00F81A1A">
            <w:pPr>
              <w:pStyle w:val="22"/>
              <w:ind w:left="113" w:right="113"/>
            </w:pPr>
            <w:r w:rsidRPr="00250481">
              <w:t xml:space="preserve">Редакція частини звіту СЄО до якого висловлені зауваження </w:t>
            </w:r>
          </w:p>
        </w:tc>
        <w:tc>
          <w:tcPr>
            <w:tcW w:w="4984" w:type="dxa"/>
          </w:tcPr>
          <w:p w14:paraId="42AF0A73" w14:textId="77777777" w:rsidR="0056765E" w:rsidRPr="00250481" w:rsidRDefault="00F81A1A">
            <w:pPr>
              <w:pStyle w:val="22"/>
            </w:pPr>
            <w:r w:rsidRPr="00250481">
              <w:t>Пропозиції</w:t>
            </w:r>
          </w:p>
        </w:tc>
        <w:tc>
          <w:tcPr>
            <w:tcW w:w="706" w:type="dxa"/>
            <w:textDirection w:val="btLr"/>
          </w:tcPr>
          <w:p w14:paraId="5030ABB4" w14:textId="77777777" w:rsidR="0056765E" w:rsidRPr="00250481" w:rsidRDefault="00F81A1A" w:rsidP="00F81A1A">
            <w:pPr>
              <w:pStyle w:val="22"/>
              <w:ind w:left="113" w:right="113"/>
            </w:pPr>
            <w:r w:rsidRPr="00250481">
              <w:t>Спосіб врахування</w:t>
            </w:r>
          </w:p>
        </w:tc>
        <w:tc>
          <w:tcPr>
            <w:tcW w:w="4830" w:type="dxa"/>
          </w:tcPr>
          <w:p w14:paraId="7637EEA1" w14:textId="77777777" w:rsidR="0056765E" w:rsidRPr="00250481" w:rsidRDefault="00F81A1A">
            <w:pPr>
              <w:pStyle w:val="22"/>
            </w:pPr>
            <w:proofErr w:type="spellStart"/>
            <w:r w:rsidRPr="00250481">
              <w:t>Обгрунтування</w:t>
            </w:r>
            <w:proofErr w:type="spellEnd"/>
          </w:p>
        </w:tc>
      </w:tr>
      <w:tr w:rsidR="00F81A1A" w:rsidRPr="00250481" w14:paraId="526389D6" w14:textId="77777777" w:rsidTr="00FF1EE7">
        <w:trPr>
          <w:cantSplit/>
          <w:trHeight w:val="1134"/>
        </w:trPr>
        <w:tc>
          <w:tcPr>
            <w:tcW w:w="561" w:type="dxa"/>
          </w:tcPr>
          <w:p w14:paraId="29687199" w14:textId="77777777" w:rsidR="0056765E" w:rsidRPr="00250481" w:rsidRDefault="0056765E">
            <w:pPr>
              <w:pStyle w:val="22"/>
            </w:pPr>
          </w:p>
        </w:tc>
        <w:tc>
          <w:tcPr>
            <w:tcW w:w="2119" w:type="dxa"/>
          </w:tcPr>
          <w:p w14:paraId="26DAC4C3" w14:textId="77777777" w:rsidR="0056765E" w:rsidRPr="00250481" w:rsidRDefault="0056765E">
            <w:pPr>
              <w:pStyle w:val="22"/>
            </w:pPr>
          </w:p>
        </w:tc>
        <w:tc>
          <w:tcPr>
            <w:tcW w:w="2252" w:type="dxa"/>
          </w:tcPr>
          <w:p w14:paraId="31BB3FF0" w14:textId="77777777" w:rsidR="0062175C" w:rsidRPr="00250481" w:rsidRDefault="003B6C94" w:rsidP="0062175C">
            <w:pPr>
              <w:pStyle w:val="22"/>
              <w:rPr>
                <w:b w:val="0"/>
              </w:rPr>
            </w:pPr>
            <w:r w:rsidRPr="00250481">
              <w:rPr>
                <w:b w:val="0"/>
              </w:rPr>
              <w:t>Департамент екології та природних ресурсів Одеської обласної державної адміністрації</w:t>
            </w:r>
          </w:p>
          <w:p w14:paraId="77909E85" w14:textId="77777777" w:rsidR="0062175C" w:rsidRPr="00250481" w:rsidRDefault="0062175C" w:rsidP="0062175C">
            <w:pPr>
              <w:pStyle w:val="22"/>
              <w:rPr>
                <w:b w:val="0"/>
              </w:rPr>
            </w:pPr>
            <w:r w:rsidRPr="00250481">
              <w:rPr>
                <w:b w:val="0"/>
              </w:rPr>
              <w:t>(далі ДЕ та ПР ООДА)</w:t>
            </w:r>
          </w:p>
          <w:p w14:paraId="021E4756" w14:textId="77777777" w:rsidR="0056765E" w:rsidRPr="00250481" w:rsidRDefault="0056765E" w:rsidP="0062175C">
            <w:pPr>
              <w:pStyle w:val="22"/>
              <w:rPr>
                <w:b w:val="0"/>
              </w:rPr>
            </w:pPr>
          </w:p>
        </w:tc>
        <w:tc>
          <w:tcPr>
            <w:tcW w:w="4984" w:type="dxa"/>
          </w:tcPr>
          <w:p w14:paraId="5EA35AD3" w14:textId="77777777" w:rsidR="0056765E" w:rsidRPr="00250481" w:rsidRDefault="0062175C" w:rsidP="009A2BD0">
            <w:pPr>
              <w:pStyle w:val="1"/>
              <w:tabs>
                <w:tab w:val="left" w:pos="778"/>
              </w:tabs>
              <w:ind w:firstLine="0"/>
              <w:jc w:val="both"/>
              <w:rPr>
                <w:sz w:val="24"/>
                <w:szCs w:val="24"/>
              </w:rPr>
            </w:pPr>
            <w:r w:rsidRPr="00250481">
              <w:rPr>
                <w:sz w:val="24"/>
                <w:szCs w:val="24"/>
              </w:rPr>
              <w:t>Відповідно до картографічного матеріалу</w:t>
            </w:r>
            <w:r w:rsidR="00552808" w:rsidRPr="00250481">
              <w:rPr>
                <w:sz w:val="24"/>
                <w:szCs w:val="24"/>
              </w:rPr>
              <w:t xml:space="preserve"> «Детальний план території» прое</w:t>
            </w:r>
            <w:r w:rsidRPr="00250481">
              <w:rPr>
                <w:sz w:val="24"/>
                <w:szCs w:val="24"/>
              </w:rPr>
              <w:t>ктним рішенням детального плану заплановано стоянку зберігання водного транспорту (причальні споруди). Доповнити пояснювальну записку інформацією щодо запланованого об’єкту.</w:t>
            </w:r>
          </w:p>
        </w:tc>
        <w:tc>
          <w:tcPr>
            <w:tcW w:w="706" w:type="dxa"/>
            <w:textDirection w:val="btLr"/>
          </w:tcPr>
          <w:p w14:paraId="3BE02D6B" w14:textId="77777777" w:rsidR="0056765E" w:rsidRPr="00250481" w:rsidRDefault="00552808" w:rsidP="00552808">
            <w:pPr>
              <w:pStyle w:val="22"/>
              <w:ind w:left="113" w:right="113"/>
              <w:rPr>
                <w:b w:val="0"/>
              </w:rPr>
            </w:pPr>
            <w:r w:rsidRPr="00250481">
              <w:rPr>
                <w:b w:val="0"/>
              </w:rPr>
              <w:t xml:space="preserve">Враховано </w:t>
            </w:r>
          </w:p>
        </w:tc>
        <w:tc>
          <w:tcPr>
            <w:tcW w:w="4830" w:type="dxa"/>
          </w:tcPr>
          <w:p w14:paraId="223B2768" w14:textId="77777777" w:rsidR="0056765E" w:rsidRPr="00250481" w:rsidRDefault="00552808" w:rsidP="00552808">
            <w:pPr>
              <w:pStyle w:val="22"/>
              <w:jc w:val="both"/>
              <w:rPr>
                <w:b w:val="0"/>
              </w:rPr>
            </w:pPr>
            <w:r w:rsidRPr="00250481">
              <w:rPr>
                <w:b w:val="0"/>
              </w:rPr>
              <w:t>Опис причальних споруд та техніко економічних показників пов’язаних з експлуатацією причалу додано в пояснювальну записку ДПТ</w:t>
            </w:r>
          </w:p>
        </w:tc>
      </w:tr>
      <w:tr w:rsidR="00F81A1A" w:rsidRPr="00250481" w14:paraId="2F5151E6" w14:textId="77777777" w:rsidTr="009A2BD0">
        <w:trPr>
          <w:cantSplit/>
          <w:trHeight w:val="2828"/>
        </w:trPr>
        <w:tc>
          <w:tcPr>
            <w:tcW w:w="561" w:type="dxa"/>
          </w:tcPr>
          <w:p w14:paraId="4FABB467" w14:textId="77777777" w:rsidR="0056765E" w:rsidRPr="00250481" w:rsidRDefault="0056765E">
            <w:pPr>
              <w:pStyle w:val="22"/>
            </w:pPr>
          </w:p>
        </w:tc>
        <w:tc>
          <w:tcPr>
            <w:tcW w:w="2119" w:type="dxa"/>
          </w:tcPr>
          <w:p w14:paraId="0934AF35" w14:textId="77777777" w:rsidR="0056765E" w:rsidRPr="00250481" w:rsidRDefault="0056765E">
            <w:pPr>
              <w:pStyle w:val="22"/>
            </w:pPr>
          </w:p>
        </w:tc>
        <w:tc>
          <w:tcPr>
            <w:tcW w:w="2252" w:type="dxa"/>
          </w:tcPr>
          <w:p w14:paraId="45324B49" w14:textId="77777777" w:rsidR="0062175C" w:rsidRPr="00250481" w:rsidRDefault="003B6C94" w:rsidP="0062175C">
            <w:pPr>
              <w:pStyle w:val="22"/>
              <w:rPr>
                <w:b w:val="0"/>
              </w:rPr>
            </w:pPr>
            <w:r w:rsidRPr="00250481">
              <w:rPr>
                <w:b w:val="0"/>
              </w:rPr>
              <w:t>ДЕ та ПР ООДА</w:t>
            </w:r>
          </w:p>
          <w:p w14:paraId="357F10DA" w14:textId="77777777" w:rsidR="0056765E" w:rsidRPr="00250481" w:rsidRDefault="0056765E">
            <w:pPr>
              <w:pStyle w:val="22"/>
              <w:rPr>
                <w:b w:val="0"/>
              </w:rPr>
            </w:pPr>
          </w:p>
        </w:tc>
        <w:tc>
          <w:tcPr>
            <w:tcW w:w="4984" w:type="dxa"/>
          </w:tcPr>
          <w:p w14:paraId="66B65329" w14:textId="77777777" w:rsidR="0056765E" w:rsidRPr="00250481" w:rsidRDefault="0062175C" w:rsidP="0062175C">
            <w:pPr>
              <w:pStyle w:val="22"/>
              <w:jc w:val="left"/>
            </w:pPr>
            <w:r w:rsidRPr="00250481">
              <w:rPr>
                <w:b w:val="0"/>
                <w:bCs w:val="0"/>
              </w:rPr>
              <w:t>На виконання вимог додатку Б ДБН Б.1.1-14:2012 «Склад та зміст детального плану території» матеріали проекту документа державного планування доповнити рішенням щодо затвердження в установленому порядку Схеми планування території Ізмаїльського району Одеської області.</w:t>
            </w:r>
          </w:p>
        </w:tc>
        <w:tc>
          <w:tcPr>
            <w:tcW w:w="706" w:type="dxa"/>
            <w:textDirection w:val="btLr"/>
          </w:tcPr>
          <w:p w14:paraId="7BA12F2C" w14:textId="77777777" w:rsidR="0056765E" w:rsidRPr="00250481" w:rsidRDefault="00552808" w:rsidP="00552808">
            <w:pPr>
              <w:pStyle w:val="22"/>
              <w:ind w:left="113" w:right="113"/>
              <w:rPr>
                <w:b w:val="0"/>
              </w:rPr>
            </w:pPr>
            <w:r w:rsidRPr="00250481">
              <w:rPr>
                <w:b w:val="0"/>
              </w:rPr>
              <w:t>Враховано</w:t>
            </w:r>
          </w:p>
        </w:tc>
        <w:tc>
          <w:tcPr>
            <w:tcW w:w="4830" w:type="dxa"/>
          </w:tcPr>
          <w:p w14:paraId="719B9EAC" w14:textId="77777777" w:rsidR="0056765E" w:rsidRPr="00250481" w:rsidRDefault="00552808" w:rsidP="00552808">
            <w:pPr>
              <w:pStyle w:val="22"/>
              <w:jc w:val="left"/>
              <w:rPr>
                <w:b w:val="0"/>
              </w:rPr>
            </w:pPr>
            <w:r w:rsidRPr="00250481">
              <w:rPr>
                <w:b w:val="0"/>
              </w:rPr>
              <w:t>Копію Рішення про затвердження Схеми планування території Ренійського  району Одеської області.</w:t>
            </w:r>
          </w:p>
          <w:p w14:paraId="7A2317B4" w14:textId="77777777" w:rsidR="00552808" w:rsidRPr="00250481" w:rsidRDefault="00552808" w:rsidP="00552808">
            <w:pPr>
              <w:pStyle w:val="22"/>
              <w:jc w:val="left"/>
            </w:pPr>
            <w:r w:rsidRPr="00250481">
              <w:rPr>
                <w:b w:val="0"/>
              </w:rPr>
              <w:t>Рені</w:t>
            </w:r>
            <w:r w:rsidR="00C041A1" w:rsidRPr="00250481">
              <w:rPr>
                <w:b w:val="0"/>
              </w:rPr>
              <w:t>йський район ввійшов до складу І</w:t>
            </w:r>
            <w:r w:rsidRPr="00250481">
              <w:rPr>
                <w:b w:val="0"/>
              </w:rPr>
              <w:t>змаїльського району.</w:t>
            </w:r>
          </w:p>
        </w:tc>
      </w:tr>
      <w:tr w:rsidR="00F81A1A" w:rsidRPr="00250481" w14:paraId="7E68944A" w14:textId="77777777" w:rsidTr="00FF1EE7">
        <w:trPr>
          <w:cantSplit/>
          <w:trHeight w:val="1134"/>
        </w:trPr>
        <w:tc>
          <w:tcPr>
            <w:tcW w:w="561" w:type="dxa"/>
          </w:tcPr>
          <w:p w14:paraId="5DBFA19F" w14:textId="77777777" w:rsidR="0056765E" w:rsidRPr="00250481" w:rsidRDefault="0056765E">
            <w:pPr>
              <w:pStyle w:val="22"/>
            </w:pPr>
          </w:p>
        </w:tc>
        <w:tc>
          <w:tcPr>
            <w:tcW w:w="2119" w:type="dxa"/>
          </w:tcPr>
          <w:p w14:paraId="1BA82C07" w14:textId="77777777" w:rsidR="0056765E" w:rsidRPr="00250481" w:rsidRDefault="0056765E">
            <w:pPr>
              <w:pStyle w:val="22"/>
            </w:pPr>
          </w:p>
        </w:tc>
        <w:tc>
          <w:tcPr>
            <w:tcW w:w="2252" w:type="dxa"/>
          </w:tcPr>
          <w:p w14:paraId="1DADC52A" w14:textId="77777777" w:rsidR="0062175C" w:rsidRPr="00250481" w:rsidRDefault="003B6C94" w:rsidP="0062175C">
            <w:pPr>
              <w:pStyle w:val="22"/>
              <w:rPr>
                <w:b w:val="0"/>
              </w:rPr>
            </w:pPr>
            <w:r w:rsidRPr="00250481">
              <w:rPr>
                <w:b w:val="0"/>
              </w:rPr>
              <w:t>ДЕ та ПР ООДА</w:t>
            </w:r>
          </w:p>
          <w:p w14:paraId="2E718DB6" w14:textId="77777777" w:rsidR="0056765E" w:rsidRPr="00250481" w:rsidRDefault="0056765E">
            <w:pPr>
              <w:pStyle w:val="22"/>
              <w:rPr>
                <w:b w:val="0"/>
              </w:rPr>
            </w:pPr>
          </w:p>
        </w:tc>
        <w:tc>
          <w:tcPr>
            <w:tcW w:w="4984" w:type="dxa"/>
          </w:tcPr>
          <w:p w14:paraId="55565476" w14:textId="77777777" w:rsidR="0056765E" w:rsidRPr="00250481" w:rsidRDefault="0062175C" w:rsidP="0062175C">
            <w:pPr>
              <w:pStyle w:val="22"/>
              <w:jc w:val="left"/>
            </w:pPr>
            <w:r w:rsidRPr="00250481">
              <w:rPr>
                <w:b w:val="0"/>
                <w:bCs w:val="0"/>
              </w:rPr>
              <w:t>Звіт про стратегічну екологічну оцінку рекомендовано доповнити картографічним матеріалом «Схема охорони навколишнього середовища», наявність якої передбачена ДСТУ-Н Б Б.1.1-10:2010 «Настанова з виконання розділів «Охорона навколишнього природного середовища» у складі містобудівної документації», статтею 11 Закону України «Про стратегічну екологічну оцінку».</w:t>
            </w:r>
          </w:p>
        </w:tc>
        <w:tc>
          <w:tcPr>
            <w:tcW w:w="706" w:type="dxa"/>
            <w:textDirection w:val="btLr"/>
          </w:tcPr>
          <w:p w14:paraId="6BF3086F" w14:textId="758DAA37" w:rsidR="0056765E" w:rsidRPr="00250481" w:rsidRDefault="00552808" w:rsidP="00552808">
            <w:pPr>
              <w:pStyle w:val="22"/>
              <w:ind w:left="113" w:right="113"/>
              <w:rPr>
                <w:b w:val="0"/>
              </w:rPr>
            </w:pPr>
            <w:proofErr w:type="spellStart"/>
            <w:r w:rsidRPr="00250481">
              <w:rPr>
                <w:b w:val="0"/>
              </w:rPr>
              <w:t>В</w:t>
            </w:r>
            <w:r w:rsidR="001F63D0" w:rsidRPr="00250481">
              <w:rPr>
                <w:b w:val="0"/>
              </w:rPr>
              <w:t>ідхилено</w:t>
            </w:r>
            <w:proofErr w:type="spellEnd"/>
          </w:p>
        </w:tc>
        <w:tc>
          <w:tcPr>
            <w:tcW w:w="4830" w:type="dxa"/>
          </w:tcPr>
          <w:p w14:paraId="659774CC" w14:textId="6670AAC0" w:rsidR="0056765E" w:rsidRPr="00250481" w:rsidRDefault="00344329" w:rsidP="00EA6D80">
            <w:pPr>
              <w:pStyle w:val="22"/>
              <w:jc w:val="both"/>
            </w:pPr>
            <w:r w:rsidRPr="00250481">
              <w:rPr>
                <w:b w:val="0"/>
                <w:bCs w:val="0"/>
              </w:rPr>
              <w:t xml:space="preserve">У </w:t>
            </w:r>
            <w:r w:rsidR="00250481" w:rsidRPr="00250481">
              <w:rPr>
                <w:b w:val="0"/>
                <w:bCs w:val="0"/>
              </w:rPr>
              <w:t>зв’язку</w:t>
            </w:r>
            <w:r w:rsidRPr="00250481">
              <w:rPr>
                <w:b w:val="0"/>
                <w:bCs w:val="0"/>
              </w:rPr>
              <w:t xml:space="preserve"> з відсутністю</w:t>
            </w:r>
            <w:r w:rsidR="00C24379" w:rsidRPr="00250481">
              <w:rPr>
                <w:b w:val="0"/>
                <w:bCs w:val="0"/>
              </w:rPr>
              <w:t xml:space="preserve"> </w:t>
            </w:r>
            <w:r w:rsidR="00EA6D80" w:rsidRPr="00250481">
              <w:rPr>
                <w:b w:val="0"/>
                <w:bCs w:val="0"/>
              </w:rPr>
              <w:t>«Схем</w:t>
            </w:r>
            <w:r w:rsidRPr="00250481">
              <w:rPr>
                <w:b w:val="0"/>
                <w:bCs w:val="0"/>
              </w:rPr>
              <w:t>и</w:t>
            </w:r>
            <w:r w:rsidR="00EA6D80" w:rsidRPr="00250481">
              <w:rPr>
                <w:b w:val="0"/>
                <w:bCs w:val="0"/>
              </w:rPr>
              <w:t xml:space="preserve"> охорони навколишнього середовища» </w:t>
            </w:r>
          </w:p>
        </w:tc>
      </w:tr>
      <w:tr w:rsidR="00F81A1A" w:rsidRPr="00250481" w14:paraId="24C96486" w14:textId="77777777" w:rsidTr="00FF1EE7">
        <w:trPr>
          <w:cantSplit/>
          <w:trHeight w:val="1134"/>
        </w:trPr>
        <w:tc>
          <w:tcPr>
            <w:tcW w:w="561" w:type="dxa"/>
          </w:tcPr>
          <w:p w14:paraId="0D0DE774" w14:textId="77777777" w:rsidR="0056765E" w:rsidRPr="00250481" w:rsidRDefault="0056765E">
            <w:pPr>
              <w:pStyle w:val="22"/>
            </w:pPr>
          </w:p>
        </w:tc>
        <w:tc>
          <w:tcPr>
            <w:tcW w:w="2119" w:type="dxa"/>
          </w:tcPr>
          <w:p w14:paraId="6974F753" w14:textId="77777777" w:rsidR="0056765E" w:rsidRPr="00250481" w:rsidRDefault="0056765E">
            <w:pPr>
              <w:pStyle w:val="22"/>
            </w:pPr>
          </w:p>
        </w:tc>
        <w:tc>
          <w:tcPr>
            <w:tcW w:w="2252" w:type="dxa"/>
          </w:tcPr>
          <w:p w14:paraId="47410F1B" w14:textId="77777777" w:rsidR="0056765E" w:rsidRPr="00250481" w:rsidRDefault="003B6C94" w:rsidP="003B6C94">
            <w:pPr>
              <w:pStyle w:val="22"/>
              <w:rPr>
                <w:b w:val="0"/>
              </w:rPr>
            </w:pPr>
            <w:r w:rsidRPr="00250481">
              <w:rPr>
                <w:b w:val="0"/>
              </w:rPr>
              <w:t xml:space="preserve">Міністерства захисту довкілля та природних ресурсів України (далі </w:t>
            </w:r>
            <w:proofErr w:type="spellStart"/>
            <w:r w:rsidRPr="00250481">
              <w:rPr>
                <w:b w:val="0"/>
              </w:rPr>
              <w:t>МЗДтаПРУ</w:t>
            </w:r>
            <w:proofErr w:type="spellEnd"/>
            <w:r w:rsidRPr="00250481">
              <w:rPr>
                <w:b w:val="0"/>
              </w:rPr>
              <w:t>)</w:t>
            </w:r>
          </w:p>
        </w:tc>
        <w:tc>
          <w:tcPr>
            <w:tcW w:w="4984" w:type="dxa"/>
          </w:tcPr>
          <w:p w14:paraId="25ED647D" w14:textId="77777777" w:rsidR="00CC76B7" w:rsidRPr="00250481" w:rsidRDefault="00CC76B7" w:rsidP="00CC76B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250481">
              <w:rPr>
                <w:sz w:val="24"/>
                <w:szCs w:val="24"/>
              </w:rPr>
              <w:t>передбачити заходи згідно зі статтею 48 Закону України «Про охорону земель»;</w:t>
            </w:r>
          </w:p>
          <w:p w14:paraId="1F34D58C" w14:textId="77777777" w:rsidR="0056765E" w:rsidRPr="00250481" w:rsidRDefault="0056765E">
            <w:pPr>
              <w:pStyle w:val="22"/>
            </w:pPr>
          </w:p>
        </w:tc>
        <w:tc>
          <w:tcPr>
            <w:tcW w:w="706" w:type="dxa"/>
            <w:textDirection w:val="btLr"/>
          </w:tcPr>
          <w:p w14:paraId="48F10FEF" w14:textId="77777777" w:rsidR="0056765E" w:rsidRPr="00250481" w:rsidRDefault="00EA6D80" w:rsidP="00552808">
            <w:pPr>
              <w:pStyle w:val="22"/>
              <w:ind w:left="113" w:right="113"/>
              <w:rPr>
                <w:b w:val="0"/>
              </w:rPr>
            </w:pPr>
            <w:r w:rsidRPr="00250481">
              <w:rPr>
                <w:b w:val="0"/>
              </w:rPr>
              <w:t>Враховано</w:t>
            </w:r>
          </w:p>
        </w:tc>
        <w:tc>
          <w:tcPr>
            <w:tcW w:w="4830" w:type="dxa"/>
          </w:tcPr>
          <w:p w14:paraId="62FD26E1" w14:textId="77777777" w:rsidR="0056765E" w:rsidRPr="00250481" w:rsidRDefault="00EA6D80" w:rsidP="00EA6D80">
            <w:pPr>
              <w:pStyle w:val="22"/>
              <w:jc w:val="both"/>
              <w:rPr>
                <w:b w:val="0"/>
              </w:rPr>
            </w:pPr>
            <w:r w:rsidRPr="00250481">
              <w:rPr>
                <w:b w:val="0"/>
              </w:rPr>
              <w:t xml:space="preserve">Заходи щодо охорони земель згідно зі статтею 48 Закону України «Про охорону земель» включено до матеріалів ДПТ з метою їх реалізації на наступних стадіях проектування. </w:t>
            </w:r>
          </w:p>
        </w:tc>
      </w:tr>
      <w:tr w:rsidR="00F81A1A" w:rsidRPr="00250481" w14:paraId="00A12DA1" w14:textId="77777777" w:rsidTr="00CB5CDE">
        <w:trPr>
          <w:cantSplit/>
          <w:trHeight w:val="1127"/>
        </w:trPr>
        <w:tc>
          <w:tcPr>
            <w:tcW w:w="561" w:type="dxa"/>
          </w:tcPr>
          <w:p w14:paraId="5D2239E7" w14:textId="77777777" w:rsidR="0056765E" w:rsidRPr="00250481" w:rsidRDefault="0056765E">
            <w:pPr>
              <w:pStyle w:val="22"/>
            </w:pPr>
          </w:p>
        </w:tc>
        <w:tc>
          <w:tcPr>
            <w:tcW w:w="2119" w:type="dxa"/>
          </w:tcPr>
          <w:p w14:paraId="051428DD" w14:textId="77777777" w:rsidR="0056765E" w:rsidRPr="00250481" w:rsidRDefault="0056765E">
            <w:pPr>
              <w:pStyle w:val="22"/>
            </w:pPr>
          </w:p>
        </w:tc>
        <w:tc>
          <w:tcPr>
            <w:tcW w:w="2252" w:type="dxa"/>
          </w:tcPr>
          <w:p w14:paraId="717066DF" w14:textId="77777777" w:rsidR="0056765E" w:rsidRPr="00250481" w:rsidRDefault="003B6C94">
            <w:pPr>
              <w:pStyle w:val="22"/>
            </w:pPr>
            <w:proofErr w:type="spellStart"/>
            <w:r w:rsidRPr="00250481">
              <w:rPr>
                <w:b w:val="0"/>
              </w:rPr>
              <w:t>МЗДтаПРУ</w:t>
            </w:r>
            <w:proofErr w:type="spellEnd"/>
          </w:p>
        </w:tc>
        <w:tc>
          <w:tcPr>
            <w:tcW w:w="4984" w:type="dxa"/>
          </w:tcPr>
          <w:p w14:paraId="002768E2" w14:textId="77777777" w:rsidR="0056765E" w:rsidRPr="00250481" w:rsidRDefault="00CC76B7" w:rsidP="00CC76B7">
            <w:pPr>
              <w:pStyle w:val="1"/>
              <w:ind w:firstLine="0"/>
              <w:rPr>
                <w:sz w:val="24"/>
                <w:szCs w:val="24"/>
              </w:rPr>
            </w:pPr>
            <w:r w:rsidRPr="00250481">
              <w:rPr>
                <w:sz w:val="24"/>
                <w:szCs w:val="24"/>
              </w:rPr>
              <w:t>врахувати вимоги статей 87, 88, 89, 95, 96 та ін. Водного кодексу України;</w:t>
            </w:r>
          </w:p>
          <w:p w14:paraId="02EF60ED" w14:textId="77777777" w:rsidR="00C24379" w:rsidRPr="00250481" w:rsidRDefault="00C24379" w:rsidP="00CC76B7">
            <w:pPr>
              <w:pStyle w:val="1"/>
              <w:ind w:firstLine="0"/>
              <w:rPr>
                <w:sz w:val="24"/>
                <w:szCs w:val="24"/>
              </w:rPr>
            </w:pPr>
          </w:p>
          <w:p w14:paraId="346607C4" w14:textId="77777777" w:rsidR="00C24379" w:rsidRPr="00250481" w:rsidRDefault="00C24379" w:rsidP="00CC76B7">
            <w:pPr>
              <w:pStyle w:val="1"/>
              <w:ind w:firstLine="0"/>
              <w:rPr>
                <w:sz w:val="24"/>
                <w:szCs w:val="24"/>
              </w:rPr>
            </w:pPr>
          </w:p>
          <w:p w14:paraId="4944BDBC" w14:textId="77777777" w:rsidR="00C24379" w:rsidRPr="00250481" w:rsidRDefault="00C24379" w:rsidP="00CC76B7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14:paraId="6D2FC38D" w14:textId="77777777" w:rsidR="0056765E" w:rsidRPr="00250481" w:rsidRDefault="00EA6D80" w:rsidP="00552808">
            <w:pPr>
              <w:pStyle w:val="22"/>
              <w:ind w:left="113" w:right="113"/>
              <w:rPr>
                <w:b w:val="0"/>
              </w:rPr>
            </w:pPr>
            <w:r w:rsidRPr="00250481">
              <w:rPr>
                <w:b w:val="0"/>
              </w:rPr>
              <w:t>Враховано</w:t>
            </w:r>
          </w:p>
        </w:tc>
        <w:tc>
          <w:tcPr>
            <w:tcW w:w="4830" w:type="dxa"/>
          </w:tcPr>
          <w:p w14:paraId="5C6DF01B" w14:textId="77777777" w:rsidR="0056765E" w:rsidRPr="00250481" w:rsidRDefault="00EA6D80" w:rsidP="00EA6D80">
            <w:pPr>
              <w:pStyle w:val="22"/>
              <w:jc w:val="left"/>
              <w:rPr>
                <w:b w:val="0"/>
              </w:rPr>
            </w:pPr>
            <w:r w:rsidRPr="00250481">
              <w:rPr>
                <w:b w:val="0"/>
              </w:rPr>
              <w:t>Враховано при розробленні детального плану території</w:t>
            </w:r>
            <w:r w:rsidR="00C041A1" w:rsidRPr="00250481">
              <w:rPr>
                <w:b w:val="0"/>
              </w:rPr>
              <w:t xml:space="preserve"> та Звіту про СЄО</w:t>
            </w:r>
          </w:p>
        </w:tc>
      </w:tr>
      <w:tr w:rsidR="00F81A1A" w:rsidRPr="00250481" w14:paraId="4120C6F8" w14:textId="77777777" w:rsidTr="00FF1EE7">
        <w:trPr>
          <w:cantSplit/>
          <w:trHeight w:val="1134"/>
        </w:trPr>
        <w:tc>
          <w:tcPr>
            <w:tcW w:w="561" w:type="dxa"/>
          </w:tcPr>
          <w:p w14:paraId="42602998" w14:textId="77777777" w:rsidR="0056765E" w:rsidRPr="00250481" w:rsidRDefault="0056765E">
            <w:pPr>
              <w:pStyle w:val="22"/>
            </w:pPr>
          </w:p>
        </w:tc>
        <w:tc>
          <w:tcPr>
            <w:tcW w:w="2119" w:type="dxa"/>
          </w:tcPr>
          <w:p w14:paraId="7E287738" w14:textId="77777777" w:rsidR="0056765E" w:rsidRPr="00250481" w:rsidRDefault="0056765E">
            <w:pPr>
              <w:pStyle w:val="22"/>
            </w:pPr>
          </w:p>
        </w:tc>
        <w:tc>
          <w:tcPr>
            <w:tcW w:w="2252" w:type="dxa"/>
          </w:tcPr>
          <w:p w14:paraId="7172A430" w14:textId="77777777" w:rsidR="0056765E" w:rsidRPr="00250481" w:rsidRDefault="003B6C94">
            <w:pPr>
              <w:pStyle w:val="22"/>
            </w:pPr>
            <w:proofErr w:type="spellStart"/>
            <w:r w:rsidRPr="00250481">
              <w:rPr>
                <w:b w:val="0"/>
              </w:rPr>
              <w:t>МЗДтаПРУ</w:t>
            </w:r>
            <w:proofErr w:type="spellEnd"/>
          </w:p>
        </w:tc>
        <w:tc>
          <w:tcPr>
            <w:tcW w:w="4984" w:type="dxa"/>
          </w:tcPr>
          <w:p w14:paraId="5611C796" w14:textId="77777777" w:rsidR="0056765E" w:rsidRPr="00250481" w:rsidRDefault="00CC76B7" w:rsidP="00D3055C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250481">
              <w:rPr>
                <w:sz w:val="24"/>
                <w:szCs w:val="24"/>
              </w:rPr>
              <w:t>врахувати необхідність забезпечення збереження та дотримання режиму природоохоронних територій та об’єктів (з урахуванням визначення відповідно до підпункту 26 пункту 2 Порядку розроблення, оновлення, внесення змін та затвердження містобудівної документації, затвердженого постановою Кабінету Міністрів України від 01.09.2021 № 926).</w:t>
            </w:r>
          </w:p>
        </w:tc>
        <w:tc>
          <w:tcPr>
            <w:tcW w:w="706" w:type="dxa"/>
            <w:textDirection w:val="btLr"/>
          </w:tcPr>
          <w:p w14:paraId="0322B2F7" w14:textId="77777777" w:rsidR="0056765E" w:rsidRPr="00250481" w:rsidRDefault="00EA6D80" w:rsidP="00552808">
            <w:pPr>
              <w:pStyle w:val="22"/>
              <w:ind w:left="113" w:right="113"/>
              <w:rPr>
                <w:b w:val="0"/>
              </w:rPr>
            </w:pPr>
            <w:r w:rsidRPr="00250481">
              <w:rPr>
                <w:b w:val="0"/>
              </w:rPr>
              <w:t>Враховано</w:t>
            </w:r>
          </w:p>
        </w:tc>
        <w:tc>
          <w:tcPr>
            <w:tcW w:w="4830" w:type="dxa"/>
          </w:tcPr>
          <w:p w14:paraId="65386FAA" w14:textId="77777777" w:rsidR="0056765E" w:rsidRPr="00250481" w:rsidRDefault="00EA6D80" w:rsidP="00EA6D80">
            <w:pPr>
              <w:pStyle w:val="22"/>
              <w:jc w:val="both"/>
            </w:pPr>
            <w:r w:rsidRPr="00250481">
              <w:rPr>
                <w:b w:val="0"/>
              </w:rPr>
              <w:t>Враховано при розробленні детального плану території</w:t>
            </w:r>
          </w:p>
        </w:tc>
      </w:tr>
      <w:tr w:rsidR="003B6C94" w14:paraId="0986A213" w14:textId="77777777" w:rsidTr="00FF1EE7">
        <w:trPr>
          <w:cantSplit/>
          <w:trHeight w:val="1134"/>
        </w:trPr>
        <w:tc>
          <w:tcPr>
            <w:tcW w:w="561" w:type="dxa"/>
          </w:tcPr>
          <w:p w14:paraId="217DEC64" w14:textId="77777777" w:rsidR="003B6C94" w:rsidRDefault="003B6C94">
            <w:pPr>
              <w:pStyle w:val="22"/>
            </w:pPr>
          </w:p>
        </w:tc>
        <w:tc>
          <w:tcPr>
            <w:tcW w:w="2119" w:type="dxa"/>
          </w:tcPr>
          <w:p w14:paraId="76E27910" w14:textId="77777777" w:rsidR="003B6C94" w:rsidRDefault="003B6C94">
            <w:pPr>
              <w:pStyle w:val="22"/>
            </w:pPr>
          </w:p>
        </w:tc>
        <w:tc>
          <w:tcPr>
            <w:tcW w:w="2252" w:type="dxa"/>
          </w:tcPr>
          <w:p w14:paraId="694B589D" w14:textId="77777777" w:rsidR="003B6C94" w:rsidRPr="006C2FD3" w:rsidRDefault="006C2FD3" w:rsidP="00614F25">
            <w:pPr>
              <w:pStyle w:val="22"/>
              <w:rPr>
                <w:b w:val="0"/>
              </w:rPr>
            </w:pPr>
            <w:r w:rsidRPr="006C2FD3">
              <w:rPr>
                <w:b w:val="0"/>
              </w:rPr>
              <w:t xml:space="preserve">Пропозиції від громадськості </w:t>
            </w:r>
            <w:r w:rsidR="00614F25">
              <w:rPr>
                <w:b w:val="0"/>
              </w:rPr>
              <w:t>при проведенні</w:t>
            </w:r>
            <w:r w:rsidRPr="006C2FD3">
              <w:rPr>
                <w:b w:val="0"/>
              </w:rPr>
              <w:t xml:space="preserve"> громадських </w:t>
            </w:r>
            <w:r w:rsidR="00614F25">
              <w:rPr>
                <w:b w:val="0"/>
              </w:rPr>
              <w:t>обговорень/</w:t>
            </w:r>
            <w:r w:rsidRPr="006C2FD3">
              <w:rPr>
                <w:b w:val="0"/>
              </w:rPr>
              <w:t>слухань</w:t>
            </w:r>
          </w:p>
        </w:tc>
        <w:tc>
          <w:tcPr>
            <w:tcW w:w="4984" w:type="dxa"/>
          </w:tcPr>
          <w:p w14:paraId="0A937E58" w14:textId="53404026" w:rsidR="003B6C94" w:rsidRPr="00B03F65" w:rsidRDefault="00A108BA" w:rsidP="00B03F65">
            <w:pPr>
              <w:pStyle w:val="22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Мінюк</w:t>
            </w:r>
            <w:proofErr w:type="spellEnd"/>
            <w:r>
              <w:rPr>
                <w:b w:val="0"/>
              </w:rPr>
              <w:t xml:space="preserve"> О.С.</w:t>
            </w:r>
            <w:r w:rsidR="00B03F65" w:rsidRPr="00B03F65">
              <w:rPr>
                <w:b w:val="0"/>
              </w:rPr>
              <w:t xml:space="preserve">  внесла пропозицію до Замовника та Розробника ДПТ</w:t>
            </w:r>
            <w:r w:rsidR="00B03F65">
              <w:rPr>
                <w:b w:val="0"/>
              </w:rPr>
              <w:t xml:space="preserve"> більш детально перевірити інформаці</w:t>
            </w:r>
            <w:r>
              <w:rPr>
                <w:b w:val="0"/>
              </w:rPr>
              <w:t>ю</w:t>
            </w:r>
            <w:r w:rsidR="00B03F65">
              <w:rPr>
                <w:b w:val="0"/>
              </w:rPr>
              <w:t xml:space="preserve"> щодо </w:t>
            </w:r>
            <w:proofErr w:type="spellStart"/>
            <w:r w:rsidR="00B03F65">
              <w:rPr>
                <w:b w:val="0"/>
              </w:rPr>
              <w:t>прибережно</w:t>
            </w:r>
            <w:proofErr w:type="spellEnd"/>
            <w:r w:rsidR="00B03F65">
              <w:rPr>
                <w:b w:val="0"/>
              </w:rPr>
              <w:t>-захисної смуги на території планування.</w:t>
            </w:r>
          </w:p>
        </w:tc>
        <w:tc>
          <w:tcPr>
            <w:tcW w:w="706" w:type="dxa"/>
            <w:textDirection w:val="btLr"/>
          </w:tcPr>
          <w:p w14:paraId="57629A62" w14:textId="77777777" w:rsidR="003B6C94" w:rsidRPr="00552808" w:rsidRDefault="00C40CB7" w:rsidP="00552808">
            <w:pPr>
              <w:pStyle w:val="22"/>
              <w:ind w:left="113" w:right="113"/>
              <w:rPr>
                <w:b w:val="0"/>
              </w:rPr>
            </w:pPr>
            <w:r w:rsidRPr="00552808">
              <w:rPr>
                <w:b w:val="0"/>
              </w:rPr>
              <w:t>Враховано</w:t>
            </w:r>
          </w:p>
        </w:tc>
        <w:tc>
          <w:tcPr>
            <w:tcW w:w="4830" w:type="dxa"/>
          </w:tcPr>
          <w:p w14:paraId="7CC98614" w14:textId="77777777" w:rsidR="003B6C94" w:rsidRPr="00FF1EE7" w:rsidRDefault="00C40CB7" w:rsidP="00C40CB7">
            <w:pPr>
              <w:pStyle w:val="22"/>
              <w:jc w:val="left"/>
              <w:rPr>
                <w:b w:val="0"/>
              </w:rPr>
            </w:pPr>
            <w:r w:rsidRPr="00FF1EE7">
              <w:rPr>
                <w:b w:val="0"/>
              </w:rPr>
              <w:t xml:space="preserve">Інформація щодо прибережної захисної смуги (ПЗС) перевірена. Встановлено, що </w:t>
            </w:r>
            <w:r w:rsidRPr="009A2BD0">
              <w:rPr>
                <w:b w:val="0"/>
              </w:rPr>
              <w:t xml:space="preserve">ПЗС була встановлена </w:t>
            </w:r>
            <w:r w:rsidRPr="009A2BD0">
              <w:rPr>
                <w:b w:val="0"/>
                <w:u w:val="single"/>
              </w:rPr>
              <w:t>__</w:t>
            </w:r>
            <w:r w:rsidR="00297967" w:rsidRPr="009A2BD0">
              <w:rPr>
                <w:b w:val="0"/>
                <w:u w:val="single"/>
              </w:rPr>
              <w:t>аркуш 13</w:t>
            </w:r>
            <w:r w:rsidR="004544E3" w:rsidRPr="009A2BD0">
              <w:rPr>
                <w:b w:val="0"/>
                <w:u w:val="single"/>
                <w:lang w:val="ru-RU"/>
              </w:rPr>
              <w:t>,14</w:t>
            </w:r>
            <w:r w:rsidR="00467A77" w:rsidRPr="009A2BD0">
              <w:rPr>
                <w:b w:val="0"/>
                <w:u w:val="single"/>
                <w:lang w:val="ru-RU"/>
              </w:rPr>
              <w:t>,17</w:t>
            </w:r>
            <w:r w:rsidR="004514D6" w:rsidRPr="009A2BD0">
              <w:rPr>
                <w:b w:val="0"/>
                <w:u w:val="single"/>
                <w:lang w:val="ru-RU"/>
              </w:rPr>
              <w:t>,19</w:t>
            </w:r>
            <w:r w:rsidRPr="009A2BD0">
              <w:rPr>
                <w:b w:val="0"/>
                <w:u w:val="single"/>
              </w:rPr>
              <w:t xml:space="preserve">___ </w:t>
            </w:r>
            <w:r w:rsidRPr="009A2BD0">
              <w:rPr>
                <w:b w:val="0"/>
              </w:rPr>
              <w:t>.</w:t>
            </w:r>
            <w:r w:rsidRPr="00FF1EE7">
              <w:rPr>
                <w:b w:val="0"/>
              </w:rPr>
              <w:t xml:space="preserve"> </w:t>
            </w:r>
          </w:p>
          <w:p w14:paraId="5A299D5B" w14:textId="77777777" w:rsidR="00C40CB7" w:rsidRDefault="00C40CB7" w:rsidP="00C40CB7">
            <w:pPr>
              <w:pStyle w:val="22"/>
              <w:jc w:val="left"/>
            </w:pPr>
            <w:r w:rsidRPr="00FF1EE7">
              <w:rPr>
                <w:b w:val="0"/>
              </w:rPr>
              <w:t>В матеріали ДПТ внесені відповідні правки.</w:t>
            </w:r>
          </w:p>
        </w:tc>
      </w:tr>
      <w:tr w:rsidR="003B6C94" w14:paraId="1F79065B" w14:textId="77777777" w:rsidTr="00FF1EE7">
        <w:trPr>
          <w:cantSplit/>
          <w:trHeight w:val="1134"/>
        </w:trPr>
        <w:tc>
          <w:tcPr>
            <w:tcW w:w="561" w:type="dxa"/>
          </w:tcPr>
          <w:p w14:paraId="0D04699A" w14:textId="77777777" w:rsidR="003B6C94" w:rsidRDefault="003B6C94">
            <w:pPr>
              <w:pStyle w:val="22"/>
            </w:pPr>
          </w:p>
        </w:tc>
        <w:tc>
          <w:tcPr>
            <w:tcW w:w="2119" w:type="dxa"/>
          </w:tcPr>
          <w:p w14:paraId="7D540358" w14:textId="77777777" w:rsidR="003B6C94" w:rsidRDefault="003B6C94">
            <w:pPr>
              <w:pStyle w:val="22"/>
            </w:pPr>
          </w:p>
        </w:tc>
        <w:tc>
          <w:tcPr>
            <w:tcW w:w="2252" w:type="dxa"/>
          </w:tcPr>
          <w:p w14:paraId="1B115556" w14:textId="77777777" w:rsidR="003B6C94" w:rsidRDefault="00614F25">
            <w:pPr>
              <w:pStyle w:val="22"/>
            </w:pPr>
            <w:r w:rsidRPr="006C2FD3">
              <w:rPr>
                <w:b w:val="0"/>
              </w:rPr>
              <w:t xml:space="preserve">Пропозиції від громадськості </w:t>
            </w:r>
            <w:r>
              <w:rPr>
                <w:b w:val="0"/>
              </w:rPr>
              <w:t>при проведенні</w:t>
            </w:r>
            <w:r w:rsidRPr="006C2FD3">
              <w:rPr>
                <w:b w:val="0"/>
              </w:rPr>
              <w:t xml:space="preserve"> громадських </w:t>
            </w:r>
            <w:r>
              <w:rPr>
                <w:b w:val="0"/>
              </w:rPr>
              <w:t>обговорень/</w:t>
            </w:r>
            <w:r w:rsidRPr="006C2FD3">
              <w:rPr>
                <w:b w:val="0"/>
              </w:rPr>
              <w:t>слухань</w:t>
            </w:r>
          </w:p>
        </w:tc>
        <w:tc>
          <w:tcPr>
            <w:tcW w:w="4984" w:type="dxa"/>
          </w:tcPr>
          <w:p w14:paraId="03037C38" w14:textId="39EA3132" w:rsidR="003B6C94" w:rsidRDefault="00A108BA" w:rsidP="0015208A">
            <w:pPr>
              <w:pStyle w:val="22"/>
              <w:jc w:val="left"/>
            </w:pPr>
            <w:r>
              <w:rPr>
                <w:b w:val="0"/>
              </w:rPr>
              <w:t>Андрєєв О.А.</w:t>
            </w:r>
            <w:r w:rsidR="00614F25" w:rsidRPr="00B03F65">
              <w:rPr>
                <w:b w:val="0"/>
              </w:rPr>
              <w:t xml:space="preserve"> </w:t>
            </w:r>
            <w:proofErr w:type="spellStart"/>
            <w:r w:rsidR="00614F25">
              <w:rPr>
                <w:b w:val="0"/>
              </w:rPr>
              <w:t>вніс</w:t>
            </w:r>
            <w:proofErr w:type="spellEnd"/>
            <w:r w:rsidR="00614F25" w:rsidRPr="00B03F65">
              <w:rPr>
                <w:b w:val="0"/>
              </w:rPr>
              <w:t xml:space="preserve"> пропозицію до Замовника та Розробника ДПТ</w:t>
            </w:r>
            <w:r w:rsidR="00614F25">
              <w:rPr>
                <w:b w:val="0"/>
              </w:rPr>
              <w:t xml:space="preserve"> уточнити координати лінії, що розмежовує землі </w:t>
            </w:r>
            <w:r w:rsidR="0015208A">
              <w:rPr>
                <w:b w:val="0"/>
              </w:rPr>
              <w:t xml:space="preserve">Ренійської </w:t>
            </w:r>
            <w:r w:rsidR="00614F25">
              <w:rPr>
                <w:b w:val="0"/>
              </w:rPr>
              <w:t>територіально</w:t>
            </w:r>
            <w:r w:rsidR="0015208A">
              <w:rPr>
                <w:b w:val="0"/>
              </w:rPr>
              <w:t>ї</w:t>
            </w:r>
            <w:r w:rsidR="00614F25">
              <w:rPr>
                <w:b w:val="0"/>
              </w:rPr>
              <w:t xml:space="preserve"> громади </w:t>
            </w:r>
            <w:r w:rsidR="0015208A">
              <w:rPr>
                <w:b w:val="0"/>
              </w:rPr>
              <w:t xml:space="preserve">та землі державної власності </w:t>
            </w:r>
            <w:r w:rsidR="00614F25">
              <w:rPr>
                <w:b w:val="0"/>
              </w:rPr>
              <w:t>на території планування.</w:t>
            </w:r>
          </w:p>
        </w:tc>
        <w:tc>
          <w:tcPr>
            <w:tcW w:w="706" w:type="dxa"/>
            <w:textDirection w:val="btLr"/>
          </w:tcPr>
          <w:p w14:paraId="37C117C2" w14:textId="77777777" w:rsidR="003B6C94" w:rsidRPr="00552808" w:rsidRDefault="00C40CB7" w:rsidP="00552808">
            <w:pPr>
              <w:pStyle w:val="22"/>
              <w:ind w:left="113" w:right="113"/>
              <w:rPr>
                <w:b w:val="0"/>
              </w:rPr>
            </w:pPr>
            <w:r w:rsidRPr="00552808">
              <w:rPr>
                <w:b w:val="0"/>
              </w:rPr>
              <w:t>Враховано</w:t>
            </w:r>
          </w:p>
        </w:tc>
        <w:tc>
          <w:tcPr>
            <w:tcW w:w="4830" w:type="dxa"/>
          </w:tcPr>
          <w:p w14:paraId="05B935CA" w14:textId="77777777" w:rsidR="00C40CB7" w:rsidRPr="00C40CB7" w:rsidRDefault="00C40CB7" w:rsidP="00C40CB7">
            <w:pPr>
              <w:pStyle w:val="22"/>
              <w:jc w:val="both"/>
              <w:rPr>
                <w:b w:val="0"/>
              </w:rPr>
            </w:pPr>
            <w:r w:rsidRPr="00C40CB7">
              <w:rPr>
                <w:b w:val="0"/>
              </w:rPr>
              <w:t xml:space="preserve">Інформація щодо лінії розмежування земель комунальної та державної власності  перевірена. Встановлено, що територія планування не межує з  лінією розмежування та повністю розташована на землях, які не відносяться до комунальної власності. </w:t>
            </w:r>
          </w:p>
          <w:p w14:paraId="2D51355D" w14:textId="77777777" w:rsidR="003B6C94" w:rsidRPr="00C40CB7" w:rsidRDefault="00C40CB7" w:rsidP="00C40CB7">
            <w:pPr>
              <w:pStyle w:val="22"/>
              <w:jc w:val="left"/>
              <w:rPr>
                <w:b w:val="0"/>
              </w:rPr>
            </w:pPr>
            <w:r w:rsidRPr="00C40CB7">
              <w:rPr>
                <w:b w:val="0"/>
              </w:rPr>
              <w:t xml:space="preserve">Внесення правок до матеріалів ДПТ </w:t>
            </w:r>
            <w:r w:rsidR="009A2BD0" w:rsidRPr="00C40CB7">
              <w:rPr>
                <w:b w:val="0"/>
              </w:rPr>
              <w:t>відхиллено</w:t>
            </w:r>
          </w:p>
        </w:tc>
      </w:tr>
    </w:tbl>
    <w:p w14:paraId="00F5952C" w14:textId="77777777" w:rsidR="00340190" w:rsidRDefault="00340190" w:rsidP="00CB5CDE">
      <w:pPr>
        <w:pStyle w:val="22"/>
        <w:jc w:val="left"/>
      </w:pPr>
    </w:p>
    <w:sectPr w:rsidR="00340190">
      <w:headerReference w:type="default" r:id="rId7"/>
      <w:headerReference w:type="first" r:id="rId8"/>
      <w:pgSz w:w="16840" w:h="11900" w:orient="landscape"/>
      <w:pgMar w:top="1690" w:right="723" w:bottom="859" w:left="105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4A13" w14:textId="77777777" w:rsidR="007F199F" w:rsidRDefault="007F199F">
      <w:r>
        <w:separator/>
      </w:r>
    </w:p>
  </w:endnote>
  <w:endnote w:type="continuationSeparator" w:id="0">
    <w:p w14:paraId="05288E63" w14:textId="77777777" w:rsidR="007F199F" w:rsidRDefault="007F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5084" w14:textId="77777777" w:rsidR="007F199F" w:rsidRDefault="007F199F"/>
  </w:footnote>
  <w:footnote w:type="continuationSeparator" w:id="0">
    <w:p w14:paraId="27B9CA9F" w14:textId="77777777" w:rsidR="007F199F" w:rsidRDefault="007F1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6CB1" w14:textId="77777777" w:rsidR="00084F43" w:rsidRDefault="00E52AD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096941D" wp14:editId="0BBD18FF">
              <wp:simplePos x="0" y="0"/>
              <wp:positionH relativeFrom="page">
                <wp:posOffset>5287645</wp:posOffset>
              </wp:positionH>
              <wp:positionV relativeFrom="page">
                <wp:posOffset>488315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7496CC" w14:textId="77777777" w:rsidR="00084F43" w:rsidRDefault="00E52AD3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4379" w:rsidRPr="00C2437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6941D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16.35pt;margin-top:38.4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wAfwEAAP0CAAAOAAAAZHJzL2Uyb0RvYy54bWysUsFuwjAMvU/aP0S5jwIaC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" filled="f" stroked="f">
              <v:textbox style="mso-fit-shape-to-text:t" inset="0,0,0,0">
                <w:txbxContent>
                  <w:p w14:paraId="707496CC" w14:textId="77777777" w:rsidR="00084F43" w:rsidRDefault="00E52AD3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4379" w:rsidRPr="00C2437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ABBF" w14:textId="77777777" w:rsidR="00084F43" w:rsidRDefault="00084F4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8AF"/>
    <w:multiLevelType w:val="multilevel"/>
    <w:tmpl w:val="C17E9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12056"/>
    <w:multiLevelType w:val="multilevel"/>
    <w:tmpl w:val="8B8CE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6E77E1"/>
    <w:multiLevelType w:val="multilevel"/>
    <w:tmpl w:val="99A02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1257471">
    <w:abstractNumId w:val="0"/>
  </w:num>
  <w:num w:numId="2" w16cid:durableId="1469666322">
    <w:abstractNumId w:val="2"/>
  </w:num>
  <w:num w:numId="3" w16cid:durableId="37350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43"/>
    <w:rsid w:val="00057EC4"/>
    <w:rsid w:val="00084F43"/>
    <w:rsid w:val="000C2537"/>
    <w:rsid w:val="0015208A"/>
    <w:rsid w:val="00186109"/>
    <w:rsid w:val="001C597A"/>
    <w:rsid w:val="001D2364"/>
    <w:rsid w:val="001F63D0"/>
    <w:rsid w:val="00250481"/>
    <w:rsid w:val="00297967"/>
    <w:rsid w:val="002C16F3"/>
    <w:rsid w:val="002E35B3"/>
    <w:rsid w:val="00326DDA"/>
    <w:rsid w:val="00340190"/>
    <w:rsid w:val="00344329"/>
    <w:rsid w:val="003909CC"/>
    <w:rsid w:val="003B6C94"/>
    <w:rsid w:val="003D427E"/>
    <w:rsid w:val="004514D6"/>
    <w:rsid w:val="00451F64"/>
    <w:rsid w:val="004544E3"/>
    <w:rsid w:val="00467A77"/>
    <w:rsid w:val="00483B68"/>
    <w:rsid w:val="00485F13"/>
    <w:rsid w:val="00552808"/>
    <w:rsid w:val="0056765E"/>
    <w:rsid w:val="005801CD"/>
    <w:rsid w:val="00614F25"/>
    <w:rsid w:val="0062175C"/>
    <w:rsid w:val="006C2FD3"/>
    <w:rsid w:val="007C6487"/>
    <w:rsid w:val="007F199F"/>
    <w:rsid w:val="00825560"/>
    <w:rsid w:val="00851BEE"/>
    <w:rsid w:val="00856556"/>
    <w:rsid w:val="00874BBF"/>
    <w:rsid w:val="00927A41"/>
    <w:rsid w:val="00931CB2"/>
    <w:rsid w:val="009A2BD0"/>
    <w:rsid w:val="009E23FF"/>
    <w:rsid w:val="00A108BA"/>
    <w:rsid w:val="00A1597E"/>
    <w:rsid w:val="00A56DE0"/>
    <w:rsid w:val="00AC6049"/>
    <w:rsid w:val="00AE15BF"/>
    <w:rsid w:val="00B03F65"/>
    <w:rsid w:val="00B637C9"/>
    <w:rsid w:val="00BC0FBC"/>
    <w:rsid w:val="00C041A1"/>
    <w:rsid w:val="00C24379"/>
    <w:rsid w:val="00C40CB7"/>
    <w:rsid w:val="00C93416"/>
    <w:rsid w:val="00CB5CDE"/>
    <w:rsid w:val="00CC76B7"/>
    <w:rsid w:val="00D3055C"/>
    <w:rsid w:val="00DD118E"/>
    <w:rsid w:val="00DD448D"/>
    <w:rsid w:val="00E01369"/>
    <w:rsid w:val="00E129F4"/>
    <w:rsid w:val="00E4383F"/>
    <w:rsid w:val="00E52AD3"/>
    <w:rsid w:val="00E61442"/>
    <w:rsid w:val="00EA6D80"/>
    <w:rsid w:val="00EE7AE0"/>
    <w:rsid w:val="00F81A1A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B48B"/>
  <w15:docId w15:val="{1E915180-5E2C-4968-A9C2-C6C477C6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60" w:line="254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67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 Неллі Миколаївна</dc:creator>
  <cp:keywords/>
  <cp:lastModifiedBy>IRDA-JKH</cp:lastModifiedBy>
  <cp:revision>37</cp:revision>
  <cp:lastPrinted>2022-12-20T07:17:00Z</cp:lastPrinted>
  <dcterms:created xsi:type="dcterms:W3CDTF">2022-12-05T20:13:00Z</dcterms:created>
  <dcterms:modified xsi:type="dcterms:W3CDTF">2022-12-20T07:58:00Z</dcterms:modified>
</cp:coreProperties>
</file>