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5" w:rsidRDefault="00B65D35" w:rsidP="006C1969">
      <w:pPr>
        <w:pStyle w:val="Heading2"/>
        <w:tabs>
          <w:tab w:val="left" w:pos="0"/>
        </w:tabs>
        <w:rPr>
          <w:rFonts w:ascii="Calibri" w:hAnsi="Calibri" w:cs="Calibri"/>
          <w:noProof/>
          <w:sz w:val="26"/>
          <w:szCs w:val="26"/>
          <w:lang w:val="en-US"/>
        </w:rPr>
      </w:pPr>
    </w:p>
    <w:p w:rsidR="00B65D35" w:rsidRPr="006C1969" w:rsidRDefault="00B65D35" w:rsidP="006C1969">
      <w:pPr>
        <w:rPr>
          <w:lang w:val="en-US" w:eastAsia="ar-SA"/>
        </w:rPr>
      </w:pPr>
    </w:p>
    <w:p w:rsidR="00B65D35" w:rsidRPr="005F791C" w:rsidRDefault="00B65D35" w:rsidP="0025180E">
      <w:pPr>
        <w:pStyle w:val="Heading2"/>
        <w:tabs>
          <w:tab w:val="left" w:pos="0"/>
        </w:tabs>
        <w:spacing w:line="360" w:lineRule="auto"/>
        <w:rPr>
          <w:b/>
          <w:bCs/>
          <w:color w:val="000000"/>
          <w:sz w:val="26"/>
          <w:szCs w:val="26"/>
          <w:lang w:val="uk-UA"/>
        </w:rPr>
      </w:pPr>
      <w:r w:rsidRPr="005F791C">
        <w:rPr>
          <w:b/>
          <w:bCs/>
          <w:color w:val="000000"/>
          <w:sz w:val="26"/>
          <w:szCs w:val="26"/>
          <w:lang w:val="uk-UA"/>
        </w:rPr>
        <w:t>ПОВІДОМЛЕННЯ</w:t>
      </w:r>
    </w:p>
    <w:p w:rsidR="00B65D35" w:rsidRPr="005F791C" w:rsidRDefault="00B65D35" w:rsidP="0025180E">
      <w:pPr>
        <w:pStyle w:val="Heading2"/>
        <w:tabs>
          <w:tab w:val="left" w:pos="0"/>
        </w:tabs>
        <w:spacing w:line="276" w:lineRule="auto"/>
        <w:rPr>
          <w:b/>
          <w:bCs/>
          <w:color w:val="000000"/>
          <w:sz w:val="24"/>
          <w:szCs w:val="24"/>
          <w:lang w:val="uk-UA"/>
        </w:rPr>
      </w:pPr>
      <w:r w:rsidRPr="005F791C">
        <w:rPr>
          <w:b/>
          <w:bCs/>
          <w:color w:val="000000"/>
          <w:sz w:val="24"/>
          <w:szCs w:val="24"/>
          <w:lang w:val="uk-UA"/>
        </w:rPr>
        <w:t xml:space="preserve">Про оприлюднення заяви </w:t>
      </w:r>
      <w:r>
        <w:rPr>
          <w:b/>
          <w:bCs/>
          <w:color w:val="000000"/>
          <w:sz w:val="24"/>
          <w:szCs w:val="24"/>
          <w:lang w:val="uk-UA"/>
        </w:rPr>
        <w:t>про</w:t>
      </w:r>
      <w:r w:rsidRPr="005F791C">
        <w:rPr>
          <w:b/>
          <w:bCs/>
          <w:color w:val="000000"/>
          <w:sz w:val="24"/>
          <w:szCs w:val="24"/>
          <w:lang w:val="uk-UA"/>
        </w:rPr>
        <w:t xml:space="preserve"> визначення обсягу стратегічної</w:t>
      </w:r>
    </w:p>
    <w:p w:rsidR="00B65D35" w:rsidRPr="005F791C" w:rsidRDefault="00B65D35" w:rsidP="0025180E">
      <w:pPr>
        <w:pStyle w:val="Heading2"/>
        <w:tabs>
          <w:tab w:val="left" w:pos="0"/>
        </w:tabs>
        <w:spacing w:line="276" w:lineRule="auto"/>
        <w:rPr>
          <w:b/>
          <w:bCs/>
          <w:color w:val="000000"/>
          <w:sz w:val="24"/>
          <w:szCs w:val="24"/>
          <w:lang w:val="uk-UA"/>
        </w:rPr>
      </w:pPr>
      <w:r w:rsidRPr="005F791C">
        <w:rPr>
          <w:b/>
          <w:bCs/>
          <w:color w:val="000000"/>
          <w:sz w:val="24"/>
          <w:szCs w:val="24"/>
          <w:lang w:val="uk-UA"/>
        </w:rPr>
        <w:t xml:space="preserve">екологічної оцінки проекту генерального плану села </w:t>
      </w:r>
      <w:r>
        <w:rPr>
          <w:b/>
          <w:bCs/>
          <w:color w:val="000000"/>
          <w:sz w:val="24"/>
          <w:szCs w:val="24"/>
          <w:lang w:val="uk-UA"/>
        </w:rPr>
        <w:t>Броска</w:t>
      </w:r>
    </w:p>
    <w:p w:rsidR="00B65D35" w:rsidRPr="005F791C" w:rsidRDefault="00B65D35" w:rsidP="0025180E">
      <w:pPr>
        <w:pStyle w:val="Heading2"/>
        <w:tabs>
          <w:tab w:val="left" w:pos="0"/>
        </w:tabs>
        <w:spacing w:line="480" w:lineRule="auto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Ізмаїль</w:t>
      </w:r>
      <w:r w:rsidRPr="005F791C">
        <w:rPr>
          <w:b/>
          <w:bCs/>
          <w:color w:val="000000"/>
          <w:sz w:val="24"/>
          <w:szCs w:val="24"/>
          <w:lang w:val="uk-UA"/>
        </w:rPr>
        <w:t>ського району Одеської області</w:t>
      </w:r>
    </w:p>
    <w:p w:rsidR="00B65D35" w:rsidRPr="005F791C" w:rsidRDefault="00B65D35" w:rsidP="002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Броск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>івська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сільська рада повідомляє, що згідно рішення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Pr="00A27FB7">
        <w:rPr>
          <w:rFonts w:ascii="Times New Roman" w:hAnsi="Times New Roman" w:cs="Times New Roman"/>
          <w:sz w:val="24"/>
          <w:szCs w:val="24"/>
          <w:lang w:val="uk-UA"/>
        </w:rPr>
        <w:t>38 сесії №567-VI від 13.10.2015 р.</w:t>
      </w:r>
      <w:bookmarkStart w:id="0" w:name="_GoBack"/>
      <w:bookmarkEnd w:id="0"/>
      <w:r w:rsidRPr="00A27FB7">
        <w:rPr>
          <w:rFonts w:ascii="Times New Roman" w:hAnsi="Times New Roman" w:cs="Times New Roman"/>
          <w:sz w:val="24"/>
          <w:szCs w:val="24"/>
          <w:lang w:val="uk-UA"/>
        </w:rPr>
        <w:t xml:space="preserve"> про розроблення Генерального плану с. Броска Ізмаїльсь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кого району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Одеської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 триває розробка генерального плану села Броска, який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вимогу Закону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стратегічну екологічну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оцінку» потребує виконання стратегічної екологічної оцінки (СЕО). </w:t>
      </w:r>
    </w:p>
    <w:p w:rsidR="00B65D35" w:rsidRPr="005F791C" w:rsidRDefault="00B65D35" w:rsidP="002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стратегічну екологічну оцінку»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</w:t>
      </w:r>
      <w:r>
        <w:rPr>
          <w:rFonts w:ascii="Times New Roman" w:hAnsi="Times New Roman" w:cs="Times New Roman"/>
          <w:sz w:val="24"/>
          <w:szCs w:val="24"/>
          <w:lang w:val="uk-UA"/>
        </w:rPr>
        <w:t>залучення громадськості до процесу СЕО, починаючи з процесу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обсягу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СЕО, та врахування побажань та зауважень. </w:t>
      </w:r>
    </w:p>
    <w:p w:rsidR="00B65D35" w:rsidRPr="005F791C" w:rsidRDefault="00B65D35" w:rsidP="002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Ознайомитись з Заявою про визначення обсягу стратегічної екологічної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оцінки можна в приміщенні </w:t>
      </w:r>
      <w:r>
        <w:rPr>
          <w:rFonts w:ascii="Times New Roman" w:hAnsi="Times New Roman" w:cs="Times New Roman"/>
          <w:sz w:val="24"/>
          <w:szCs w:val="24"/>
          <w:lang w:val="uk-UA"/>
        </w:rPr>
        <w:t>Бросків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>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кої сільської ради за адресом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Броска, вул. Болградська, </w:t>
      </w:r>
      <w:r w:rsidRPr="00A27FB7">
        <w:rPr>
          <w:rFonts w:ascii="Times New Roman" w:hAnsi="Times New Roman" w:cs="Times New Roman"/>
          <w:sz w:val="24"/>
          <w:szCs w:val="24"/>
          <w:lang w:val="uk-UA"/>
        </w:rPr>
        <w:t>буд. 94, та на сторінці Ізмаїльської районної державної адміністрації в мережі Інтернет.</w:t>
      </w:r>
    </w:p>
    <w:p w:rsidR="00B65D35" w:rsidRPr="005F791C" w:rsidRDefault="00B65D35" w:rsidP="002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побажання щодо визначення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обсягу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 СЕО приймаються у письмовому вигляді та електронною поштою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broskarada</w:t>
      </w:r>
      <w:r w:rsidRPr="00A27FB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A27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15 календарних днів з мом</w:t>
      </w:r>
      <w:r>
        <w:rPr>
          <w:rFonts w:ascii="Times New Roman" w:hAnsi="Times New Roman" w:cs="Times New Roman"/>
          <w:sz w:val="24"/>
          <w:szCs w:val="24"/>
          <w:lang w:val="uk-UA"/>
        </w:rPr>
        <w:t>енту оприлюднення тексту заяви, тобто в</w:t>
      </w:r>
      <w:r w:rsidRPr="00A224B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27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27FB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Зауваження, подані після встановленого строку, не приймаються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уваги та не розглядаються.</w:t>
      </w:r>
    </w:p>
    <w:p w:rsidR="00B65D35" w:rsidRPr="005F791C" w:rsidRDefault="00B65D35" w:rsidP="002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 відповідальний за прийняття та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озгляд побажань та зауважень 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Бросків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ська сільська рада.  </w:t>
      </w:r>
    </w:p>
    <w:p w:rsidR="00B65D35" w:rsidRDefault="00B65D35" w:rsidP="0025180E">
      <w:pPr>
        <w:ind w:firstLine="709"/>
      </w:pP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особа – сільський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Москвич Світлана Олександрівна</w:t>
      </w:r>
      <w:r w:rsidRPr="005F79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65D35" w:rsidRDefault="00B65D35" w:rsidP="0025180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5D35" w:rsidRDefault="00B65D35" w:rsidP="0025180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5D35" w:rsidSect="005F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969"/>
    <w:rsid w:val="00072FD8"/>
    <w:rsid w:val="00077EFB"/>
    <w:rsid w:val="000F7F1F"/>
    <w:rsid w:val="0025180E"/>
    <w:rsid w:val="002D181E"/>
    <w:rsid w:val="003E66EB"/>
    <w:rsid w:val="004046C8"/>
    <w:rsid w:val="005F0533"/>
    <w:rsid w:val="005F791C"/>
    <w:rsid w:val="00661D1A"/>
    <w:rsid w:val="006C1969"/>
    <w:rsid w:val="00726BEA"/>
    <w:rsid w:val="00757FBE"/>
    <w:rsid w:val="009C2748"/>
    <w:rsid w:val="009F2B0D"/>
    <w:rsid w:val="00A224B1"/>
    <w:rsid w:val="00A27FB7"/>
    <w:rsid w:val="00AE33FF"/>
    <w:rsid w:val="00B56798"/>
    <w:rsid w:val="00B65D35"/>
    <w:rsid w:val="00BD122E"/>
    <w:rsid w:val="00C13660"/>
    <w:rsid w:val="00C24B65"/>
    <w:rsid w:val="00E429ED"/>
    <w:rsid w:val="00E52C7A"/>
    <w:rsid w:val="00E661B6"/>
    <w:rsid w:val="00F0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3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96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196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C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216</Words>
  <Characters>1235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18</cp:revision>
  <dcterms:created xsi:type="dcterms:W3CDTF">2019-03-04T10:17:00Z</dcterms:created>
  <dcterms:modified xsi:type="dcterms:W3CDTF">2019-05-27T08:05:00Z</dcterms:modified>
</cp:coreProperties>
</file>