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DD" w:rsidRDefault="003020DD" w:rsidP="00F351F2">
      <w:pPr>
        <w:rPr>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0;margin-top:0;width:45.75pt;height:63.6pt;z-index:251658240;visibility:visible;mso-position-horizontal:center;mso-position-horizontal-relative:margin;mso-position-vertical:top;mso-position-vertical-relative:margin">
            <v:imagedata r:id="rId7" o:title=""/>
            <w10:wrap type="square" anchorx="margin" anchory="margin"/>
          </v:shape>
        </w:pict>
      </w:r>
    </w:p>
    <w:p w:rsidR="003020DD" w:rsidRDefault="003020DD" w:rsidP="00F351F2">
      <w:pPr>
        <w:spacing w:before="240" w:after="0"/>
        <w:jc w:val="center"/>
        <w:rPr>
          <w:lang w:val="uk-UA"/>
        </w:rPr>
      </w:pPr>
    </w:p>
    <w:p w:rsidR="003020DD" w:rsidRDefault="003020DD" w:rsidP="00F351F2">
      <w:pPr>
        <w:spacing w:before="240" w:after="0"/>
        <w:jc w:val="center"/>
        <w:rPr>
          <w:rFonts w:ascii="Times New Roman" w:hAnsi="Times New Roman" w:cs="Times New Roman"/>
          <w:b/>
          <w:bCs/>
          <w:sz w:val="32"/>
          <w:szCs w:val="32"/>
          <w:lang w:val="uk-UA"/>
        </w:rPr>
      </w:pPr>
    </w:p>
    <w:p w:rsidR="003020DD" w:rsidRDefault="003020DD" w:rsidP="00282368">
      <w:pPr>
        <w:spacing w:after="0"/>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УКРАЇНА</w:t>
      </w:r>
    </w:p>
    <w:p w:rsidR="003020DD" w:rsidRPr="00236EC9" w:rsidRDefault="003020DD" w:rsidP="00282368">
      <w:pPr>
        <w:spacing w:after="0"/>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БРОСКІВСЬКА СІЛЬСЬКА РАДА</w:t>
      </w:r>
    </w:p>
    <w:p w:rsidR="003020DD" w:rsidRDefault="003020DD" w:rsidP="00282368">
      <w:pPr>
        <w:spacing w:after="0"/>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ІЗМАЇЛЬ</w:t>
      </w:r>
      <w:r w:rsidRPr="00D744F9">
        <w:rPr>
          <w:rFonts w:ascii="Times New Roman" w:hAnsi="Times New Roman" w:cs="Times New Roman"/>
          <w:b/>
          <w:bCs/>
          <w:sz w:val="32"/>
          <w:szCs w:val="32"/>
          <w:lang w:val="uk-UA"/>
        </w:rPr>
        <w:t>СЬКОГО РАЙОНУ ОДЕСЬКОЇОБЛАСТІ</w:t>
      </w:r>
    </w:p>
    <w:p w:rsidR="003020DD" w:rsidRDefault="003020DD" w:rsidP="00F351F2">
      <w:pPr>
        <w:spacing w:after="0" w:line="360" w:lineRule="auto"/>
        <w:jc w:val="center"/>
        <w:rPr>
          <w:rFonts w:ascii="Times New Roman" w:hAnsi="Times New Roman" w:cs="Times New Roman"/>
          <w:sz w:val="24"/>
          <w:szCs w:val="24"/>
          <w:lang w:val="uk-UA"/>
        </w:rPr>
      </w:pPr>
      <w:r w:rsidRPr="005632E7">
        <w:rPr>
          <w:rFonts w:ascii="Times New Roman" w:hAnsi="Times New Roman" w:cs="Times New Roman"/>
          <w:sz w:val="24"/>
          <w:szCs w:val="24"/>
          <w:lang w:val="uk-UA"/>
        </w:rPr>
        <w:t xml:space="preserve">68663; Одеська обл., Ізмаїльський р-н, с. Броска, вул. Болградська, буд. 94; </w:t>
      </w:r>
    </w:p>
    <w:p w:rsidR="003020DD" w:rsidRPr="00EF0CBE" w:rsidRDefault="003020DD" w:rsidP="00F351F2">
      <w:pPr>
        <w:spacing w:after="0" w:line="360" w:lineRule="auto"/>
        <w:jc w:val="center"/>
        <w:rPr>
          <w:rFonts w:ascii="Times New Roman" w:hAnsi="Times New Roman" w:cs="Times New Roman"/>
          <w:sz w:val="24"/>
          <w:szCs w:val="24"/>
          <w:lang w:val="uk-UA"/>
        </w:rPr>
      </w:pPr>
      <w:r w:rsidRPr="005632E7">
        <w:rPr>
          <w:rFonts w:ascii="Times New Roman" w:hAnsi="Times New Roman" w:cs="Times New Roman"/>
          <w:sz w:val="24"/>
          <w:szCs w:val="24"/>
          <w:lang w:val="uk-UA"/>
        </w:rPr>
        <w:t>ЄДРПОУ: 04378497;  тел: 04841-40886</w:t>
      </w:r>
    </w:p>
    <w:p w:rsidR="003020DD" w:rsidRPr="0099023D" w:rsidRDefault="003020DD" w:rsidP="000F3CE6">
      <w:pPr>
        <w:tabs>
          <w:tab w:val="center" w:pos="4677"/>
          <w:tab w:val="left" w:pos="6855"/>
        </w:tabs>
        <w:spacing w:after="0" w:line="360" w:lineRule="auto"/>
        <w:jc w:val="right"/>
        <w:rPr>
          <w:rFonts w:ascii="Times New Roman" w:hAnsi="Times New Roman" w:cs="Times New Roman"/>
          <w:sz w:val="24"/>
          <w:szCs w:val="24"/>
          <w:lang w:val="uk-UA"/>
        </w:rPr>
      </w:pPr>
      <w:r>
        <w:rPr>
          <w:noProof/>
          <w:lang w:eastAsia="ru-RU"/>
        </w:rPr>
        <w:pict>
          <v:line id="Прямая соединительная линия 2" o:spid="_x0000_s1027" style="position:absolute;left:0;text-align:left;z-index:251659264;visibility:visible" from="-3.3pt,3.55pt" to="469.2pt,3.55pt" strokecolor="windowText" strokeweight="2pt"/>
        </w:pict>
      </w:r>
      <w:r w:rsidRPr="00D94D3D">
        <w:rPr>
          <w:rFonts w:ascii="Times New Roman" w:hAnsi="Times New Roman" w:cs="Times New Roman"/>
          <w:b/>
          <w:bCs/>
          <w:sz w:val="32"/>
          <w:szCs w:val="32"/>
          <w:lang w:val="uk-UA"/>
        </w:rPr>
        <w:tab/>
      </w:r>
    </w:p>
    <w:p w:rsidR="003020DD" w:rsidRPr="000C5161" w:rsidRDefault="003020DD" w:rsidP="00EF0CBE">
      <w:pPr>
        <w:tabs>
          <w:tab w:val="center" w:pos="4677"/>
          <w:tab w:val="left" w:pos="6855"/>
        </w:tabs>
        <w:spacing w:after="0"/>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ЗАЯВА</w:t>
      </w:r>
    </w:p>
    <w:p w:rsidR="003020DD" w:rsidRPr="000C5161" w:rsidRDefault="003020DD" w:rsidP="000C5161">
      <w:pPr>
        <w:jc w:val="both"/>
        <w:rPr>
          <w:rFonts w:ascii="Times New Roman" w:hAnsi="Times New Roman" w:cs="Times New Roman"/>
          <w:b/>
          <w:bCs/>
          <w:sz w:val="28"/>
          <w:szCs w:val="28"/>
          <w:lang w:val="uk-UA"/>
        </w:rPr>
      </w:pPr>
      <w:r w:rsidRPr="000C5161">
        <w:rPr>
          <w:rFonts w:ascii="Times New Roman" w:hAnsi="Times New Roman" w:cs="Times New Roman"/>
          <w:b/>
          <w:bCs/>
          <w:sz w:val="28"/>
          <w:szCs w:val="28"/>
          <w:lang w:val="uk-UA"/>
        </w:rPr>
        <w:t>На визначення обсягу стратегічної екологічної оцінки</w:t>
      </w:r>
      <w:r>
        <w:rPr>
          <w:rFonts w:ascii="Times New Roman" w:hAnsi="Times New Roman" w:cs="Times New Roman"/>
          <w:b/>
          <w:bCs/>
          <w:sz w:val="28"/>
          <w:szCs w:val="28"/>
          <w:lang w:val="uk-UA"/>
        </w:rPr>
        <w:t xml:space="preserve"> проекту генера</w:t>
      </w:r>
      <w:r w:rsidRPr="000C5161">
        <w:rPr>
          <w:rFonts w:ascii="Times New Roman" w:hAnsi="Times New Roman" w:cs="Times New Roman"/>
          <w:b/>
          <w:bCs/>
          <w:sz w:val="28"/>
          <w:szCs w:val="28"/>
          <w:lang w:val="uk-UA"/>
        </w:rPr>
        <w:t>льного плану території</w:t>
      </w:r>
      <w:r>
        <w:rPr>
          <w:rFonts w:ascii="Times New Roman" w:hAnsi="Times New Roman" w:cs="Times New Roman"/>
          <w:b/>
          <w:bCs/>
          <w:sz w:val="28"/>
          <w:szCs w:val="28"/>
          <w:lang w:val="uk-UA"/>
        </w:rPr>
        <w:t xml:space="preserve"> </w:t>
      </w:r>
      <w:r w:rsidRPr="002E3578">
        <w:rPr>
          <w:rFonts w:ascii="Times New Roman" w:hAnsi="Times New Roman" w:cs="Times New Roman"/>
          <w:b/>
          <w:bCs/>
          <w:sz w:val="28"/>
          <w:szCs w:val="28"/>
          <w:lang w:val="uk-UA"/>
        </w:rPr>
        <w:t>с. Броска Бросківської сільської ради Ізмаїльського району Одеської област</w:t>
      </w:r>
      <w:r>
        <w:rPr>
          <w:rFonts w:ascii="Times New Roman" w:hAnsi="Times New Roman" w:cs="Times New Roman"/>
          <w:b/>
          <w:bCs/>
          <w:sz w:val="28"/>
          <w:szCs w:val="28"/>
          <w:lang w:val="uk-UA"/>
        </w:rPr>
        <w:t>і.</w:t>
      </w:r>
    </w:p>
    <w:p w:rsidR="003020DD" w:rsidRPr="00D161B6" w:rsidRDefault="003020DD" w:rsidP="0065434E">
      <w:pPr>
        <w:pStyle w:val="ListParagraph"/>
        <w:numPr>
          <w:ilvl w:val="0"/>
          <w:numId w:val="1"/>
        </w:numPr>
        <w:spacing w:before="240"/>
        <w:rPr>
          <w:rFonts w:ascii="Times New Roman" w:hAnsi="Times New Roman" w:cs="Times New Roman"/>
          <w:b/>
          <w:bCs/>
          <w:sz w:val="28"/>
          <w:szCs w:val="28"/>
          <w:lang w:val="uk-UA"/>
        </w:rPr>
      </w:pPr>
      <w:r w:rsidRPr="00D161B6">
        <w:rPr>
          <w:rFonts w:ascii="Times New Roman" w:hAnsi="Times New Roman" w:cs="Times New Roman"/>
          <w:b/>
          <w:bCs/>
          <w:sz w:val="28"/>
          <w:szCs w:val="28"/>
          <w:lang w:val="uk-UA"/>
        </w:rPr>
        <w:t>Замовник</w:t>
      </w:r>
      <w:r>
        <w:rPr>
          <w:rFonts w:ascii="Times New Roman" w:hAnsi="Times New Roman" w:cs="Times New Roman"/>
          <w:b/>
          <w:bCs/>
          <w:sz w:val="28"/>
          <w:szCs w:val="28"/>
          <w:lang w:val="uk-UA"/>
        </w:rPr>
        <w:t xml:space="preserve"> СЕО.</w:t>
      </w:r>
    </w:p>
    <w:p w:rsidR="003020DD" w:rsidRDefault="003020DD" w:rsidP="00303B5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Замовником СЕО є Бросківська сільська рада</w:t>
      </w:r>
      <w:r w:rsidRPr="006F42B7">
        <w:rPr>
          <w:rFonts w:ascii="Times New Roman" w:hAnsi="Times New Roman" w:cs="Times New Roman"/>
          <w:sz w:val="28"/>
          <w:szCs w:val="28"/>
          <w:lang w:val="uk-UA"/>
        </w:rPr>
        <w:t xml:space="preserve"> Ізмаїльського району Одеської област</w:t>
      </w:r>
      <w:r>
        <w:rPr>
          <w:rFonts w:ascii="Times New Roman" w:hAnsi="Times New Roman" w:cs="Times New Roman"/>
          <w:sz w:val="28"/>
          <w:szCs w:val="28"/>
          <w:lang w:val="uk-UA"/>
        </w:rPr>
        <w:t>і.</w:t>
      </w:r>
    </w:p>
    <w:p w:rsidR="003020DD" w:rsidRPr="00FC0EA5" w:rsidRDefault="003020DD" w:rsidP="006F42B7">
      <w:pPr>
        <w:spacing w:after="0"/>
        <w:rPr>
          <w:rFonts w:ascii="Times New Roman" w:hAnsi="Times New Roman" w:cs="Times New Roman"/>
          <w:sz w:val="28"/>
          <w:szCs w:val="28"/>
          <w:lang w:val="uk-UA"/>
        </w:rPr>
      </w:pPr>
    </w:p>
    <w:p w:rsidR="003020DD" w:rsidRDefault="003020DD" w:rsidP="00B968D0">
      <w:pPr>
        <w:pStyle w:val="ListParagraph"/>
        <w:numPr>
          <w:ilvl w:val="0"/>
          <w:numId w:val="1"/>
        </w:numPr>
        <w:rPr>
          <w:rFonts w:ascii="Times New Roman" w:hAnsi="Times New Roman" w:cs="Times New Roman"/>
          <w:b/>
          <w:bCs/>
          <w:sz w:val="28"/>
          <w:szCs w:val="28"/>
          <w:lang w:val="uk-UA"/>
        </w:rPr>
      </w:pPr>
      <w:r>
        <w:rPr>
          <w:rFonts w:ascii="Times New Roman" w:hAnsi="Times New Roman" w:cs="Times New Roman"/>
          <w:b/>
          <w:bCs/>
          <w:sz w:val="28"/>
          <w:szCs w:val="28"/>
          <w:lang w:val="uk-UA"/>
        </w:rPr>
        <w:t>В</w:t>
      </w:r>
      <w:r w:rsidRPr="00D161B6">
        <w:rPr>
          <w:rFonts w:ascii="Times New Roman" w:hAnsi="Times New Roman" w:cs="Times New Roman"/>
          <w:b/>
          <w:bCs/>
          <w:sz w:val="28"/>
          <w:szCs w:val="28"/>
          <w:lang w:val="uk-UA"/>
        </w:rPr>
        <w:t>ид та основні цілі документа державного планування, його зв’язок з іншими документами державного</w:t>
      </w:r>
      <w:r>
        <w:rPr>
          <w:rFonts w:ascii="Times New Roman" w:hAnsi="Times New Roman" w:cs="Times New Roman"/>
          <w:b/>
          <w:bCs/>
          <w:sz w:val="28"/>
          <w:szCs w:val="28"/>
          <w:lang w:val="uk-UA"/>
        </w:rPr>
        <w:t xml:space="preserve"> планування.</w:t>
      </w:r>
    </w:p>
    <w:p w:rsidR="003020DD" w:rsidRDefault="003020DD" w:rsidP="003E5C70">
      <w:pPr>
        <w:ind w:firstLine="708"/>
        <w:jc w:val="both"/>
        <w:rPr>
          <w:rFonts w:ascii="Times New Roman" w:hAnsi="Times New Roman" w:cs="Times New Roman"/>
          <w:sz w:val="28"/>
          <w:szCs w:val="28"/>
          <w:lang w:val="uk-UA"/>
        </w:rPr>
      </w:pPr>
      <w:r w:rsidRPr="000D44A7">
        <w:rPr>
          <w:rFonts w:ascii="Times New Roman" w:hAnsi="Times New Roman" w:cs="Times New Roman"/>
          <w:sz w:val="28"/>
          <w:szCs w:val="28"/>
          <w:lang w:val="uk-UA"/>
        </w:rPr>
        <w:t>Генеральний план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w:t>
      </w:r>
      <w:r>
        <w:rPr>
          <w:rFonts w:ascii="Times New Roman" w:hAnsi="Times New Roman" w:cs="Times New Roman"/>
          <w:sz w:val="28"/>
          <w:szCs w:val="28"/>
          <w:lang w:val="uk-UA"/>
        </w:rPr>
        <w:t xml:space="preserve"> </w:t>
      </w:r>
      <w:r w:rsidRPr="006E72C9">
        <w:rPr>
          <w:rFonts w:ascii="Times New Roman" w:hAnsi="Times New Roman" w:cs="Times New Roman"/>
          <w:sz w:val="28"/>
          <w:szCs w:val="28"/>
          <w:lang w:val="uk-UA"/>
        </w:rPr>
        <w:t>Містобудівна документація «Генеральний план с. Броска Бросківської сільської ради Ізмаїльського району Одеської області»</w:t>
      </w:r>
      <w:r>
        <w:rPr>
          <w:rFonts w:ascii="Times New Roman" w:hAnsi="Times New Roman" w:cs="Times New Roman"/>
          <w:sz w:val="28"/>
          <w:szCs w:val="28"/>
          <w:lang w:val="uk-UA"/>
        </w:rPr>
        <w:t xml:space="preserve"> розробляється з наступними цілями:</w:t>
      </w:r>
    </w:p>
    <w:p w:rsidR="003020DD" w:rsidRPr="00AD45B1" w:rsidRDefault="003020DD" w:rsidP="005C1D97">
      <w:pPr>
        <w:pStyle w:val="ListParagraph"/>
        <w:numPr>
          <w:ilvl w:val="0"/>
          <w:numId w:val="3"/>
        </w:numPr>
        <w:jc w:val="both"/>
        <w:rPr>
          <w:rFonts w:ascii="Times New Roman" w:hAnsi="Times New Roman" w:cs="Times New Roman"/>
          <w:b/>
          <w:bCs/>
          <w:sz w:val="28"/>
          <w:szCs w:val="28"/>
          <w:lang w:val="uk-UA"/>
        </w:rPr>
      </w:pPr>
      <w:r>
        <w:rPr>
          <w:rFonts w:ascii="Times New Roman" w:hAnsi="Times New Roman" w:cs="Times New Roman"/>
          <w:sz w:val="28"/>
          <w:szCs w:val="28"/>
          <w:lang w:val="uk-UA"/>
        </w:rPr>
        <w:t>визначення принципових рішень</w:t>
      </w:r>
      <w:r w:rsidRPr="00AD45B1">
        <w:rPr>
          <w:rFonts w:ascii="Times New Roman" w:hAnsi="Times New Roman" w:cs="Times New Roman"/>
          <w:sz w:val="28"/>
          <w:szCs w:val="28"/>
          <w:lang w:val="uk-UA"/>
        </w:rPr>
        <w:t xml:space="preserve"> щодо функціонального призначення території населеного пункту,</w:t>
      </w:r>
    </w:p>
    <w:p w:rsidR="003020DD" w:rsidRPr="0065529E" w:rsidRDefault="003020DD" w:rsidP="00AD45B1">
      <w:pPr>
        <w:pStyle w:val="ListParagraph"/>
        <w:numPr>
          <w:ilvl w:val="0"/>
          <w:numId w:val="3"/>
        </w:numPr>
        <w:rPr>
          <w:rFonts w:ascii="Times New Roman" w:hAnsi="Times New Roman" w:cs="Times New Roman"/>
          <w:sz w:val="28"/>
          <w:szCs w:val="28"/>
          <w:lang w:val="uk-UA"/>
        </w:rPr>
      </w:pPr>
      <w:r w:rsidRPr="0065529E">
        <w:rPr>
          <w:rFonts w:ascii="Times New Roman" w:hAnsi="Times New Roman" w:cs="Times New Roman"/>
          <w:sz w:val="28"/>
          <w:szCs w:val="28"/>
          <w:lang w:val="uk-UA"/>
        </w:rPr>
        <w:t>розміщення об’єктів державного та місцевого значення,</w:t>
      </w:r>
    </w:p>
    <w:p w:rsidR="003020DD" w:rsidRPr="0065529E" w:rsidRDefault="003020DD" w:rsidP="00AD45B1">
      <w:pPr>
        <w:pStyle w:val="ListParagraph"/>
        <w:numPr>
          <w:ilvl w:val="0"/>
          <w:numId w:val="3"/>
        </w:numPr>
        <w:rPr>
          <w:rFonts w:ascii="Times New Roman" w:hAnsi="Times New Roman" w:cs="Times New Roman"/>
          <w:sz w:val="28"/>
          <w:szCs w:val="28"/>
          <w:lang w:val="uk-UA"/>
        </w:rPr>
      </w:pPr>
      <w:r w:rsidRPr="0065529E">
        <w:rPr>
          <w:rFonts w:ascii="Times New Roman" w:hAnsi="Times New Roman" w:cs="Times New Roman"/>
          <w:sz w:val="28"/>
          <w:szCs w:val="28"/>
          <w:lang w:val="uk-UA"/>
        </w:rPr>
        <w:t>організації вулично-дорожньої мережі і дорожнього руху</w:t>
      </w:r>
    </w:p>
    <w:p w:rsidR="003020DD" w:rsidRPr="0065529E" w:rsidRDefault="003020DD" w:rsidP="00AD45B1">
      <w:pPr>
        <w:pStyle w:val="ListParagraph"/>
        <w:numPr>
          <w:ilvl w:val="0"/>
          <w:numId w:val="3"/>
        </w:numPr>
        <w:rPr>
          <w:rFonts w:ascii="Times New Roman" w:hAnsi="Times New Roman" w:cs="Times New Roman"/>
          <w:sz w:val="28"/>
          <w:szCs w:val="28"/>
          <w:lang w:val="uk-UA"/>
        </w:rPr>
      </w:pPr>
      <w:r w:rsidRPr="0065529E">
        <w:rPr>
          <w:rFonts w:ascii="Times New Roman" w:hAnsi="Times New Roman" w:cs="Times New Roman"/>
          <w:sz w:val="28"/>
          <w:szCs w:val="28"/>
          <w:lang w:val="uk-UA"/>
        </w:rPr>
        <w:t>інженерного обладнання, інженерної підготовки і благоустрою,</w:t>
      </w:r>
    </w:p>
    <w:p w:rsidR="003020DD" w:rsidRPr="0065529E" w:rsidRDefault="003020DD" w:rsidP="00AD45B1">
      <w:pPr>
        <w:pStyle w:val="ListParagraph"/>
        <w:numPr>
          <w:ilvl w:val="0"/>
          <w:numId w:val="3"/>
        </w:numPr>
        <w:rPr>
          <w:rFonts w:ascii="Times New Roman" w:hAnsi="Times New Roman" w:cs="Times New Roman"/>
          <w:sz w:val="28"/>
          <w:szCs w:val="28"/>
          <w:lang w:val="uk-UA"/>
        </w:rPr>
      </w:pPr>
      <w:r w:rsidRPr="0065529E">
        <w:rPr>
          <w:rFonts w:ascii="Times New Roman" w:hAnsi="Times New Roman" w:cs="Times New Roman"/>
          <w:sz w:val="28"/>
          <w:szCs w:val="28"/>
          <w:lang w:val="uk-UA"/>
        </w:rPr>
        <w:t>захисту території від небезпечних природних і техногенних процесів,</w:t>
      </w:r>
    </w:p>
    <w:p w:rsidR="003020DD" w:rsidRPr="0065529E" w:rsidRDefault="003020DD" w:rsidP="00AD45B1">
      <w:pPr>
        <w:pStyle w:val="ListParagraph"/>
        <w:numPr>
          <w:ilvl w:val="0"/>
          <w:numId w:val="3"/>
        </w:numPr>
        <w:rPr>
          <w:rFonts w:ascii="Times New Roman" w:hAnsi="Times New Roman" w:cs="Times New Roman"/>
          <w:sz w:val="28"/>
          <w:szCs w:val="28"/>
          <w:lang w:val="uk-UA"/>
        </w:rPr>
      </w:pPr>
      <w:r w:rsidRPr="0065529E">
        <w:rPr>
          <w:rFonts w:ascii="Times New Roman" w:hAnsi="Times New Roman" w:cs="Times New Roman"/>
          <w:sz w:val="28"/>
          <w:szCs w:val="28"/>
          <w:lang w:val="uk-UA"/>
        </w:rPr>
        <w:t>охорони навколишнього середовища та історико-культурної спадщини.</w:t>
      </w:r>
    </w:p>
    <w:p w:rsidR="003020DD" w:rsidRPr="00765C9E" w:rsidRDefault="003020DD" w:rsidP="003E5C70">
      <w:pPr>
        <w:ind w:firstLine="708"/>
        <w:rPr>
          <w:rFonts w:ascii="Times New Roman" w:hAnsi="Times New Roman" w:cs="Times New Roman"/>
          <w:sz w:val="28"/>
          <w:szCs w:val="28"/>
          <w:lang w:val="uk-UA"/>
        </w:rPr>
      </w:pPr>
      <w:r w:rsidRPr="00781456">
        <w:rPr>
          <w:rFonts w:ascii="Times New Roman" w:hAnsi="Times New Roman" w:cs="Times New Roman"/>
          <w:sz w:val="28"/>
          <w:szCs w:val="28"/>
          <w:lang w:val="uk-UA"/>
        </w:rPr>
        <w:t xml:space="preserve">Генеральний план с. Броска </w:t>
      </w:r>
      <w:r w:rsidRPr="00765C9E">
        <w:rPr>
          <w:rFonts w:ascii="Times New Roman" w:hAnsi="Times New Roman" w:cs="Times New Roman"/>
          <w:sz w:val="28"/>
          <w:szCs w:val="28"/>
          <w:lang w:val="uk-UA"/>
        </w:rPr>
        <w:t>розробля</w:t>
      </w:r>
      <w:r>
        <w:rPr>
          <w:rFonts w:ascii="Times New Roman" w:hAnsi="Times New Roman" w:cs="Times New Roman"/>
          <w:sz w:val="28"/>
          <w:szCs w:val="28"/>
          <w:lang w:val="uk-UA"/>
        </w:rPr>
        <w:t>ється з урахуванням ви</w:t>
      </w:r>
      <w:r w:rsidRPr="00765C9E">
        <w:rPr>
          <w:rFonts w:ascii="Times New Roman" w:hAnsi="Times New Roman" w:cs="Times New Roman"/>
          <w:sz w:val="28"/>
          <w:szCs w:val="28"/>
          <w:lang w:val="uk-UA"/>
        </w:rPr>
        <w:t>мог та у відповідності до наступних документів</w:t>
      </w:r>
      <w:r>
        <w:rPr>
          <w:rFonts w:ascii="Times New Roman" w:hAnsi="Times New Roman" w:cs="Times New Roman"/>
          <w:sz w:val="28"/>
          <w:szCs w:val="28"/>
          <w:lang w:val="uk-UA"/>
        </w:rPr>
        <w:t xml:space="preserve"> державного планування</w:t>
      </w:r>
      <w:r w:rsidRPr="00765C9E">
        <w:rPr>
          <w:rFonts w:ascii="Times New Roman" w:hAnsi="Times New Roman" w:cs="Times New Roman"/>
          <w:sz w:val="28"/>
          <w:szCs w:val="28"/>
          <w:lang w:val="uk-UA"/>
        </w:rPr>
        <w:t>:</w:t>
      </w:r>
    </w:p>
    <w:p w:rsidR="003020DD" w:rsidRDefault="003020DD" w:rsidP="00765C9E">
      <w:pPr>
        <w:pStyle w:val="ListParagraph"/>
        <w:numPr>
          <w:ilvl w:val="0"/>
          <w:numId w:val="4"/>
        </w:numPr>
        <w:rPr>
          <w:rFonts w:ascii="Times New Roman" w:hAnsi="Times New Roman" w:cs="Times New Roman"/>
          <w:sz w:val="28"/>
          <w:szCs w:val="28"/>
          <w:lang w:val="uk-UA"/>
        </w:rPr>
      </w:pPr>
      <w:r w:rsidRPr="00765C9E">
        <w:rPr>
          <w:rFonts w:ascii="Times New Roman" w:hAnsi="Times New Roman" w:cs="Times New Roman"/>
          <w:sz w:val="28"/>
          <w:szCs w:val="28"/>
          <w:lang w:val="uk-UA"/>
        </w:rPr>
        <w:t>схема планування те</w:t>
      </w:r>
      <w:r>
        <w:rPr>
          <w:rFonts w:ascii="Times New Roman" w:hAnsi="Times New Roman" w:cs="Times New Roman"/>
          <w:sz w:val="28"/>
          <w:szCs w:val="28"/>
          <w:lang w:val="uk-UA"/>
        </w:rPr>
        <w:t>риторії Одеської області;</w:t>
      </w:r>
    </w:p>
    <w:p w:rsidR="003020DD" w:rsidRDefault="003020DD" w:rsidP="000D44A7">
      <w:pPr>
        <w:pStyle w:val="ListParagraph"/>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с</w:t>
      </w:r>
      <w:r w:rsidRPr="000D44A7">
        <w:rPr>
          <w:rFonts w:ascii="Times New Roman" w:hAnsi="Times New Roman" w:cs="Times New Roman"/>
          <w:sz w:val="28"/>
          <w:szCs w:val="28"/>
          <w:lang w:val="uk-UA"/>
        </w:rPr>
        <w:t>хема планування території Ізмаїльського району</w:t>
      </w:r>
    </w:p>
    <w:p w:rsidR="003020DD" w:rsidRPr="00781456" w:rsidRDefault="003020DD" w:rsidP="005C1D97">
      <w:pPr>
        <w:pStyle w:val="ListParagraph"/>
        <w:numPr>
          <w:ilvl w:val="0"/>
          <w:numId w:val="4"/>
        </w:numPr>
        <w:jc w:val="both"/>
        <w:rPr>
          <w:rFonts w:ascii="Times New Roman" w:hAnsi="Times New Roman" w:cs="Times New Roman"/>
          <w:sz w:val="28"/>
          <w:szCs w:val="28"/>
          <w:lang w:val="uk-UA"/>
        </w:rPr>
      </w:pPr>
      <w:r w:rsidRPr="00765C9E">
        <w:rPr>
          <w:rFonts w:ascii="Times New Roman" w:hAnsi="Times New Roman" w:cs="Times New Roman"/>
          <w:sz w:val="28"/>
          <w:szCs w:val="28"/>
          <w:lang w:val="uk-UA"/>
        </w:rPr>
        <w:t>чинна містобудівна документація на м</w:t>
      </w:r>
      <w:r>
        <w:rPr>
          <w:rFonts w:ascii="Times New Roman" w:hAnsi="Times New Roman" w:cs="Times New Roman"/>
          <w:sz w:val="28"/>
          <w:szCs w:val="28"/>
          <w:lang w:val="uk-UA"/>
        </w:rPr>
        <w:t>ісцевому рівні та проектна документація;</w:t>
      </w:r>
    </w:p>
    <w:p w:rsidR="003020DD" w:rsidRDefault="003020DD" w:rsidP="000D44A7">
      <w:pPr>
        <w:pStyle w:val="ListParagraph"/>
        <w:numPr>
          <w:ilvl w:val="0"/>
          <w:numId w:val="4"/>
        </w:numPr>
        <w:rPr>
          <w:rFonts w:ascii="Times New Roman" w:hAnsi="Times New Roman" w:cs="Times New Roman"/>
          <w:sz w:val="28"/>
          <w:szCs w:val="28"/>
          <w:lang w:val="uk-UA"/>
        </w:rPr>
      </w:pPr>
      <w:r w:rsidRPr="00765C9E">
        <w:rPr>
          <w:rFonts w:ascii="Times New Roman" w:hAnsi="Times New Roman" w:cs="Times New Roman"/>
          <w:sz w:val="28"/>
          <w:szCs w:val="28"/>
          <w:lang w:val="uk-UA"/>
        </w:rPr>
        <w:t>стратегії сталого розви</w:t>
      </w:r>
      <w:r>
        <w:rPr>
          <w:rFonts w:ascii="Times New Roman" w:hAnsi="Times New Roman" w:cs="Times New Roman"/>
          <w:sz w:val="28"/>
          <w:szCs w:val="28"/>
          <w:lang w:val="uk-UA"/>
        </w:rPr>
        <w:t>тку «Україна 2020»</w:t>
      </w:r>
    </w:p>
    <w:p w:rsidR="003020DD" w:rsidRPr="00765C9E" w:rsidRDefault="003020DD" w:rsidP="00765C9E">
      <w:pPr>
        <w:pStyle w:val="ListParagraph"/>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стратегії сталого розвитку Одеської області до 2020 року;</w:t>
      </w:r>
    </w:p>
    <w:p w:rsidR="003020DD" w:rsidRPr="00765C9E" w:rsidRDefault="003020DD" w:rsidP="005C1D97">
      <w:pPr>
        <w:pStyle w:val="ListParagraph"/>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програми соціально-</w:t>
      </w:r>
      <w:r w:rsidRPr="00765C9E">
        <w:rPr>
          <w:rFonts w:ascii="Times New Roman" w:hAnsi="Times New Roman" w:cs="Times New Roman"/>
          <w:sz w:val="28"/>
          <w:szCs w:val="28"/>
          <w:lang w:val="uk-UA"/>
        </w:rPr>
        <w:t>економічного, демографічного, екологічного розвитку території</w:t>
      </w:r>
      <w:r>
        <w:rPr>
          <w:rFonts w:ascii="Times New Roman" w:hAnsi="Times New Roman" w:cs="Times New Roman"/>
          <w:sz w:val="28"/>
          <w:szCs w:val="28"/>
          <w:lang w:val="uk-UA"/>
        </w:rPr>
        <w:t xml:space="preserve"> Одеської ОДА;</w:t>
      </w:r>
    </w:p>
    <w:p w:rsidR="003020DD" w:rsidRPr="00765C9E" w:rsidRDefault="003020DD" w:rsidP="005C1D97">
      <w:pPr>
        <w:pStyle w:val="ListParagraph"/>
        <w:numPr>
          <w:ilvl w:val="0"/>
          <w:numId w:val="4"/>
        </w:numPr>
        <w:jc w:val="both"/>
        <w:rPr>
          <w:rFonts w:ascii="Times New Roman" w:hAnsi="Times New Roman" w:cs="Times New Roman"/>
          <w:sz w:val="28"/>
          <w:szCs w:val="28"/>
          <w:lang w:val="uk-UA"/>
        </w:rPr>
      </w:pPr>
      <w:r w:rsidRPr="00765C9E">
        <w:rPr>
          <w:rFonts w:ascii="Times New Roman" w:hAnsi="Times New Roman" w:cs="Times New Roman"/>
          <w:sz w:val="28"/>
          <w:szCs w:val="28"/>
          <w:lang w:val="uk-UA"/>
        </w:rPr>
        <w:t xml:space="preserve">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w:t>
      </w:r>
      <w:r>
        <w:rPr>
          <w:rFonts w:ascii="Times New Roman" w:hAnsi="Times New Roman" w:cs="Times New Roman"/>
          <w:sz w:val="28"/>
          <w:szCs w:val="28"/>
          <w:lang w:val="uk-UA"/>
        </w:rPr>
        <w:t>спадщини та пам'яток археології;</w:t>
      </w:r>
    </w:p>
    <w:p w:rsidR="003020DD" w:rsidRDefault="003020DD" w:rsidP="005C1D97">
      <w:pPr>
        <w:pStyle w:val="ListParagraph"/>
        <w:numPr>
          <w:ilvl w:val="0"/>
          <w:numId w:val="4"/>
        </w:numPr>
        <w:jc w:val="both"/>
        <w:rPr>
          <w:rFonts w:ascii="Times New Roman" w:hAnsi="Times New Roman" w:cs="Times New Roman"/>
          <w:sz w:val="28"/>
          <w:szCs w:val="28"/>
          <w:lang w:val="uk-UA"/>
        </w:rPr>
      </w:pPr>
      <w:r w:rsidRPr="00765C9E">
        <w:rPr>
          <w:rFonts w:ascii="Times New Roman" w:hAnsi="Times New Roman" w:cs="Times New Roman"/>
          <w:sz w:val="28"/>
          <w:szCs w:val="28"/>
          <w:lang w:val="uk-UA"/>
        </w:rPr>
        <w:t>інформація містобудівного, земельного та інших кадастрів, заяви щодо забудови та іншого використання території.</w:t>
      </w:r>
    </w:p>
    <w:p w:rsidR="003020DD" w:rsidRDefault="003020DD" w:rsidP="00765C9E">
      <w:pPr>
        <w:pStyle w:val="ListParagraph"/>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програма відновлення містобудівної документації</w:t>
      </w:r>
    </w:p>
    <w:p w:rsidR="003020DD" w:rsidRPr="00765C9E" w:rsidRDefault="003020DD" w:rsidP="00765C9E">
      <w:pPr>
        <w:pStyle w:val="ListParagraph"/>
        <w:ind w:left="1080"/>
        <w:rPr>
          <w:rFonts w:ascii="Times New Roman" w:hAnsi="Times New Roman" w:cs="Times New Roman"/>
          <w:sz w:val="28"/>
          <w:szCs w:val="28"/>
          <w:lang w:val="uk-UA"/>
        </w:rPr>
      </w:pPr>
    </w:p>
    <w:p w:rsidR="003020DD" w:rsidRPr="00EF2257" w:rsidRDefault="003020DD" w:rsidP="00765C9E">
      <w:pPr>
        <w:pStyle w:val="ListParagraph"/>
        <w:numPr>
          <w:ilvl w:val="0"/>
          <w:numId w:val="1"/>
        </w:numPr>
        <w:spacing w:before="240"/>
        <w:rPr>
          <w:rFonts w:ascii="Times New Roman" w:hAnsi="Times New Roman" w:cs="Times New Roman"/>
          <w:b/>
          <w:bCs/>
          <w:sz w:val="28"/>
          <w:szCs w:val="28"/>
          <w:lang w:val="uk-UA"/>
        </w:rPr>
      </w:pPr>
      <w:r w:rsidRPr="00EF2257">
        <w:rPr>
          <w:rFonts w:ascii="Times New Roman" w:hAnsi="Times New Roman" w:cs="Times New Roman"/>
          <w:b/>
          <w:bCs/>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w:t>
      </w:r>
      <w:r>
        <w:rPr>
          <w:rFonts w:ascii="Times New Roman" w:hAnsi="Times New Roman" w:cs="Times New Roman"/>
          <w:b/>
          <w:bCs/>
          <w:sz w:val="28"/>
          <w:szCs w:val="28"/>
          <w:lang w:val="uk-UA"/>
        </w:rPr>
        <w:t>міщення ресурсів)</w:t>
      </w:r>
    </w:p>
    <w:p w:rsidR="003020DD" w:rsidRDefault="003020DD" w:rsidP="005C1D97">
      <w:pPr>
        <w:spacing w:after="0"/>
        <w:ind w:firstLine="708"/>
        <w:jc w:val="both"/>
        <w:rPr>
          <w:rFonts w:ascii="Times New Roman" w:hAnsi="Times New Roman" w:cs="Times New Roman"/>
          <w:sz w:val="28"/>
          <w:szCs w:val="28"/>
          <w:lang w:val="uk-UA"/>
        </w:rPr>
      </w:pPr>
      <w:r w:rsidRPr="00E11359">
        <w:rPr>
          <w:rFonts w:ascii="Times New Roman" w:hAnsi="Times New Roman" w:cs="Times New Roman"/>
          <w:sz w:val="28"/>
          <w:szCs w:val="28"/>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 </w:t>
      </w:r>
    </w:p>
    <w:p w:rsidR="003020DD" w:rsidRPr="007418E3" w:rsidRDefault="003020DD" w:rsidP="00164901">
      <w:pPr>
        <w:ind w:firstLine="708"/>
        <w:jc w:val="both"/>
        <w:rPr>
          <w:rFonts w:ascii="Times New Roman" w:hAnsi="Times New Roman" w:cs="Times New Roman"/>
          <w:sz w:val="28"/>
          <w:szCs w:val="28"/>
          <w:lang w:val="uk-UA"/>
        </w:rPr>
      </w:pPr>
      <w:r w:rsidRPr="00781456">
        <w:rPr>
          <w:rFonts w:ascii="Times New Roman" w:hAnsi="Times New Roman" w:cs="Times New Roman"/>
          <w:sz w:val="28"/>
          <w:szCs w:val="28"/>
          <w:lang w:val="uk-UA"/>
        </w:rPr>
        <w:t>Генеральний план с. Броска</w:t>
      </w:r>
      <w:r w:rsidRPr="00E11359">
        <w:rPr>
          <w:rFonts w:ascii="Times New Roman" w:hAnsi="Times New Roman" w:cs="Times New Roman"/>
          <w:sz w:val="28"/>
          <w:szCs w:val="28"/>
          <w:lang w:val="uk-UA"/>
        </w:rPr>
        <w:t xml:space="preserve">, </w:t>
      </w:r>
      <w:r>
        <w:rPr>
          <w:rFonts w:ascii="Times New Roman" w:hAnsi="Times New Roman" w:cs="Times New Roman"/>
          <w:sz w:val="28"/>
          <w:szCs w:val="28"/>
          <w:lang w:val="uk-UA"/>
        </w:rPr>
        <w:t>що розробляється</w:t>
      </w:r>
      <w:r w:rsidRPr="00E11359">
        <w:rPr>
          <w:rFonts w:ascii="Times New Roman" w:hAnsi="Times New Roman" w:cs="Times New Roman"/>
          <w:sz w:val="28"/>
          <w:szCs w:val="28"/>
          <w:lang w:val="uk-UA"/>
        </w:rPr>
        <w:t>, не передбачає</w:t>
      </w:r>
      <w:r>
        <w:rPr>
          <w:rFonts w:ascii="Times New Roman" w:hAnsi="Times New Roman" w:cs="Times New Roman"/>
          <w:sz w:val="28"/>
          <w:szCs w:val="28"/>
          <w:lang w:val="uk-UA"/>
        </w:rPr>
        <w:t xml:space="preserve"> впровадження</w:t>
      </w:r>
      <w:r w:rsidRPr="00E11359">
        <w:rPr>
          <w:rFonts w:ascii="Times New Roman" w:hAnsi="Times New Roman" w:cs="Times New Roman"/>
          <w:sz w:val="28"/>
          <w:szCs w:val="28"/>
          <w:lang w:val="uk-UA"/>
        </w:rPr>
        <w:t xml:space="preserve"> видів діяльності або об’єктів, щодо яких за</w:t>
      </w:r>
      <w:r>
        <w:rPr>
          <w:rFonts w:ascii="Times New Roman" w:hAnsi="Times New Roman" w:cs="Times New Roman"/>
          <w:sz w:val="28"/>
          <w:szCs w:val="28"/>
          <w:lang w:val="uk-UA"/>
        </w:rPr>
        <w:t>ко</w:t>
      </w:r>
      <w:r w:rsidRPr="00E11359">
        <w:rPr>
          <w:rFonts w:ascii="Times New Roman" w:hAnsi="Times New Roman" w:cs="Times New Roman"/>
          <w:sz w:val="28"/>
          <w:szCs w:val="28"/>
          <w:lang w:val="uk-UA"/>
        </w:rPr>
        <w:t>нодавством передбачено здійснення процедури оцінки впливу на довкілля, відповідно до статті 3 Закону України «Про оцінку впливу на довкілля».</w:t>
      </w:r>
      <w:r>
        <w:rPr>
          <w:rFonts w:ascii="Times New Roman" w:hAnsi="Times New Roman" w:cs="Times New Roman"/>
          <w:sz w:val="28"/>
          <w:szCs w:val="28"/>
          <w:lang w:val="uk-UA"/>
        </w:rPr>
        <w:t xml:space="preserve"> У разі запровадження змін під час виконання генерального плану, рішення про здійснення оцінки впливу на довкілля буде прийнято у процесі розгляду детального плану території.</w:t>
      </w:r>
    </w:p>
    <w:p w:rsidR="003020DD" w:rsidRPr="0065434E" w:rsidRDefault="003020DD" w:rsidP="007418E3">
      <w:pPr>
        <w:pStyle w:val="ListParagraph"/>
        <w:numPr>
          <w:ilvl w:val="0"/>
          <w:numId w:val="1"/>
        </w:numPr>
        <w:rPr>
          <w:rFonts w:ascii="Times New Roman" w:hAnsi="Times New Roman" w:cs="Times New Roman"/>
          <w:b/>
          <w:bCs/>
          <w:sz w:val="28"/>
          <w:szCs w:val="28"/>
          <w:lang w:val="uk-UA"/>
        </w:rPr>
      </w:pPr>
      <w:r>
        <w:rPr>
          <w:rFonts w:ascii="Times New Roman" w:hAnsi="Times New Roman" w:cs="Times New Roman"/>
          <w:b/>
          <w:bCs/>
          <w:sz w:val="28"/>
          <w:szCs w:val="28"/>
          <w:lang w:val="uk-UA"/>
        </w:rPr>
        <w:t>Ймовірні наслідки виконання детального плану території.</w:t>
      </w:r>
    </w:p>
    <w:p w:rsidR="003020DD" w:rsidRDefault="003020DD" w:rsidP="000328AF">
      <w:pPr>
        <w:ind w:firstLine="708"/>
        <w:jc w:val="both"/>
        <w:rPr>
          <w:rFonts w:ascii="Times New Roman" w:hAnsi="Times New Roman" w:cs="Times New Roman"/>
          <w:sz w:val="28"/>
          <w:szCs w:val="28"/>
          <w:lang w:val="uk-UA"/>
        </w:rPr>
      </w:pPr>
      <w:r w:rsidRPr="000328AF">
        <w:rPr>
          <w:rFonts w:ascii="Times New Roman" w:hAnsi="Times New Roman" w:cs="Times New Roman"/>
          <w:sz w:val="28"/>
          <w:szCs w:val="28"/>
          <w:lang w:val="uk-UA"/>
        </w:rPr>
        <w:t>Основні показники генерального плану визначені на розрахунковий етап проекту генерального плану – 01.01.2037 року (20 років).</w:t>
      </w:r>
      <w:r>
        <w:rPr>
          <w:rFonts w:ascii="Times New Roman" w:hAnsi="Times New Roman" w:cs="Times New Roman"/>
          <w:sz w:val="28"/>
          <w:szCs w:val="28"/>
          <w:lang w:val="uk-UA"/>
        </w:rPr>
        <w:t xml:space="preserve">Виконання </w:t>
      </w:r>
      <w:r w:rsidRPr="00781456">
        <w:rPr>
          <w:rFonts w:ascii="Times New Roman" w:hAnsi="Times New Roman" w:cs="Times New Roman"/>
          <w:sz w:val="28"/>
          <w:szCs w:val="28"/>
          <w:lang w:val="uk-UA"/>
        </w:rPr>
        <w:t>Генеральн</w:t>
      </w:r>
      <w:r>
        <w:rPr>
          <w:rFonts w:ascii="Times New Roman" w:hAnsi="Times New Roman" w:cs="Times New Roman"/>
          <w:sz w:val="28"/>
          <w:szCs w:val="28"/>
          <w:lang w:val="uk-UA"/>
        </w:rPr>
        <w:t>ого</w:t>
      </w:r>
      <w:r w:rsidRPr="00781456">
        <w:rPr>
          <w:rFonts w:ascii="Times New Roman" w:hAnsi="Times New Roman" w:cs="Times New Roman"/>
          <w:sz w:val="28"/>
          <w:szCs w:val="28"/>
          <w:lang w:val="uk-UA"/>
        </w:rPr>
        <w:t xml:space="preserve"> план</w:t>
      </w:r>
      <w:r>
        <w:rPr>
          <w:rFonts w:ascii="Times New Roman" w:hAnsi="Times New Roman" w:cs="Times New Roman"/>
          <w:sz w:val="28"/>
          <w:szCs w:val="28"/>
          <w:lang w:val="uk-UA"/>
        </w:rPr>
        <w:t>у</w:t>
      </w:r>
      <w:r w:rsidRPr="00781456">
        <w:rPr>
          <w:rFonts w:ascii="Times New Roman" w:hAnsi="Times New Roman" w:cs="Times New Roman"/>
          <w:sz w:val="28"/>
          <w:szCs w:val="28"/>
          <w:lang w:val="uk-UA"/>
        </w:rPr>
        <w:t xml:space="preserve"> с. Броска</w:t>
      </w:r>
      <w:r>
        <w:rPr>
          <w:rFonts w:ascii="Times New Roman" w:hAnsi="Times New Roman" w:cs="Times New Roman"/>
          <w:sz w:val="28"/>
          <w:szCs w:val="28"/>
          <w:lang w:val="uk-UA"/>
        </w:rPr>
        <w:t>, що розробляється проводиться відповідно до схеми</w:t>
      </w:r>
      <w:r w:rsidRPr="00164901">
        <w:rPr>
          <w:rFonts w:ascii="Times New Roman" w:hAnsi="Times New Roman" w:cs="Times New Roman"/>
          <w:sz w:val="28"/>
          <w:szCs w:val="28"/>
          <w:lang w:val="uk-UA"/>
        </w:rPr>
        <w:t xml:space="preserve"> планування території Ізмаїльського району</w:t>
      </w:r>
      <w:r>
        <w:rPr>
          <w:rFonts w:ascii="Times New Roman" w:hAnsi="Times New Roman" w:cs="Times New Roman"/>
          <w:sz w:val="28"/>
          <w:szCs w:val="28"/>
          <w:lang w:val="uk-UA"/>
        </w:rPr>
        <w:t>та стратегії сталого розвитку Одеської області до 2020 року, та передбачає впровадження видів діяльності передбачених функціональним зонуванням території. Впровадження видів діяльності передбачених генеральним  планом території може, ймовірно спричинити наступні наслідки:</w:t>
      </w:r>
    </w:p>
    <w:p w:rsidR="003020DD" w:rsidRPr="007418E3" w:rsidRDefault="003020DD" w:rsidP="00EF0CBE">
      <w:pPr>
        <w:spacing w:after="0"/>
        <w:rPr>
          <w:rFonts w:ascii="Times New Roman" w:hAnsi="Times New Roman" w:cs="Times New Roman"/>
          <w:sz w:val="28"/>
          <w:szCs w:val="28"/>
          <w:lang w:val="uk-UA"/>
        </w:rPr>
      </w:pPr>
      <w:r w:rsidRPr="007418E3">
        <w:rPr>
          <w:rFonts w:ascii="Times New Roman" w:hAnsi="Times New Roman" w:cs="Times New Roman"/>
          <w:sz w:val="28"/>
          <w:szCs w:val="28"/>
          <w:lang w:val="uk-UA"/>
        </w:rPr>
        <w:t>а) для довкілля, у то</w:t>
      </w:r>
      <w:r>
        <w:rPr>
          <w:rFonts w:ascii="Times New Roman" w:hAnsi="Times New Roman" w:cs="Times New Roman"/>
          <w:sz w:val="28"/>
          <w:szCs w:val="28"/>
          <w:lang w:val="uk-UA"/>
        </w:rPr>
        <w:t>му числі для здоров’я населення.</w:t>
      </w:r>
    </w:p>
    <w:p w:rsidR="003020DD" w:rsidRDefault="003020DD" w:rsidP="00EF0CBE">
      <w:pPr>
        <w:spacing w:after="0"/>
        <w:rPr>
          <w:rFonts w:ascii="Times New Roman" w:hAnsi="Times New Roman" w:cs="Times New Roman"/>
          <w:sz w:val="28"/>
          <w:szCs w:val="28"/>
          <w:lang w:val="uk-UA"/>
        </w:rPr>
      </w:pPr>
      <w:r w:rsidRPr="00C020B7">
        <w:rPr>
          <w:rFonts w:ascii="Times New Roman" w:hAnsi="Times New Roman" w:cs="Times New Roman"/>
          <w:sz w:val="28"/>
          <w:szCs w:val="28"/>
          <w:lang w:val="uk-UA"/>
        </w:rPr>
        <w:t xml:space="preserve">для атмосферного повітря </w:t>
      </w:r>
    </w:p>
    <w:p w:rsidR="003020DD" w:rsidRPr="003B303C" w:rsidRDefault="003020DD" w:rsidP="00EF0CBE">
      <w:pPr>
        <w:pStyle w:val="ListParagraph"/>
        <w:numPr>
          <w:ilvl w:val="0"/>
          <w:numId w:val="13"/>
        </w:numPr>
        <w:spacing w:after="0"/>
        <w:jc w:val="both"/>
        <w:rPr>
          <w:rFonts w:ascii="Times New Roman" w:hAnsi="Times New Roman" w:cs="Times New Roman"/>
          <w:sz w:val="28"/>
          <w:szCs w:val="28"/>
          <w:lang w:val="uk-UA"/>
        </w:rPr>
      </w:pPr>
      <w:r w:rsidRPr="003B303C">
        <w:rPr>
          <w:rFonts w:ascii="Times New Roman" w:hAnsi="Times New Roman" w:cs="Times New Roman"/>
          <w:sz w:val="28"/>
          <w:szCs w:val="28"/>
          <w:lang w:val="uk-UA"/>
        </w:rPr>
        <w:t xml:space="preserve">збільшення кількості викидів у атмосферне повітря </w:t>
      </w:r>
      <w:r>
        <w:rPr>
          <w:rFonts w:ascii="Times New Roman" w:hAnsi="Times New Roman" w:cs="Times New Roman"/>
          <w:sz w:val="28"/>
          <w:szCs w:val="28"/>
          <w:lang w:val="uk-UA"/>
        </w:rPr>
        <w:t>внаслідок антропогенного впливу, збільшення кількості транспорту, розвитку підприємств</w:t>
      </w:r>
    </w:p>
    <w:p w:rsidR="003020DD" w:rsidRDefault="003020DD" w:rsidP="00EF0CBE">
      <w:pPr>
        <w:spacing w:after="0"/>
        <w:rPr>
          <w:rFonts w:ascii="Times New Roman" w:hAnsi="Times New Roman" w:cs="Times New Roman"/>
          <w:sz w:val="28"/>
          <w:szCs w:val="28"/>
          <w:lang w:val="uk-UA"/>
        </w:rPr>
      </w:pPr>
      <w:r w:rsidRPr="00C020B7">
        <w:rPr>
          <w:rFonts w:ascii="Times New Roman" w:hAnsi="Times New Roman" w:cs="Times New Roman"/>
          <w:sz w:val="28"/>
          <w:szCs w:val="28"/>
          <w:lang w:val="uk-UA"/>
        </w:rPr>
        <w:t>для водних ресурсів:</w:t>
      </w:r>
    </w:p>
    <w:p w:rsidR="003020DD" w:rsidRDefault="003020DD" w:rsidP="00EF0CBE">
      <w:pPr>
        <w:pStyle w:val="ListParagraph"/>
        <w:numPr>
          <w:ilvl w:val="0"/>
          <w:numId w:val="8"/>
        </w:numPr>
        <w:spacing w:after="0"/>
        <w:rPr>
          <w:rFonts w:ascii="Times New Roman" w:hAnsi="Times New Roman" w:cs="Times New Roman"/>
          <w:sz w:val="28"/>
          <w:szCs w:val="28"/>
          <w:lang w:val="uk-UA"/>
        </w:rPr>
      </w:pPr>
      <w:r w:rsidRPr="00095726">
        <w:rPr>
          <w:rFonts w:ascii="Times New Roman" w:hAnsi="Times New Roman" w:cs="Times New Roman"/>
          <w:sz w:val="28"/>
          <w:szCs w:val="28"/>
          <w:lang w:val="uk-UA"/>
        </w:rPr>
        <w:t>збільшення вживання прісної питної води</w:t>
      </w:r>
    </w:p>
    <w:p w:rsidR="003020DD" w:rsidRDefault="003020DD" w:rsidP="00EF0CBE">
      <w:pPr>
        <w:pStyle w:val="ListParagraph"/>
        <w:numPr>
          <w:ilvl w:val="0"/>
          <w:numId w:val="8"/>
        </w:numPr>
        <w:spacing w:after="0"/>
        <w:rPr>
          <w:rFonts w:ascii="Times New Roman" w:hAnsi="Times New Roman" w:cs="Times New Roman"/>
          <w:sz w:val="28"/>
          <w:szCs w:val="28"/>
          <w:lang w:val="uk-UA"/>
        </w:rPr>
      </w:pPr>
      <w:r>
        <w:rPr>
          <w:rFonts w:ascii="Times New Roman" w:hAnsi="Times New Roman" w:cs="Times New Roman"/>
          <w:sz w:val="28"/>
          <w:szCs w:val="28"/>
          <w:lang w:val="uk-UA"/>
        </w:rPr>
        <w:t>забруднення води за рахунок антропогенних та техногенних факторів</w:t>
      </w:r>
    </w:p>
    <w:p w:rsidR="003020DD" w:rsidRPr="00095726" w:rsidRDefault="003020DD" w:rsidP="00EF0CBE">
      <w:pPr>
        <w:pStyle w:val="ListParagraph"/>
        <w:numPr>
          <w:ilvl w:val="0"/>
          <w:numId w:val="8"/>
        </w:numPr>
        <w:spacing w:after="0"/>
        <w:rPr>
          <w:rFonts w:ascii="Times New Roman" w:hAnsi="Times New Roman" w:cs="Times New Roman"/>
          <w:sz w:val="28"/>
          <w:szCs w:val="28"/>
          <w:lang w:val="uk-UA"/>
        </w:rPr>
      </w:pPr>
      <w:r>
        <w:rPr>
          <w:rFonts w:ascii="Times New Roman" w:hAnsi="Times New Roman" w:cs="Times New Roman"/>
          <w:sz w:val="28"/>
          <w:szCs w:val="28"/>
          <w:lang w:val="uk-UA"/>
        </w:rPr>
        <w:t>деградація природних водойм, зокрема підземних джерел</w:t>
      </w:r>
    </w:p>
    <w:p w:rsidR="003020DD" w:rsidRDefault="003020DD" w:rsidP="00EF0CBE">
      <w:pPr>
        <w:spacing w:after="0"/>
        <w:rPr>
          <w:rFonts w:ascii="Times New Roman" w:hAnsi="Times New Roman" w:cs="Times New Roman"/>
          <w:sz w:val="28"/>
          <w:szCs w:val="28"/>
          <w:lang w:val="uk-UA"/>
        </w:rPr>
      </w:pPr>
      <w:r w:rsidRPr="00C020B7">
        <w:rPr>
          <w:rFonts w:ascii="Times New Roman" w:hAnsi="Times New Roman" w:cs="Times New Roman"/>
          <w:sz w:val="28"/>
          <w:szCs w:val="28"/>
          <w:lang w:val="uk-UA"/>
        </w:rPr>
        <w:t>у сфері поводження з відходами:</w:t>
      </w:r>
    </w:p>
    <w:p w:rsidR="003020DD" w:rsidRPr="00410E24" w:rsidRDefault="003020DD" w:rsidP="00EF0CBE">
      <w:pPr>
        <w:pStyle w:val="ListParagraph"/>
        <w:numPr>
          <w:ilvl w:val="0"/>
          <w:numId w:val="7"/>
        </w:numPr>
        <w:spacing w:after="0"/>
        <w:rPr>
          <w:rFonts w:ascii="Times New Roman" w:hAnsi="Times New Roman" w:cs="Times New Roman"/>
          <w:sz w:val="28"/>
          <w:szCs w:val="28"/>
          <w:lang w:val="uk-UA"/>
        </w:rPr>
      </w:pPr>
      <w:r w:rsidRPr="00410E24">
        <w:rPr>
          <w:rFonts w:ascii="Times New Roman" w:hAnsi="Times New Roman" w:cs="Times New Roman"/>
          <w:sz w:val="28"/>
          <w:szCs w:val="28"/>
          <w:lang w:val="uk-UA"/>
        </w:rPr>
        <w:t>збільшення кількості сміття у тому числі відходів пластику</w:t>
      </w:r>
    </w:p>
    <w:p w:rsidR="003020DD" w:rsidRDefault="003020DD" w:rsidP="00EF0CBE">
      <w:pPr>
        <w:pStyle w:val="ListParagraph"/>
        <w:numPr>
          <w:ilvl w:val="0"/>
          <w:numId w:val="7"/>
        </w:numPr>
        <w:spacing w:after="0"/>
        <w:rPr>
          <w:rFonts w:ascii="Times New Roman" w:hAnsi="Times New Roman" w:cs="Times New Roman"/>
          <w:sz w:val="28"/>
          <w:szCs w:val="28"/>
          <w:lang w:val="uk-UA"/>
        </w:rPr>
      </w:pPr>
      <w:r w:rsidRPr="00410E24">
        <w:rPr>
          <w:rFonts w:ascii="Times New Roman" w:hAnsi="Times New Roman" w:cs="Times New Roman"/>
          <w:sz w:val="28"/>
          <w:szCs w:val="28"/>
          <w:lang w:val="uk-UA"/>
        </w:rPr>
        <w:t>накопичення відходів у місцях в</w:t>
      </w:r>
      <w:r>
        <w:rPr>
          <w:rFonts w:ascii="Times New Roman" w:hAnsi="Times New Roman" w:cs="Times New Roman"/>
          <w:sz w:val="28"/>
          <w:szCs w:val="28"/>
          <w:lang w:val="uk-UA"/>
        </w:rPr>
        <w:t>еликої концентрації населення</w:t>
      </w:r>
    </w:p>
    <w:p w:rsidR="003020DD" w:rsidRPr="00410E24" w:rsidRDefault="003020DD" w:rsidP="00EF0CBE">
      <w:pPr>
        <w:pStyle w:val="ListParagraph"/>
        <w:numPr>
          <w:ilvl w:val="0"/>
          <w:numId w:val="7"/>
        </w:numPr>
        <w:spacing w:after="0"/>
        <w:rPr>
          <w:rFonts w:ascii="Times New Roman" w:hAnsi="Times New Roman" w:cs="Times New Roman"/>
          <w:sz w:val="28"/>
          <w:szCs w:val="28"/>
          <w:lang w:val="uk-UA"/>
        </w:rPr>
      </w:pPr>
      <w:r>
        <w:rPr>
          <w:rFonts w:ascii="Times New Roman" w:hAnsi="Times New Roman" w:cs="Times New Roman"/>
          <w:sz w:val="28"/>
          <w:szCs w:val="28"/>
          <w:lang w:val="uk-UA"/>
        </w:rPr>
        <w:t>відсутність роздільного збору відходів</w:t>
      </w:r>
    </w:p>
    <w:p w:rsidR="003020DD" w:rsidRDefault="003020DD" w:rsidP="00EF0CBE">
      <w:pPr>
        <w:spacing w:after="0"/>
        <w:rPr>
          <w:rFonts w:ascii="Times New Roman" w:hAnsi="Times New Roman" w:cs="Times New Roman"/>
          <w:sz w:val="28"/>
          <w:szCs w:val="28"/>
          <w:lang w:val="uk-UA"/>
        </w:rPr>
      </w:pPr>
      <w:r>
        <w:rPr>
          <w:rFonts w:ascii="Times New Roman" w:hAnsi="Times New Roman" w:cs="Times New Roman"/>
          <w:sz w:val="28"/>
          <w:szCs w:val="28"/>
          <w:lang w:val="uk-UA"/>
        </w:rPr>
        <w:t>для стану біорізноманіття:</w:t>
      </w:r>
    </w:p>
    <w:p w:rsidR="003020DD" w:rsidRDefault="003020DD" w:rsidP="00EF0CBE">
      <w:pPr>
        <w:pStyle w:val="ListParagraph"/>
        <w:numPr>
          <w:ilvl w:val="0"/>
          <w:numId w:val="9"/>
        </w:numPr>
        <w:spacing w:after="0"/>
        <w:jc w:val="both"/>
        <w:rPr>
          <w:rFonts w:ascii="Times New Roman" w:hAnsi="Times New Roman" w:cs="Times New Roman"/>
          <w:sz w:val="28"/>
          <w:szCs w:val="28"/>
          <w:lang w:val="uk-UA"/>
        </w:rPr>
      </w:pPr>
      <w:r w:rsidRPr="00095726">
        <w:rPr>
          <w:rFonts w:ascii="Times New Roman" w:hAnsi="Times New Roman" w:cs="Times New Roman"/>
          <w:sz w:val="28"/>
          <w:szCs w:val="28"/>
          <w:lang w:val="uk-UA"/>
        </w:rPr>
        <w:t xml:space="preserve">можливе зменшення біорізноманіття флори та фауни </w:t>
      </w:r>
      <w:r>
        <w:rPr>
          <w:rFonts w:ascii="Times New Roman" w:hAnsi="Times New Roman" w:cs="Times New Roman"/>
          <w:sz w:val="28"/>
          <w:szCs w:val="28"/>
          <w:lang w:val="uk-UA"/>
        </w:rPr>
        <w:t>за рахунок антропогенних факторів та під час розбудови села</w:t>
      </w:r>
    </w:p>
    <w:p w:rsidR="003020DD" w:rsidRPr="000328AF" w:rsidRDefault="003020DD" w:rsidP="00EF0CBE">
      <w:pPr>
        <w:pStyle w:val="ListParagraph"/>
        <w:numPr>
          <w:ilvl w:val="0"/>
          <w:numId w:val="9"/>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деградація ґрунтів в наслідок будівництва </w:t>
      </w:r>
    </w:p>
    <w:p w:rsidR="003020DD" w:rsidRDefault="003020DD" w:rsidP="00EF0CBE">
      <w:pPr>
        <w:spacing w:after="0"/>
        <w:rPr>
          <w:rFonts w:ascii="Times New Roman" w:hAnsi="Times New Roman" w:cs="Times New Roman"/>
          <w:sz w:val="28"/>
          <w:szCs w:val="28"/>
          <w:lang w:val="uk-UA"/>
        </w:rPr>
      </w:pPr>
      <w:r w:rsidRPr="00C020B7">
        <w:rPr>
          <w:rFonts w:ascii="Times New Roman" w:hAnsi="Times New Roman" w:cs="Times New Roman"/>
          <w:sz w:val="28"/>
          <w:szCs w:val="28"/>
          <w:lang w:val="uk-UA"/>
        </w:rPr>
        <w:t>для здоров’я населення:</w:t>
      </w:r>
    </w:p>
    <w:p w:rsidR="003020DD" w:rsidRDefault="003020DD" w:rsidP="00EF0CBE">
      <w:pPr>
        <w:pStyle w:val="ListParagraph"/>
        <w:numPr>
          <w:ilvl w:val="0"/>
          <w:numId w:val="9"/>
        </w:numPr>
        <w:spacing w:after="0"/>
        <w:rPr>
          <w:rFonts w:ascii="Times New Roman" w:hAnsi="Times New Roman" w:cs="Times New Roman"/>
          <w:sz w:val="28"/>
          <w:szCs w:val="28"/>
          <w:lang w:val="uk-UA"/>
        </w:rPr>
      </w:pPr>
      <w:r w:rsidRPr="00095726">
        <w:rPr>
          <w:rFonts w:ascii="Times New Roman" w:hAnsi="Times New Roman" w:cs="Times New Roman"/>
          <w:sz w:val="28"/>
          <w:szCs w:val="28"/>
          <w:lang w:val="uk-UA"/>
        </w:rPr>
        <w:t>низька якість питної води</w:t>
      </w:r>
      <w:r>
        <w:rPr>
          <w:rFonts w:ascii="Times New Roman" w:hAnsi="Times New Roman" w:cs="Times New Roman"/>
          <w:sz w:val="28"/>
          <w:szCs w:val="28"/>
          <w:lang w:val="uk-UA"/>
        </w:rPr>
        <w:t>, що постачається</w:t>
      </w:r>
    </w:p>
    <w:p w:rsidR="003020DD" w:rsidRDefault="003020DD" w:rsidP="00EF0CBE">
      <w:pPr>
        <w:pStyle w:val="ListParagraph"/>
        <w:numPr>
          <w:ilvl w:val="0"/>
          <w:numId w:val="9"/>
        </w:numPr>
        <w:spacing w:after="0"/>
        <w:rPr>
          <w:rFonts w:ascii="Times New Roman" w:hAnsi="Times New Roman" w:cs="Times New Roman"/>
          <w:sz w:val="28"/>
          <w:szCs w:val="28"/>
          <w:lang w:val="uk-UA"/>
        </w:rPr>
      </w:pPr>
      <w:r>
        <w:rPr>
          <w:rFonts w:ascii="Times New Roman" w:hAnsi="Times New Roman" w:cs="Times New Roman"/>
          <w:sz w:val="28"/>
          <w:szCs w:val="28"/>
          <w:lang w:val="uk-UA"/>
        </w:rPr>
        <w:t>збільшення кількості викидів</w:t>
      </w:r>
    </w:p>
    <w:p w:rsidR="003020DD" w:rsidRDefault="003020DD" w:rsidP="00EF0CBE">
      <w:pPr>
        <w:pStyle w:val="ListParagraph"/>
        <w:numPr>
          <w:ilvl w:val="0"/>
          <w:numId w:val="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можливі порушення громадського спокою за межами дозволеними законодавством</w:t>
      </w:r>
    </w:p>
    <w:p w:rsidR="003020DD" w:rsidRDefault="003020DD" w:rsidP="00EF0CBE">
      <w:pPr>
        <w:spacing w:after="0"/>
        <w:rPr>
          <w:rFonts w:ascii="Times New Roman" w:hAnsi="Times New Roman" w:cs="Times New Roman"/>
          <w:sz w:val="28"/>
          <w:szCs w:val="28"/>
          <w:lang w:val="uk-UA"/>
        </w:rPr>
      </w:pPr>
      <w:r>
        <w:rPr>
          <w:rFonts w:ascii="Times New Roman" w:hAnsi="Times New Roman" w:cs="Times New Roman"/>
          <w:sz w:val="28"/>
          <w:szCs w:val="28"/>
          <w:lang w:val="uk-UA"/>
        </w:rPr>
        <w:t>Для стану інженерних мереж та техногенної безпеки:</w:t>
      </w:r>
    </w:p>
    <w:p w:rsidR="003020DD" w:rsidRPr="000328AF" w:rsidRDefault="003020DD" w:rsidP="00EF0CBE">
      <w:pPr>
        <w:pStyle w:val="ListParagraph"/>
        <w:numPr>
          <w:ilvl w:val="0"/>
          <w:numId w:val="14"/>
        </w:numPr>
        <w:spacing w:after="0"/>
        <w:rPr>
          <w:rFonts w:ascii="Times New Roman" w:hAnsi="Times New Roman" w:cs="Times New Roman"/>
          <w:sz w:val="28"/>
          <w:szCs w:val="28"/>
          <w:lang w:val="uk-UA"/>
        </w:rPr>
      </w:pPr>
      <w:r w:rsidRPr="000328AF">
        <w:rPr>
          <w:rFonts w:ascii="Times New Roman" w:hAnsi="Times New Roman" w:cs="Times New Roman"/>
          <w:sz w:val="28"/>
          <w:szCs w:val="28"/>
          <w:lang w:val="uk-UA"/>
        </w:rPr>
        <w:t>збільшення навантаження на системи газо- водо- та електропостачання</w:t>
      </w:r>
    </w:p>
    <w:p w:rsidR="003020DD" w:rsidRPr="00CF6984" w:rsidRDefault="003020DD" w:rsidP="00EF0CBE">
      <w:pPr>
        <w:pStyle w:val="ListParagraph"/>
        <w:numPr>
          <w:ilvl w:val="0"/>
          <w:numId w:val="14"/>
        </w:numPr>
        <w:spacing w:after="0"/>
        <w:rPr>
          <w:rFonts w:ascii="Times New Roman" w:hAnsi="Times New Roman" w:cs="Times New Roman"/>
          <w:sz w:val="28"/>
          <w:szCs w:val="28"/>
          <w:lang w:val="uk-UA"/>
        </w:rPr>
      </w:pPr>
      <w:r w:rsidRPr="000328AF">
        <w:rPr>
          <w:rFonts w:ascii="Times New Roman" w:hAnsi="Times New Roman" w:cs="Times New Roman"/>
          <w:sz w:val="28"/>
          <w:szCs w:val="28"/>
          <w:lang w:val="uk-UA"/>
        </w:rPr>
        <w:t>підвищена пожежна, та техногенна небезпека</w:t>
      </w:r>
    </w:p>
    <w:p w:rsidR="003020DD" w:rsidRDefault="003020DD" w:rsidP="00EF0CBE">
      <w:pPr>
        <w:spacing w:after="0"/>
        <w:rPr>
          <w:rFonts w:ascii="Times New Roman" w:hAnsi="Times New Roman" w:cs="Times New Roman"/>
          <w:sz w:val="28"/>
          <w:szCs w:val="28"/>
          <w:lang w:val="uk-UA"/>
        </w:rPr>
      </w:pPr>
      <w:r>
        <w:rPr>
          <w:rFonts w:ascii="Times New Roman" w:hAnsi="Times New Roman" w:cs="Times New Roman"/>
          <w:sz w:val="28"/>
          <w:szCs w:val="28"/>
          <w:lang w:val="uk-UA"/>
        </w:rPr>
        <w:t>б) Д</w:t>
      </w:r>
      <w:r w:rsidRPr="007418E3">
        <w:rPr>
          <w:rFonts w:ascii="Times New Roman" w:hAnsi="Times New Roman" w:cs="Times New Roman"/>
          <w:sz w:val="28"/>
          <w:szCs w:val="28"/>
          <w:lang w:val="uk-UA"/>
        </w:rPr>
        <w:t>ля терито</w:t>
      </w:r>
      <w:r>
        <w:rPr>
          <w:rFonts w:ascii="Times New Roman" w:hAnsi="Times New Roman" w:cs="Times New Roman"/>
          <w:sz w:val="28"/>
          <w:szCs w:val="28"/>
          <w:lang w:val="uk-UA"/>
        </w:rPr>
        <w:t>рій з природоохоронним статусом,</w:t>
      </w:r>
    </w:p>
    <w:p w:rsidR="003020DD" w:rsidRPr="007418E3" w:rsidRDefault="003020DD" w:rsidP="00EF0CBE">
      <w:pPr>
        <w:rPr>
          <w:rFonts w:ascii="Times New Roman" w:hAnsi="Times New Roman" w:cs="Times New Roman"/>
          <w:sz w:val="28"/>
          <w:szCs w:val="28"/>
          <w:lang w:val="uk-UA"/>
        </w:rPr>
      </w:pPr>
      <w:r>
        <w:rPr>
          <w:rFonts w:ascii="Times New Roman" w:hAnsi="Times New Roman" w:cs="Times New Roman"/>
          <w:sz w:val="28"/>
          <w:szCs w:val="28"/>
          <w:lang w:val="uk-UA"/>
        </w:rPr>
        <w:t>в) Т</w:t>
      </w:r>
      <w:r w:rsidRPr="007418E3">
        <w:rPr>
          <w:rFonts w:ascii="Times New Roman" w:hAnsi="Times New Roman" w:cs="Times New Roman"/>
          <w:sz w:val="28"/>
          <w:szCs w:val="28"/>
          <w:lang w:val="uk-UA"/>
        </w:rPr>
        <w:t>ранскордонні наслідки для довкілля, у то</w:t>
      </w:r>
      <w:r>
        <w:rPr>
          <w:rFonts w:ascii="Times New Roman" w:hAnsi="Times New Roman" w:cs="Times New Roman"/>
          <w:sz w:val="28"/>
          <w:szCs w:val="28"/>
          <w:lang w:val="uk-UA"/>
        </w:rPr>
        <w:t>му числі для здоров’я населення, відсутні.</w:t>
      </w:r>
    </w:p>
    <w:p w:rsidR="003020DD" w:rsidRPr="00D22808" w:rsidRDefault="003020DD" w:rsidP="00D161B6">
      <w:pPr>
        <w:pStyle w:val="ListParagraph"/>
        <w:numPr>
          <w:ilvl w:val="0"/>
          <w:numId w:val="1"/>
        </w:numPr>
        <w:rPr>
          <w:rFonts w:ascii="Times New Roman" w:hAnsi="Times New Roman" w:cs="Times New Roman"/>
          <w:b/>
          <w:bCs/>
          <w:sz w:val="28"/>
          <w:szCs w:val="28"/>
          <w:lang w:val="uk-UA"/>
        </w:rPr>
      </w:pPr>
      <w:r w:rsidRPr="00D22808">
        <w:rPr>
          <w:rFonts w:ascii="Times New Roman" w:hAnsi="Times New Roman" w:cs="Times New Roman"/>
          <w:b/>
          <w:bCs/>
          <w:sz w:val="28"/>
          <w:szCs w:val="28"/>
          <w:lang w:val="uk-UA"/>
        </w:rPr>
        <w:t>Виправдані альтернативи, які необхідно розглянути, у тому числі якщо документ державного планування не буде затверджено.</w:t>
      </w:r>
    </w:p>
    <w:p w:rsidR="003020DD" w:rsidRDefault="003020DD" w:rsidP="00EF0CBE">
      <w:pPr>
        <w:ind w:firstLine="708"/>
        <w:jc w:val="both"/>
        <w:rPr>
          <w:rFonts w:ascii="Times New Roman" w:hAnsi="Times New Roman" w:cs="Times New Roman"/>
          <w:sz w:val="28"/>
          <w:szCs w:val="28"/>
          <w:lang w:val="uk-UA"/>
        </w:rPr>
      </w:pPr>
      <w:r w:rsidRPr="00D22808">
        <w:rPr>
          <w:rFonts w:ascii="Times New Roman" w:hAnsi="Times New Roman" w:cs="Times New Roman"/>
          <w:sz w:val="28"/>
          <w:szCs w:val="28"/>
          <w:lang w:val="uk-UA"/>
        </w:rPr>
        <w:t xml:space="preserve">З метою розгляду альтернативних проектних рішень та їх екологічних наслідків під час </w:t>
      </w:r>
      <w:r>
        <w:rPr>
          <w:rFonts w:ascii="Times New Roman" w:hAnsi="Times New Roman" w:cs="Times New Roman"/>
          <w:sz w:val="28"/>
          <w:szCs w:val="28"/>
          <w:lang w:val="uk-UA"/>
        </w:rPr>
        <w:t xml:space="preserve">стратегічної екологічної оцінки детального </w:t>
      </w:r>
      <w:r w:rsidRPr="00D22808">
        <w:rPr>
          <w:rFonts w:ascii="Times New Roman" w:hAnsi="Times New Roman" w:cs="Times New Roman"/>
          <w:sz w:val="28"/>
          <w:szCs w:val="28"/>
          <w:lang w:val="uk-UA"/>
        </w:rPr>
        <w:t>плану території с.</w:t>
      </w:r>
      <w:r>
        <w:rPr>
          <w:rFonts w:ascii="Times New Roman" w:hAnsi="Times New Roman" w:cs="Times New Roman"/>
          <w:sz w:val="28"/>
          <w:szCs w:val="28"/>
          <w:lang w:val="uk-UA"/>
        </w:rPr>
        <w:t xml:space="preserve"> Броска</w:t>
      </w:r>
      <w:r w:rsidRPr="00D22808">
        <w:rPr>
          <w:rFonts w:ascii="Times New Roman" w:hAnsi="Times New Roman" w:cs="Times New Roman"/>
          <w:sz w:val="28"/>
          <w:szCs w:val="28"/>
          <w:lang w:val="uk-UA"/>
        </w:rPr>
        <w:t xml:space="preserve">, передбачається розглянути </w:t>
      </w:r>
      <w:r>
        <w:rPr>
          <w:rFonts w:ascii="Times New Roman" w:hAnsi="Times New Roman" w:cs="Times New Roman"/>
          <w:sz w:val="28"/>
          <w:szCs w:val="28"/>
          <w:lang w:val="uk-UA"/>
        </w:rPr>
        <w:t xml:space="preserve">альтернативи, зокрема </w:t>
      </w:r>
      <w:r w:rsidRPr="00D22808">
        <w:rPr>
          <w:rFonts w:ascii="Times New Roman" w:hAnsi="Times New Roman" w:cs="Times New Roman"/>
          <w:sz w:val="28"/>
          <w:szCs w:val="28"/>
          <w:lang w:val="uk-UA"/>
        </w:rPr>
        <w:t xml:space="preserve">«Нульовий сценарій», </w:t>
      </w:r>
      <w:r>
        <w:rPr>
          <w:rFonts w:ascii="Times New Roman" w:hAnsi="Times New Roman" w:cs="Times New Roman"/>
          <w:sz w:val="28"/>
          <w:szCs w:val="28"/>
          <w:lang w:val="uk-UA"/>
        </w:rPr>
        <w:t>без впровадження проектних змін у разі не затвердження генерального плану.</w:t>
      </w:r>
    </w:p>
    <w:p w:rsidR="003020DD" w:rsidRPr="00EF0CBE" w:rsidRDefault="003020DD" w:rsidP="00EF0CBE">
      <w:pPr>
        <w:pStyle w:val="ListParagraph"/>
        <w:numPr>
          <w:ilvl w:val="0"/>
          <w:numId w:val="1"/>
        </w:numPr>
        <w:rPr>
          <w:rFonts w:ascii="Times New Roman" w:hAnsi="Times New Roman" w:cs="Times New Roman"/>
          <w:b/>
          <w:bCs/>
          <w:sz w:val="28"/>
          <w:szCs w:val="28"/>
          <w:lang w:val="uk-UA"/>
        </w:rPr>
      </w:pPr>
      <w:r w:rsidRPr="00EF0CBE">
        <w:rPr>
          <w:rFonts w:ascii="Times New Roman" w:hAnsi="Times New Roman" w:cs="Times New Roman"/>
          <w:b/>
          <w:bCs/>
          <w:sz w:val="28"/>
          <w:szCs w:val="28"/>
          <w:lang w:val="uk-UA"/>
        </w:rPr>
        <w:t>Дослідження, які необхідно провести, методи і критерії, що використовуватимуться під час стратегічної екологічної оцінки.</w:t>
      </w:r>
    </w:p>
    <w:p w:rsidR="003020DD" w:rsidRDefault="003020DD" w:rsidP="00BE50B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Стратегічна екологічна оцінка передбачає всебічний розгляд можливих позитивного та негативного впливу виконання генерального плану та їх наслідків для довкілля у стратегічному розумінні. </w:t>
      </w:r>
    </w:p>
    <w:p w:rsidR="003020DD" w:rsidRDefault="003020DD" w:rsidP="00BE50B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 час виконання стратегічної оцінки будуть проведені:</w:t>
      </w:r>
    </w:p>
    <w:p w:rsidR="003020DD" w:rsidRPr="00B544CC" w:rsidRDefault="003020DD" w:rsidP="00BE50BF">
      <w:pPr>
        <w:pStyle w:val="ListParagraph"/>
        <w:numPr>
          <w:ilvl w:val="0"/>
          <w:numId w:val="11"/>
        </w:numPr>
        <w:jc w:val="both"/>
        <w:rPr>
          <w:rFonts w:ascii="Times New Roman" w:hAnsi="Times New Roman" w:cs="Times New Roman"/>
          <w:sz w:val="28"/>
          <w:szCs w:val="28"/>
          <w:lang w:val="uk-UA"/>
        </w:rPr>
      </w:pPr>
      <w:r w:rsidRPr="00B544CC">
        <w:rPr>
          <w:rFonts w:ascii="Times New Roman" w:hAnsi="Times New Roman" w:cs="Times New Roman"/>
          <w:sz w:val="28"/>
          <w:szCs w:val="28"/>
          <w:lang w:val="uk-UA"/>
        </w:rPr>
        <w:t xml:space="preserve">аналіз статистичної інформації щодо стану довкілля, здоров’я населення </w:t>
      </w:r>
    </w:p>
    <w:p w:rsidR="003020DD" w:rsidRDefault="003020DD" w:rsidP="00BE50BF">
      <w:pPr>
        <w:pStyle w:val="ListParagraph"/>
        <w:numPr>
          <w:ilvl w:val="0"/>
          <w:numId w:val="11"/>
        </w:numPr>
        <w:jc w:val="both"/>
        <w:rPr>
          <w:rFonts w:ascii="Times New Roman" w:hAnsi="Times New Roman" w:cs="Times New Roman"/>
          <w:sz w:val="28"/>
          <w:szCs w:val="28"/>
          <w:lang w:val="uk-UA"/>
        </w:rPr>
      </w:pPr>
      <w:r w:rsidRPr="00B544CC">
        <w:rPr>
          <w:rFonts w:ascii="Times New Roman" w:hAnsi="Times New Roman" w:cs="Times New Roman"/>
          <w:sz w:val="28"/>
          <w:szCs w:val="28"/>
          <w:lang w:val="uk-UA"/>
        </w:rPr>
        <w:t>розгляд статистичних спостережень задля визначення динаміки змін стану довкілля і здоров’я населення</w:t>
      </w:r>
    </w:p>
    <w:p w:rsidR="003020DD" w:rsidRPr="00B544CC" w:rsidRDefault="003020DD" w:rsidP="00BE50BF">
      <w:pPr>
        <w:pStyle w:val="ListParagraph"/>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проектні розрахунки кількісних показників впливу на довкілля</w:t>
      </w:r>
    </w:p>
    <w:p w:rsidR="003020DD" w:rsidRPr="00B544CC" w:rsidRDefault="003020DD" w:rsidP="00BE50BF">
      <w:pPr>
        <w:pStyle w:val="ListParagraph"/>
        <w:numPr>
          <w:ilvl w:val="0"/>
          <w:numId w:val="11"/>
        </w:numPr>
        <w:jc w:val="both"/>
        <w:rPr>
          <w:rFonts w:ascii="Times New Roman" w:hAnsi="Times New Roman" w:cs="Times New Roman"/>
          <w:sz w:val="28"/>
          <w:szCs w:val="28"/>
          <w:lang w:val="uk-UA"/>
        </w:rPr>
      </w:pPr>
      <w:r w:rsidRPr="00B544CC">
        <w:rPr>
          <w:rFonts w:ascii="Times New Roman" w:hAnsi="Times New Roman" w:cs="Times New Roman"/>
          <w:sz w:val="28"/>
          <w:szCs w:val="28"/>
          <w:lang w:val="uk-UA"/>
        </w:rPr>
        <w:t xml:space="preserve">консультації з місцевими та районною адміністраціями </w:t>
      </w:r>
    </w:p>
    <w:p w:rsidR="003020DD" w:rsidRDefault="003020DD" w:rsidP="00BE50BF">
      <w:pPr>
        <w:pStyle w:val="ListParagraph"/>
        <w:numPr>
          <w:ilvl w:val="0"/>
          <w:numId w:val="11"/>
        </w:numPr>
        <w:jc w:val="both"/>
        <w:rPr>
          <w:rFonts w:ascii="Times New Roman" w:hAnsi="Times New Roman" w:cs="Times New Roman"/>
          <w:sz w:val="28"/>
          <w:szCs w:val="28"/>
          <w:lang w:val="uk-UA"/>
        </w:rPr>
      </w:pPr>
      <w:r w:rsidRPr="00B544CC">
        <w:rPr>
          <w:rFonts w:ascii="Times New Roman" w:hAnsi="Times New Roman" w:cs="Times New Roman"/>
          <w:sz w:val="28"/>
          <w:szCs w:val="28"/>
          <w:lang w:val="uk-UA"/>
        </w:rPr>
        <w:t>консультації з департаментами екології та охорони здоров’я ОДА</w:t>
      </w:r>
    </w:p>
    <w:p w:rsidR="003020DD" w:rsidRPr="00CC7450" w:rsidRDefault="003020DD" w:rsidP="00BE50BF">
      <w:pPr>
        <w:pStyle w:val="ListParagraph"/>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громадські обговорення проекту детального плану території, та проекту звіту про СЕО</w:t>
      </w:r>
    </w:p>
    <w:p w:rsidR="003020DD" w:rsidRDefault="003020DD" w:rsidP="00BE50BF">
      <w:pPr>
        <w:pStyle w:val="ListParagraph"/>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розгляд та врахування побажань та зауважень до проекту звіту про СЕО</w:t>
      </w:r>
    </w:p>
    <w:p w:rsidR="003020DD" w:rsidRDefault="003020DD" w:rsidP="00BE50BF">
      <w:pPr>
        <w:pStyle w:val="ListParagraph"/>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можливостей для використання існуючої системи побутового обслуговування </w:t>
      </w:r>
    </w:p>
    <w:p w:rsidR="003020DD" w:rsidRPr="0076682F" w:rsidRDefault="003020DD" w:rsidP="0076682F">
      <w:pPr>
        <w:pStyle w:val="ListParagraph"/>
        <w:numPr>
          <w:ilvl w:val="0"/>
          <w:numId w:val="11"/>
        </w:numPr>
        <w:spacing w:before="2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визначені критерії оцінки впливу на довкілля та періодичність проведення моніторингу стану довкілля. </w:t>
      </w:r>
    </w:p>
    <w:p w:rsidR="003020DD" w:rsidRPr="0003340B" w:rsidRDefault="003020DD" w:rsidP="00BE50BF">
      <w:pPr>
        <w:pStyle w:val="ListParagraph"/>
        <w:numPr>
          <w:ilvl w:val="0"/>
          <w:numId w:val="1"/>
        </w:numPr>
        <w:spacing w:before="240"/>
        <w:jc w:val="both"/>
        <w:rPr>
          <w:rFonts w:ascii="Times New Roman" w:hAnsi="Times New Roman" w:cs="Times New Roman"/>
          <w:b/>
          <w:bCs/>
          <w:sz w:val="28"/>
          <w:szCs w:val="28"/>
          <w:lang w:val="uk-UA"/>
        </w:rPr>
      </w:pPr>
      <w:r w:rsidRPr="0003340B">
        <w:rPr>
          <w:rFonts w:ascii="Times New Roman" w:hAnsi="Times New Roman" w:cs="Times New Roman"/>
          <w:b/>
          <w:bCs/>
          <w:sz w:val="28"/>
          <w:szCs w:val="28"/>
          <w:lang w:val="uk-UA"/>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3020DD" w:rsidRDefault="003020DD" w:rsidP="00BE50B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Задля пом’якшення ймовірного шкідливого впливу на довкілля, під час виконання генерального плану розглядаються наступні заходи:</w:t>
      </w:r>
    </w:p>
    <w:p w:rsidR="003020DD" w:rsidRPr="003F79B7" w:rsidRDefault="003020DD" w:rsidP="00BE50BF">
      <w:pPr>
        <w:pStyle w:val="ListParagraph"/>
        <w:numPr>
          <w:ilvl w:val="0"/>
          <w:numId w:val="12"/>
        </w:numPr>
        <w:jc w:val="both"/>
        <w:rPr>
          <w:rFonts w:ascii="Times New Roman" w:hAnsi="Times New Roman" w:cs="Times New Roman"/>
          <w:sz w:val="28"/>
          <w:szCs w:val="28"/>
          <w:lang w:val="uk-UA"/>
        </w:rPr>
      </w:pPr>
      <w:r w:rsidRPr="003F79B7">
        <w:rPr>
          <w:rFonts w:ascii="Times New Roman" w:hAnsi="Times New Roman" w:cs="Times New Roman"/>
          <w:sz w:val="28"/>
          <w:szCs w:val="28"/>
          <w:lang w:val="uk-UA"/>
        </w:rPr>
        <w:t xml:space="preserve">Запровадження </w:t>
      </w:r>
      <w:r>
        <w:rPr>
          <w:rFonts w:ascii="Times New Roman" w:hAnsi="Times New Roman" w:cs="Times New Roman"/>
          <w:sz w:val="28"/>
          <w:szCs w:val="28"/>
          <w:lang w:val="uk-UA"/>
        </w:rPr>
        <w:t>системи</w:t>
      </w:r>
      <w:r w:rsidRPr="003F79B7">
        <w:rPr>
          <w:rFonts w:ascii="Times New Roman" w:hAnsi="Times New Roman" w:cs="Times New Roman"/>
          <w:sz w:val="28"/>
          <w:szCs w:val="28"/>
          <w:lang w:val="uk-UA"/>
        </w:rPr>
        <w:t xml:space="preserve"> збору </w:t>
      </w:r>
      <w:r>
        <w:rPr>
          <w:rFonts w:ascii="Times New Roman" w:hAnsi="Times New Roman" w:cs="Times New Roman"/>
          <w:sz w:val="28"/>
          <w:szCs w:val="28"/>
          <w:lang w:val="uk-UA"/>
        </w:rPr>
        <w:t xml:space="preserve">та накопичення сміття та </w:t>
      </w:r>
      <w:r w:rsidRPr="003F79B7">
        <w:rPr>
          <w:rFonts w:ascii="Times New Roman" w:hAnsi="Times New Roman" w:cs="Times New Roman"/>
          <w:sz w:val="28"/>
          <w:szCs w:val="28"/>
          <w:lang w:val="uk-UA"/>
        </w:rPr>
        <w:t>відходів</w:t>
      </w:r>
      <w:r>
        <w:rPr>
          <w:rFonts w:ascii="Times New Roman" w:hAnsi="Times New Roman" w:cs="Times New Roman"/>
          <w:sz w:val="28"/>
          <w:szCs w:val="28"/>
          <w:lang w:val="uk-UA"/>
        </w:rPr>
        <w:t>, зокрема роздільного збору відходів скла та пластику</w:t>
      </w:r>
    </w:p>
    <w:p w:rsidR="003020DD" w:rsidRDefault="003020DD" w:rsidP="00BE50BF">
      <w:pPr>
        <w:pStyle w:val="ListParagraph"/>
        <w:numPr>
          <w:ilvl w:val="0"/>
          <w:numId w:val="12"/>
        </w:numPr>
        <w:jc w:val="both"/>
        <w:rPr>
          <w:rFonts w:ascii="Times New Roman" w:hAnsi="Times New Roman" w:cs="Times New Roman"/>
          <w:sz w:val="28"/>
          <w:szCs w:val="28"/>
          <w:lang w:val="uk-UA"/>
        </w:rPr>
      </w:pPr>
      <w:r w:rsidRPr="00A42B8F">
        <w:rPr>
          <w:rFonts w:ascii="Times New Roman" w:hAnsi="Times New Roman" w:cs="Times New Roman"/>
          <w:sz w:val="28"/>
          <w:szCs w:val="28"/>
          <w:lang w:val="uk-UA"/>
        </w:rPr>
        <w:t>Б</w:t>
      </w:r>
      <w:r>
        <w:rPr>
          <w:rFonts w:ascii="Times New Roman" w:hAnsi="Times New Roman" w:cs="Times New Roman"/>
          <w:sz w:val="28"/>
          <w:szCs w:val="28"/>
          <w:lang w:val="uk-UA"/>
        </w:rPr>
        <w:t>лагоустрій і озеленення</w:t>
      </w:r>
      <w:r w:rsidRPr="00A42B8F">
        <w:rPr>
          <w:rFonts w:ascii="Times New Roman" w:hAnsi="Times New Roman" w:cs="Times New Roman"/>
          <w:sz w:val="28"/>
          <w:szCs w:val="28"/>
          <w:lang w:val="uk-UA"/>
        </w:rPr>
        <w:t xml:space="preserve"> майданчиків</w:t>
      </w:r>
      <w:r>
        <w:rPr>
          <w:rFonts w:ascii="Times New Roman" w:hAnsi="Times New Roman" w:cs="Times New Roman"/>
          <w:sz w:val="28"/>
          <w:szCs w:val="28"/>
          <w:lang w:val="uk-UA"/>
        </w:rPr>
        <w:t xml:space="preserve"> загального користування</w:t>
      </w:r>
    </w:p>
    <w:p w:rsidR="003020DD" w:rsidRDefault="003020DD" w:rsidP="00BE50BF">
      <w:pPr>
        <w:pStyle w:val="ListParagraph"/>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захисних зон і споруд та обмежень для забудови</w:t>
      </w:r>
    </w:p>
    <w:p w:rsidR="003020DD" w:rsidRDefault="003020DD" w:rsidP="00BE50BF">
      <w:pPr>
        <w:pStyle w:val="ListParagraph"/>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A42B8F">
        <w:rPr>
          <w:rFonts w:ascii="Times New Roman" w:hAnsi="Times New Roman" w:cs="Times New Roman"/>
          <w:sz w:val="28"/>
          <w:szCs w:val="28"/>
          <w:lang w:val="uk-UA"/>
        </w:rPr>
        <w:t>абезпечення належного відведення стоку поверхневих вод</w:t>
      </w:r>
    </w:p>
    <w:p w:rsidR="003020DD" w:rsidRDefault="003020DD" w:rsidP="00BE50BF">
      <w:pPr>
        <w:pStyle w:val="ListParagraph"/>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Інші заході, які будуть розроблені під час виконання плану</w:t>
      </w:r>
    </w:p>
    <w:p w:rsidR="003020DD" w:rsidRPr="00A42B8F" w:rsidRDefault="003020DD" w:rsidP="00BE50BF">
      <w:pPr>
        <w:pStyle w:val="ListParagraph"/>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Заходи викладені у розділі «рекомендації» звіту про СЕО</w:t>
      </w:r>
    </w:p>
    <w:p w:rsidR="003020DD" w:rsidRPr="00561E17" w:rsidRDefault="003020DD" w:rsidP="00BE50BF">
      <w:pPr>
        <w:pStyle w:val="ListParagraph"/>
        <w:jc w:val="both"/>
        <w:rPr>
          <w:rFonts w:ascii="Times New Roman" w:hAnsi="Times New Roman" w:cs="Times New Roman"/>
          <w:sz w:val="28"/>
          <w:szCs w:val="28"/>
          <w:lang w:val="uk-UA"/>
        </w:rPr>
      </w:pPr>
    </w:p>
    <w:p w:rsidR="003020DD" w:rsidRPr="00AA04E0" w:rsidRDefault="003020DD" w:rsidP="00BE50BF">
      <w:pPr>
        <w:pStyle w:val="ListParagraph"/>
        <w:numPr>
          <w:ilvl w:val="0"/>
          <w:numId w:val="1"/>
        </w:numPr>
        <w:spacing w:before="240"/>
        <w:jc w:val="both"/>
        <w:rPr>
          <w:rFonts w:ascii="Times New Roman" w:hAnsi="Times New Roman" w:cs="Times New Roman"/>
          <w:b/>
          <w:bCs/>
          <w:sz w:val="28"/>
          <w:szCs w:val="28"/>
          <w:lang w:val="uk-UA"/>
        </w:rPr>
      </w:pPr>
      <w:r w:rsidRPr="00AA04E0">
        <w:rPr>
          <w:rFonts w:ascii="Times New Roman" w:hAnsi="Times New Roman" w:cs="Times New Roman"/>
          <w:b/>
          <w:bCs/>
          <w:sz w:val="28"/>
          <w:szCs w:val="28"/>
          <w:lang w:val="uk-UA"/>
        </w:rPr>
        <w:t>Пропозиції щодо структури та змісту звіту про стратегічну екологічну оцінку.</w:t>
      </w:r>
    </w:p>
    <w:p w:rsidR="003020DD" w:rsidRDefault="003020DD" w:rsidP="00BE50B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стратегічної екологічної оцінки планується провести частково під час розробки генерального плану з частковою інтеграцією у заключній стадії процесу. </w:t>
      </w:r>
      <w:r w:rsidRPr="00936CEC">
        <w:rPr>
          <w:rFonts w:ascii="Times New Roman" w:hAnsi="Times New Roman" w:cs="Times New Roman"/>
          <w:sz w:val="28"/>
          <w:szCs w:val="28"/>
          <w:lang w:val="uk-UA"/>
        </w:rPr>
        <w:t xml:space="preserve">Звіт про стратегічну екологічну оцінку </w:t>
      </w:r>
      <w:r>
        <w:rPr>
          <w:rFonts w:ascii="Times New Roman" w:hAnsi="Times New Roman" w:cs="Times New Roman"/>
          <w:sz w:val="28"/>
          <w:szCs w:val="28"/>
          <w:lang w:val="uk-UA"/>
        </w:rPr>
        <w:t xml:space="preserve">буде складено </w:t>
      </w:r>
      <w:r w:rsidRPr="00936CEC">
        <w:rPr>
          <w:rFonts w:ascii="Times New Roman" w:hAnsi="Times New Roman" w:cs="Times New Roman"/>
          <w:sz w:val="28"/>
          <w:szCs w:val="28"/>
          <w:lang w:val="uk-UA"/>
        </w:rPr>
        <w:t>з урахуванням зміс</w:t>
      </w:r>
      <w:r>
        <w:rPr>
          <w:rFonts w:ascii="Times New Roman" w:hAnsi="Times New Roman" w:cs="Times New Roman"/>
          <w:sz w:val="28"/>
          <w:szCs w:val="28"/>
          <w:lang w:val="uk-UA"/>
        </w:rPr>
        <w:t>ту генерального плану</w:t>
      </w:r>
      <w:r w:rsidRPr="00936CEC">
        <w:rPr>
          <w:rFonts w:ascii="Times New Roman" w:hAnsi="Times New Roman" w:cs="Times New Roman"/>
          <w:sz w:val="28"/>
          <w:szCs w:val="28"/>
          <w:lang w:val="uk-UA"/>
        </w:rPr>
        <w:t>, сучас</w:t>
      </w:r>
      <w:r>
        <w:rPr>
          <w:rFonts w:ascii="Times New Roman" w:hAnsi="Times New Roman" w:cs="Times New Roman"/>
          <w:sz w:val="28"/>
          <w:szCs w:val="28"/>
          <w:lang w:val="uk-UA"/>
        </w:rPr>
        <w:t xml:space="preserve">них знань, </w:t>
      </w:r>
      <w:r w:rsidRPr="00936CEC">
        <w:rPr>
          <w:rFonts w:ascii="Times New Roman" w:hAnsi="Times New Roman" w:cs="Times New Roman"/>
          <w:sz w:val="28"/>
          <w:szCs w:val="28"/>
          <w:lang w:val="uk-UA"/>
        </w:rPr>
        <w:t>методів оцінювання таку</w:t>
      </w:r>
      <w:r>
        <w:rPr>
          <w:rFonts w:ascii="Times New Roman" w:hAnsi="Times New Roman" w:cs="Times New Roman"/>
          <w:sz w:val="28"/>
          <w:szCs w:val="28"/>
          <w:lang w:val="uk-UA"/>
        </w:rPr>
        <w:t>, статистичних даних</w:t>
      </w:r>
      <w:bookmarkStart w:id="0" w:name="_GoBack"/>
      <w:bookmarkEnd w:id="0"/>
      <w:r>
        <w:rPr>
          <w:rFonts w:ascii="Times New Roman" w:hAnsi="Times New Roman" w:cs="Times New Roman"/>
          <w:sz w:val="28"/>
          <w:szCs w:val="28"/>
          <w:lang w:val="uk-UA"/>
        </w:rPr>
        <w:t xml:space="preserve"> та інформації отриманої з інших джерел, та у відповідності до вимог Закону України «Про стратегічну екологічну оцінку». </w:t>
      </w:r>
    </w:p>
    <w:p w:rsidR="003020DD" w:rsidRPr="00936CEC" w:rsidRDefault="003020DD" w:rsidP="00BE50BF">
      <w:pPr>
        <w:jc w:val="both"/>
        <w:rPr>
          <w:rFonts w:ascii="Times New Roman" w:hAnsi="Times New Roman" w:cs="Times New Roman"/>
          <w:sz w:val="28"/>
          <w:szCs w:val="28"/>
          <w:lang w:val="uk-UA"/>
        </w:rPr>
      </w:pPr>
      <w:r>
        <w:rPr>
          <w:rFonts w:ascii="Times New Roman" w:hAnsi="Times New Roman" w:cs="Times New Roman"/>
          <w:sz w:val="28"/>
          <w:szCs w:val="28"/>
          <w:lang w:val="uk-UA"/>
        </w:rPr>
        <w:t>Передбачається, що звіт буде містить наступну інформацію:</w:t>
      </w:r>
    </w:p>
    <w:p w:rsidR="003020DD" w:rsidRPr="00936CEC" w:rsidRDefault="003020DD" w:rsidP="00BE50BF">
      <w:pPr>
        <w:pStyle w:val="ListParagraph"/>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936CEC">
        <w:rPr>
          <w:rFonts w:ascii="Times New Roman" w:hAnsi="Times New Roman" w:cs="Times New Roman"/>
          <w:sz w:val="28"/>
          <w:szCs w:val="28"/>
          <w:lang w:val="uk-UA"/>
        </w:rPr>
        <w:t>міст та основні цілі документа державного планування, його зв’язок з іншими документами державного планування;</w:t>
      </w:r>
    </w:p>
    <w:p w:rsidR="003020DD" w:rsidRPr="00936CEC" w:rsidRDefault="003020DD" w:rsidP="00BE50BF">
      <w:pPr>
        <w:pStyle w:val="ListParagraph"/>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Х</w:t>
      </w:r>
      <w:r w:rsidRPr="00936CEC">
        <w:rPr>
          <w:rFonts w:ascii="Times New Roman" w:hAnsi="Times New Roman" w:cs="Times New Roman"/>
          <w:sz w:val="28"/>
          <w:szCs w:val="28"/>
          <w:lang w:val="uk-UA"/>
        </w:rPr>
        <w:t>арактеристику поточного стану довкілля, у тому числі здоров’я населення</w:t>
      </w:r>
      <w:r>
        <w:rPr>
          <w:rFonts w:ascii="Times New Roman" w:hAnsi="Times New Roman" w:cs="Times New Roman"/>
          <w:sz w:val="28"/>
          <w:szCs w:val="28"/>
          <w:lang w:val="uk-UA"/>
        </w:rPr>
        <w:t xml:space="preserve"> с. Броска</w:t>
      </w:r>
      <w:r w:rsidRPr="00936CEC">
        <w:rPr>
          <w:rFonts w:ascii="Times New Roman" w:hAnsi="Times New Roman" w:cs="Times New Roman"/>
          <w:sz w:val="28"/>
          <w:szCs w:val="28"/>
          <w:lang w:val="uk-UA"/>
        </w:rPr>
        <w:t xml:space="preserve">, та прогнозні зміни цього стану, якщо </w:t>
      </w:r>
      <w:r>
        <w:rPr>
          <w:rFonts w:ascii="Times New Roman" w:hAnsi="Times New Roman" w:cs="Times New Roman"/>
          <w:sz w:val="28"/>
          <w:szCs w:val="28"/>
          <w:lang w:val="uk-UA"/>
        </w:rPr>
        <w:t>генеральний план не буде затверджено (за</w:t>
      </w:r>
      <w:r w:rsidRPr="00936CEC">
        <w:rPr>
          <w:rFonts w:ascii="Times New Roman" w:hAnsi="Times New Roman" w:cs="Times New Roman"/>
          <w:sz w:val="28"/>
          <w:szCs w:val="28"/>
          <w:lang w:val="uk-UA"/>
        </w:rPr>
        <w:t xml:space="preserve"> адміністративними даними, статистичною інформацією та результатами досліджень);</w:t>
      </w:r>
    </w:p>
    <w:p w:rsidR="003020DD" w:rsidRPr="00936CEC" w:rsidRDefault="003020DD" w:rsidP="00BE50BF">
      <w:pPr>
        <w:pStyle w:val="ListParagraph"/>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Х</w:t>
      </w:r>
      <w:r w:rsidRPr="00936CEC">
        <w:rPr>
          <w:rFonts w:ascii="Times New Roman" w:hAnsi="Times New Roman" w:cs="Times New Roman"/>
          <w:sz w:val="28"/>
          <w:szCs w:val="28"/>
          <w:lang w:val="uk-UA"/>
        </w:rPr>
        <w:t>арактеристику стану довкілля, умов життєдіяльності населення та стану його здоров’я на територіях, які ймовірно зазнають впливу (</w:t>
      </w:r>
      <w:r>
        <w:rPr>
          <w:rFonts w:ascii="Times New Roman" w:hAnsi="Times New Roman" w:cs="Times New Roman"/>
          <w:sz w:val="28"/>
          <w:szCs w:val="28"/>
          <w:lang w:val="uk-UA"/>
        </w:rPr>
        <w:t>за</w:t>
      </w:r>
      <w:r w:rsidRPr="00936CEC">
        <w:rPr>
          <w:rFonts w:ascii="Times New Roman" w:hAnsi="Times New Roman" w:cs="Times New Roman"/>
          <w:sz w:val="28"/>
          <w:szCs w:val="28"/>
          <w:lang w:val="uk-UA"/>
        </w:rPr>
        <w:t xml:space="preserve"> адміністративними даними, статистичною інформацією та результатами досліджень);</w:t>
      </w:r>
    </w:p>
    <w:p w:rsidR="003020DD" w:rsidRDefault="003020DD" w:rsidP="00BE50BF">
      <w:pPr>
        <w:pStyle w:val="ListParagraph"/>
        <w:numPr>
          <w:ilvl w:val="0"/>
          <w:numId w:val="6"/>
        </w:numPr>
        <w:jc w:val="both"/>
        <w:rPr>
          <w:rFonts w:ascii="Times New Roman" w:hAnsi="Times New Roman" w:cs="Times New Roman"/>
          <w:sz w:val="28"/>
          <w:szCs w:val="28"/>
          <w:lang w:val="uk-UA"/>
        </w:rPr>
      </w:pPr>
      <w:r w:rsidRPr="00A42B8F">
        <w:rPr>
          <w:rFonts w:ascii="Times New Roman" w:hAnsi="Times New Roman" w:cs="Times New Roman"/>
          <w:sz w:val="28"/>
          <w:szCs w:val="28"/>
          <w:lang w:val="uk-UA"/>
        </w:rPr>
        <w:t>Екологічні проблеми, у тому числі ризики впливу на здоров’я населення, які стосуються документа державного планування, зокрема щодо терито</w:t>
      </w:r>
      <w:r>
        <w:rPr>
          <w:rFonts w:ascii="Times New Roman" w:hAnsi="Times New Roman" w:cs="Times New Roman"/>
          <w:sz w:val="28"/>
          <w:szCs w:val="28"/>
          <w:lang w:val="uk-UA"/>
        </w:rPr>
        <w:t>рій з природоохоронним статусом;</w:t>
      </w:r>
    </w:p>
    <w:p w:rsidR="003020DD" w:rsidRPr="00A42B8F" w:rsidRDefault="003020DD" w:rsidP="00BE50BF">
      <w:pPr>
        <w:pStyle w:val="ListParagraph"/>
        <w:numPr>
          <w:ilvl w:val="0"/>
          <w:numId w:val="6"/>
        </w:numPr>
        <w:jc w:val="both"/>
        <w:rPr>
          <w:rFonts w:ascii="Times New Roman" w:hAnsi="Times New Roman" w:cs="Times New Roman"/>
          <w:sz w:val="28"/>
          <w:szCs w:val="28"/>
          <w:lang w:val="uk-UA"/>
        </w:rPr>
      </w:pPr>
      <w:r w:rsidRPr="00A42B8F">
        <w:rPr>
          <w:rFonts w:ascii="Times New Roman" w:hAnsi="Times New Roman" w:cs="Times New Roman"/>
          <w:sz w:val="28"/>
          <w:szCs w:val="28"/>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3020DD" w:rsidRPr="00936CEC" w:rsidRDefault="003020DD" w:rsidP="00BE50BF">
      <w:pPr>
        <w:pStyle w:val="ListParagraph"/>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36CEC">
        <w:rPr>
          <w:rFonts w:ascii="Times New Roman" w:hAnsi="Times New Roman" w:cs="Times New Roman"/>
          <w:sz w:val="28"/>
          <w:szCs w:val="28"/>
          <w:lang w:val="uk-UA"/>
        </w:rPr>
        <w:t>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w:t>
      </w:r>
      <w:r>
        <w:rPr>
          <w:rFonts w:ascii="Times New Roman" w:hAnsi="Times New Roman" w:cs="Times New Roman"/>
          <w:sz w:val="28"/>
          <w:szCs w:val="28"/>
          <w:lang w:val="uk-UA"/>
        </w:rPr>
        <w:t xml:space="preserve">) </w:t>
      </w:r>
      <w:r w:rsidRPr="00936CEC">
        <w:rPr>
          <w:rFonts w:ascii="Times New Roman" w:hAnsi="Times New Roman" w:cs="Times New Roman"/>
          <w:sz w:val="28"/>
          <w:szCs w:val="28"/>
          <w:lang w:val="uk-UA"/>
        </w:rPr>
        <w:t>постійних і тимчасових, позитивних і негативних наслідків;</w:t>
      </w:r>
    </w:p>
    <w:p w:rsidR="003020DD" w:rsidRPr="00936CEC" w:rsidRDefault="003020DD" w:rsidP="00BE50BF">
      <w:pPr>
        <w:pStyle w:val="ListParagraph"/>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936CEC">
        <w:rPr>
          <w:rFonts w:ascii="Times New Roman" w:hAnsi="Times New Roman" w:cs="Times New Roman"/>
          <w:sz w:val="28"/>
          <w:szCs w:val="28"/>
          <w:lang w:val="uk-UA"/>
        </w:rPr>
        <w:t>аходи, що передбачається вжити для запобігання, зменшення та пом’якшення негативних наслідків виконання документа державного планування;</w:t>
      </w:r>
    </w:p>
    <w:p w:rsidR="003020DD" w:rsidRPr="00936CEC" w:rsidRDefault="003020DD" w:rsidP="00BE50BF">
      <w:pPr>
        <w:pStyle w:val="ListParagraph"/>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36CEC">
        <w:rPr>
          <w:rFonts w:ascii="Times New Roman" w:hAnsi="Times New Roman" w:cs="Times New Roman"/>
          <w:sz w:val="28"/>
          <w:szCs w:val="28"/>
          <w:lang w:val="uk-UA"/>
        </w:rPr>
        <w:t>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3020DD" w:rsidRPr="00936CEC" w:rsidRDefault="003020DD" w:rsidP="00BE50BF">
      <w:pPr>
        <w:pStyle w:val="ListParagraph"/>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936CEC">
        <w:rPr>
          <w:rFonts w:ascii="Times New Roman" w:hAnsi="Times New Roman" w:cs="Times New Roman"/>
          <w:sz w:val="28"/>
          <w:szCs w:val="28"/>
          <w:lang w:val="uk-UA"/>
        </w:rPr>
        <w:t>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3020DD" w:rsidRPr="00A42B8F" w:rsidRDefault="003020DD" w:rsidP="00BE50BF">
      <w:pPr>
        <w:pStyle w:val="ListParagraph"/>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936CEC">
        <w:rPr>
          <w:rFonts w:ascii="Times New Roman" w:hAnsi="Times New Roman" w:cs="Times New Roman"/>
          <w:sz w:val="28"/>
          <w:szCs w:val="28"/>
          <w:lang w:val="uk-UA"/>
        </w:rPr>
        <w:t xml:space="preserve">езюме нетехнічного характеру </w:t>
      </w:r>
      <w:r>
        <w:rPr>
          <w:rFonts w:ascii="Times New Roman" w:hAnsi="Times New Roman" w:cs="Times New Roman"/>
          <w:sz w:val="28"/>
          <w:szCs w:val="28"/>
          <w:lang w:val="uk-UA"/>
        </w:rPr>
        <w:t>та висновки придатні для проведення громадського обговорення та розраховані на широку аудиторію.</w:t>
      </w:r>
    </w:p>
    <w:p w:rsidR="003020DD" w:rsidRPr="00D31323" w:rsidRDefault="003020DD" w:rsidP="00BE50BF">
      <w:pPr>
        <w:pStyle w:val="ListParagraph"/>
        <w:ind w:left="1080"/>
        <w:jc w:val="both"/>
        <w:rPr>
          <w:rFonts w:ascii="Times New Roman" w:hAnsi="Times New Roman" w:cs="Times New Roman"/>
          <w:sz w:val="28"/>
          <w:szCs w:val="28"/>
          <w:lang w:val="uk-UA"/>
        </w:rPr>
      </w:pPr>
    </w:p>
    <w:p w:rsidR="003020DD" w:rsidRPr="00120B68" w:rsidRDefault="003020DD" w:rsidP="00120B68">
      <w:pPr>
        <w:pStyle w:val="ListParagraph"/>
        <w:spacing w:before="240"/>
        <w:ind w:left="360"/>
        <w:jc w:val="both"/>
        <w:rPr>
          <w:rFonts w:ascii="Times New Roman" w:hAnsi="Times New Roman" w:cs="Times New Roman"/>
          <w:b/>
          <w:bCs/>
          <w:sz w:val="28"/>
          <w:szCs w:val="28"/>
        </w:rPr>
      </w:pPr>
    </w:p>
    <w:p w:rsidR="003020DD" w:rsidRPr="00561E17" w:rsidRDefault="003020DD" w:rsidP="00BE50BF">
      <w:pPr>
        <w:pStyle w:val="ListParagraph"/>
        <w:numPr>
          <w:ilvl w:val="0"/>
          <w:numId w:val="1"/>
        </w:numPr>
        <w:spacing w:before="240"/>
        <w:jc w:val="both"/>
        <w:rPr>
          <w:rFonts w:ascii="Times New Roman" w:hAnsi="Times New Roman" w:cs="Times New Roman"/>
          <w:b/>
          <w:bCs/>
          <w:sz w:val="28"/>
          <w:szCs w:val="28"/>
        </w:rPr>
      </w:pPr>
      <w:r w:rsidRPr="00D31323">
        <w:rPr>
          <w:rFonts w:ascii="Times New Roman" w:hAnsi="Times New Roman" w:cs="Times New Roman"/>
          <w:b/>
          <w:bCs/>
          <w:sz w:val="28"/>
          <w:szCs w:val="28"/>
          <w:lang w:val="uk-UA"/>
        </w:rPr>
        <w:t>Орган, до якого подаються зауваження і пропозиції, та строки їх подання.</w:t>
      </w:r>
    </w:p>
    <w:p w:rsidR="003020DD" w:rsidRDefault="003020DD" w:rsidP="00EF0CBE">
      <w:pPr>
        <w:spacing w:after="0"/>
        <w:ind w:firstLine="708"/>
        <w:jc w:val="both"/>
        <w:rPr>
          <w:rFonts w:ascii="Times New Roman" w:hAnsi="Times New Roman" w:cs="Times New Roman"/>
          <w:sz w:val="28"/>
          <w:szCs w:val="28"/>
          <w:lang w:val="uk-UA"/>
        </w:rPr>
      </w:pPr>
      <w:r w:rsidRPr="007154C6">
        <w:rPr>
          <w:rFonts w:ascii="Times New Roman" w:hAnsi="Times New Roman" w:cs="Times New Roman"/>
          <w:sz w:val="28"/>
          <w:szCs w:val="28"/>
          <w:lang w:val="uk-UA"/>
        </w:rPr>
        <w:t xml:space="preserve">Зауваження до заяви щодо обсягу проведення СЕО приймаються у </w:t>
      </w:r>
      <w:r>
        <w:rPr>
          <w:rFonts w:ascii="Times New Roman" w:hAnsi="Times New Roman" w:cs="Times New Roman"/>
          <w:sz w:val="28"/>
          <w:szCs w:val="28"/>
          <w:lang w:val="uk-UA"/>
        </w:rPr>
        <w:t>Бросківській сільській ради раді</w:t>
      </w:r>
      <w:r w:rsidRPr="006F42B7">
        <w:rPr>
          <w:rFonts w:ascii="Times New Roman" w:hAnsi="Times New Roman" w:cs="Times New Roman"/>
          <w:sz w:val="28"/>
          <w:szCs w:val="28"/>
          <w:lang w:val="uk-UA"/>
        </w:rPr>
        <w:t xml:space="preserve"> Ізмаїльського району Одеської област</w:t>
      </w:r>
      <w:r>
        <w:rPr>
          <w:rFonts w:ascii="Times New Roman" w:hAnsi="Times New Roman" w:cs="Times New Roman"/>
          <w:sz w:val="28"/>
          <w:szCs w:val="28"/>
          <w:lang w:val="uk-UA"/>
        </w:rPr>
        <w:t>і</w:t>
      </w:r>
      <w:r w:rsidRPr="007154C6">
        <w:rPr>
          <w:rFonts w:ascii="Times New Roman" w:hAnsi="Times New Roman" w:cs="Times New Roman"/>
          <w:sz w:val="28"/>
          <w:szCs w:val="28"/>
          <w:lang w:val="uk-UA"/>
        </w:rPr>
        <w:t xml:space="preserve"> за адресою: </w:t>
      </w:r>
      <w:r w:rsidRPr="00AD512B">
        <w:rPr>
          <w:rFonts w:ascii="Times New Roman" w:hAnsi="Times New Roman" w:cs="Times New Roman"/>
          <w:sz w:val="28"/>
          <w:szCs w:val="28"/>
          <w:lang w:val="uk-UA"/>
        </w:rPr>
        <w:t>68663</w:t>
      </w:r>
      <w:r>
        <w:rPr>
          <w:rFonts w:ascii="Times New Roman" w:hAnsi="Times New Roman" w:cs="Times New Roman"/>
          <w:sz w:val="28"/>
          <w:szCs w:val="28"/>
          <w:lang w:val="uk-UA"/>
        </w:rPr>
        <w:t xml:space="preserve">; </w:t>
      </w:r>
      <w:r w:rsidRPr="00AD512B">
        <w:rPr>
          <w:rFonts w:ascii="Times New Roman" w:hAnsi="Times New Roman" w:cs="Times New Roman"/>
          <w:sz w:val="28"/>
          <w:szCs w:val="28"/>
          <w:lang w:val="uk-UA"/>
        </w:rPr>
        <w:t>Одеська обл., Ізмаїльський р-н, с. Броска, вул. Болградська, буд. 94</w:t>
      </w:r>
      <w:r>
        <w:rPr>
          <w:rFonts w:ascii="Times New Roman" w:hAnsi="Times New Roman" w:cs="Times New Roman"/>
          <w:sz w:val="28"/>
          <w:szCs w:val="28"/>
          <w:lang w:val="uk-UA"/>
        </w:rPr>
        <w:t>.</w:t>
      </w:r>
      <w:r w:rsidRPr="007154C6">
        <w:rPr>
          <w:rFonts w:ascii="Times New Roman" w:hAnsi="Times New Roman" w:cs="Times New Roman"/>
          <w:sz w:val="28"/>
          <w:szCs w:val="28"/>
          <w:lang w:val="uk-UA"/>
        </w:rPr>
        <w:t xml:space="preserve">; у письмовому вигляді особисто, або на електрону адресу </w:t>
      </w:r>
      <w:r>
        <w:rPr>
          <w:rFonts w:ascii="Times New Roman" w:hAnsi="Times New Roman" w:cs="Times New Roman"/>
          <w:sz w:val="28"/>
          <w:szCs w:val="28"/>
          <w:lang w:val="uk-UA"/>
        </w:rPr>
        <w:t>Бросківської сільської ради:</w:t>
      </w:r>
      <w:hyperlink r:id="rId8" w:history="1">
        <w:r w:rsidRPr="001E275C">
          <w:rPr>
            <w:rStyle w:val="Hyperlink"/>
            <w:rFonts w:ascii="Times New Roman" w:hAnsi="Times New Roman" w:cs="Times New Roman"/>
            <w:sz w:val="28"/>
            <w:szCs w:val="28"/>
            <w:lang w:val="uk-UA"/>
          </w:rPr>
          <w:t>broskarada@ukr.net</w:t>
        </w:r>
      </w:hyperlink>
    </w:p>
    <w:p w:rsidR="003020DD" w:rsidRPr="007154C6" w:rsidRDefault="003020DD" w:rsidP="00EF0CBE">
      <w:pPr>
        <w:spacing w:after="0"/>
        <w:ind w:firstLine="708"/>
        <w:jc w:val="both"/>
        <w:rPr>
          <w:rFonts w:ascii="Times New Roman" w:hAnsi="Times New Roman" w:cs="Times New Roman"/>
          <w:sz w:val="28"/>
          <w:szCs w:val="28"/>
          <w:lang w:val="uk-UA"/>
        </w:rPr>
      </w:pPr>
      <w:r w:rsidRPr="007154C6">
        <w:rPr>
          <w:rFonts w:ascii="Times New Roman" w:hAnsi="Times New Roman" w:cs="Times New Roman"/>
          <w:sz w:val="28"/>
          <w:szCs w:val="28"/>
          <w:lang w:val="uk-UA"/>
        </w:rPr>
        <w:t xml:space="preserve">Ознайомитись з повним текстом Заяви про визначення обсягу СЕО можна у приміщенні </w:t>
      </w:r>
      <w:r>
        <w:rPr>
          <w:rFonts w:ascii="Times New Roman" w:hAnsi="Times New Roman" w:cs="Times New Roman"/>
          <w:sz w:val="28"/>
          <w:szCs w:val="28"/>
          <w:lang w:val="uk-UA"/>
        </w:rPr>
        <w:t xml:space="preserve">Бросківської сільської ради та на сторінці </w:t>
      </w:r>
      <w:r w:rsidRPr="007154C6">
        <w:rPr>
          <w:rFonts w:ascii="Times New Roman" w:hAnsi="Times New Roman" w:cs="Times New Roman"/>
          <w:sz w:val="28"/>
          <w:szCs w:val="28"/>
          <w:lang w:val="uk-UA"/>
        </w:rPr>
        <w:t>в мережі інтернет</w:t>
      </w:r>
      <w:r>
        <w:rPr>
          <w:rFonts w:ascii="Times New Roman" w:hAnsi="Times New Roman" w:cs="Times New Roman"/>
          <w:sz w:val="28"/>
          <w:szCs w:val="28"/>
          <w:lang w:val="uk-UA"/>
        </w:rPr>
        <w:t xml:space="preserve"> за посиланням</w:t>
      </w:r>
      <w:r w:rsidRPr="007154C6">
        <w:rPr>
          <w:rFonts w:ascii="Times New Roman" w:hAnsi="Times New Roman" w:cs="Times New Roman"/>
          <w:sz w:val="28"/>
          <w:szCs w:val="28"/>
          <w:lang w:val="uk-UA"/>
        </w:rPr>
        <w:t>:</w:t>
      </w:r>
      <w:hyperlink r:id="rId9" w:history="1">
        <w:r w:rsidRPr="00CC1FD2">
          <w:rPr>
            <w:rStyle w:val="Hyperlink"/>
            <w:rFonts w:ascii="Times New Roman" w:hAnsi="Times New Roman" w:cs="Times New Roman"/>
            <w:sz w:val="28"/>
            <w:szCs w:val="28"/>
          </w:rPr>
          <w:t>http://izmail-rda.odessa.gov.ua/izmail-novini/</w:t>
        </w:r>
      </w:hyperlink>
    </w:p>
    <w:p w:rsidR="003020DD" w:rsidRPr="007154C6" w:rsidRDefault="003020DD" w:rsidP="007154C6">
      <w:pPr>
        <w:ind w:firstLine="708"/>
        <w:jc w:val="both"/>
        <w:rPr>
          <w:rFonts w:ascii="Times New Roman" w:hAnsi="Times New Roman" w:cs="Times New Roman"/>
          <w:sz w:val="28"/>
          <w:szCs w:val="28"/>
          <w:lang w:val="uk-UA"/>
        </w:rPr>
      </w:pPr>
      <w:r w:rsidRPr="007154C6">
        <w:rPr>
          <w:rFonts w:ascii="Times New Roman" w:hAnsi="Times New Roman" w:cs="Times New Roman"/>
          <w:sz w:val="28"/>
          <w:szCs w:val="28"/>
          <w:lang w:val="uk-UA"/>
        </w:rPr>
        <w:t>Граничний строк надання зауважень становить 15 календарних днів з моменту отримання заяви. Строк громадського обговорення заяви про визначення обсягу стратегічної екологічної оцінки встановлюватиметься замовником і становитиме не менш як 15 днів з дня її оприлюднення у встановленому порядку. Зауваження, надані поза межами визначеного строку, не приймаються та не розглядаються.</w:t>
      </w:r>
    </w:p>
    <w:p w:rsidR="003020DD" w:rsidRDefault="003020DD" w:rsidP="007154C6">
      <w:pPr>
        <w:spacing w:after="0"/>
        <w:rPr>
          <w:rFonts w:ascii="Times New Roman" w:hAnsi="Times New Roman" w:cs="Times New Roman"/>
          <w:sz w:val="28"/>
          <w:szCs w:val="28"/>
          <w:lang w:val="uk-UA"/>
        </w:rPr>
      </w:pPr>
      <w:r>
        <w:rPr>
          <w:rFonts w:ascii="Times New Roman" w:hAnsi="Times New Roman" w:cs="Times New Roman"/>
          <w:sz w:val="28"/>
          <w:szCs w:val="28"/>
          <w:lang w:val="uk-UA"/>
        </w:rPr>
        <w:t>Відповідальна особа за прийняття зауважень:</w:t>
      </w:r>
    </w:p>
    <w:p w:rsidR="003020DD" w:rsidRDefault="003020DD" w:rsidP="007154C6">
      <w:pPr>
        <w:spacing w:after="0"/>
        <w:rPr>
          <w:rFonts w:ascii="Times New Roman" w:hAnsi="Times New Roman" w:cs="Times New Roman"/>
          <w:sz w:val="28"/>
          <w:szCs w:val="28"/>
          <w:lang w:val="uk-UA"/>
        </w:rPr>
      </w:pPr>
      <w:r w:rsidRPr="00AD512B">
        <w:rPr>
          <w:rFonts w:ascii="Times New Roman" w:hAnsi="Times New Roman" w:cs="Times New Roman"/>
          <w:sz w:val="28"/>
          <w:szCs w:val="28"/>
          <w:lang w:val="uk-UA"/>
        </w:rPr>
        <w:t>Москвич Світлана Олександрівна</w:t>
      </w:r>
      <w:r>
        <w:rPr>
          <w:rFonts w:ascii="Times New Roman" w:hAnsi="Times New Roman" w:cs="Times New Roman"/>
          <w:sz w:val="28"/>
          <w:szCs w:val="28"/>
          <w:lang w:val="uk-UA"/>
        </w:rPr>
        <w:t>; тел:</w:t>
      </w:r>
      <w:r w:rsidRPr="00AD512B">
        <w:rPr>
          <w:rFonts w:ascii="Times New Roman" w:hAnsi="Times New Roman" w:cs="Times New Roman"/>
          <w:sz w:val="28"/>
          <w:szCs w:val="28"/>
          <w:lang w:val="uk-UA"/>
        </w:rPr>
        <w:t>04841-40886</w:t>
      </w:r>
    </w:p>
    <w:p w:rsidR="003020DD" w:rsidRDefault="003020DD" w:rsidP="000A6DAD">
      <w:pPr>
        <w:spacing w:after="0"/>
        <w:ind w:firstLine="708"/>
        <w:jc w:val="both"/>
        <w:rPr>
          <w:rFonts w:ascii="Times New Roman" w:hAnsi="Times New Roman" w:cs="Times New Roman"/>
          <w:sz w:val="28"/>
          <w:szCs w:val="28"/>
          <w:lang w:val="uk-UA"/>
        </w:rPr>
      </w:pPr>
    </w:p>
    <w:p w:rsidR="003020DD" w:rsidRDefault="003020DD" w:rsidP="000A6DAD">
      <w:pPr>
        <w:spacing w:after="0"/>
        <w:ind w:firstLine="708"/>
        <w:jc w:val="both"/>
        <w:rPr>
          <w:rFonts w:ascii="Times New Roman" w:hAnsi="Times New Roman" w:cs="Times New Roman"/>
          <w:sz w:val="28"/>
          <w:szCs w:val="28"/>
          <w:lang w:val="uk-UA"/>
        </w:rPr>
      </w:pPr>
    </w:p>
    <w:p w:rsidR="003020DD" w:rsidRDefault="003020DD" w:rsidP="000A6DAD">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w:t>
      </w:r>
    </w:p>
    <w:p w:rsidR="003020DD" w:rsidRPr="00765C9E" w:rsidRDefault="003020DD" w:rsidP="00805A94">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_________________                     С.О. </w:t>
      </w:r>
      <w:r w:rsidRPr="00AD512B">
        <w:rPr>
          <w:rFonts w:ascii="Times New Roman" w:hAnsi="Times New Roman" w:cs="Times New Roman"/>
          <w:sz w:val="28"/>
          <w:szCs w:val="28"/>
          <w:lang w:val="uk-UA"/>
        </w:rPr>
        <w:t xml:space="preserve">Москвич </w:t>
      </w:r>
    </w:p>
    <w:sectPr w:rsidR="003020DD" w:rsidRPr="00765C9E" w:rsidSect="00F351F2">
      <w:headerReference w:type="default" r:id="rId10"/>
      <w:footerReference w:type="default" r:id="rId11"/>
      <w:pgSz w:w="11906" w:h="16838"/>
      <w:pgMar w:top="567"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0DD" w:rsidRDefault="003020DD" w:rsidP="004F6C4A">
      <w:pPr>
        <w:spacing w:after="0" w:line="240" w:lineRule="auto"/>
      </w:pPr>
      <w:r>
        <w:separator/>
      </w:r>
    </w:p>
  </w:endnote>
  <w:endnote w:type="continuationSeparator" w:id="1">
    <w:p w:rsidR="003020DD" w:rsidRDefault="003020DD" w:rsidP="004F6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DD" w:rsidRDefault="003020DD" w:rsidP="003B7612">
    <w:pPr>
      <w:pStyle w:val="Footer"/>
      <w:jc w:val="center"/>
    </w:pPr>
    <w:fldSimple w:instr="PAGE   \* MERGEFORMAT">
      <w:r>
        <w:rPr>
          <w:noProof/>
        </w:rPr>
        <w:t>2</w:t>
      </w:r>
    </w:fldSimple>
    <w:r>
      <w:t>/6</w:t>
    </w:r>
  </w:p>
  <w:p w:rsidR="003020DD" w:rsidRDefault="00302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0DD" w:rsidRDefault="003020DD" w:rsidP="004F6C4A">
      <w:pPr>
        <w:spacing w:after="0" w:line="240" w:lineRule="auto"/>
      </w:pPr>
      <w:r>
        <w:separator/>
      </w:r>
    </w:p>
  </w:footnote>
  <w:footnote w:type="continuationSeparator" w:id="1">
    <w:p w:rsidR="003020DD" w:rsidRDefault="003020DD" w:rsidP="004F6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DD" w:rsidRDefault="003020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8D0"/>
    <w:multiLevelType w:val="hybridMultilevel"/>
    <w:tmpl w:val="75A4B7AA"/>
    <w:lvl w:ilvl="0" w:tplc="6FCECD56">
      <w:start w:val="1"/>
      <w:numFmt w:val="bullet"/>
      <w:lvlText w:val="-"/>
      <w:lvlJc w:val="left"/>
      <w:pPr>
        <w:ind w:left="1080" w:hanging="360"/>
      </w:pPr>
      <w:rPr>
        <w:rFonts w:ascii="Calibri" w:eastAsia="Times New Roman" w:hAnsi="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
    <w:nsid w:val="05040B3C"/>
    <w:multiLevelType w:val="hybridMultilevel"/>
    <w:tmpl w:val="A4CE0700"/>
    <w:lvl w:ilvl="0" w:tplc="CE7632F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397C91"/>
    <w:multiLevelType w:val="hybridMultilevel"/>
    <w:tmpl w:val="579A1E3A"/>
    <w:lvl w:ilvl="0" w:tplc="6FCECD56">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8C1A9C"/>
    <w:multiLevelType w:val="hybridMultilevel"/>
    <w:tmpl w:val="0EEE25C0"/>
    <w:lvl w:ilvl="0" w:tplc="6FCECD56">
      <w:start w:val="1"/>
      <w:numFmt w:val="bullet"/>
      <w:lvlText w:val="-"/>
      <w:lvlJc w:val="left"/>
      <w:pPr>
        <w:ind w:left="1428" w:hanging="360"/>
      </w:pPr>
      <w:rPr>
        <w:rFonts w:ascii="Calibri" w:eastAsia="Times New Roman" w:hAnsi="Calibri"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1CEE7BB0"/>
    <w:multiLevelType w:val="hybridMultilevel"/>
    <w:tmpl w:val="BF9691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0C7B07"/>
    <w:multiLevelType w:val="hybridMultilevel"/>
    <w:tmpl w:val="534AC3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761645F"/>
    <w:multiLevelType w:val="hybridMultilevel"/>
    <w:tmpl w:val="DFD0EA10"/>
    <w:lvl w:ilvl="0" w:tplc="6FCECD56">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D6759D0"/>
    <w:multiLevelType w:val="hybridMultilevel"/>
    <w:tmpl w:val="A3F21486"/>
    <w:lvl w:ilvl="0" w:tplc="6FCECD56">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6B95F3A"/>
    <w:multiLevelType w:val="hybridMultilevel"/>
    <w:tmpl w:val="DD024628"/>
    <w:lvl w:ilvl="0" w:tplc="6FCECD56">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01E1FE3"/>
    <w:multiLevelType w:val="hybridMultilevel"/>
    <w:tmpl w:val="2132BE8A"/>
    <w:lvl w:ilvl="0" w:tplc="6FCECD56">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1C03EE2"/>
    <w:multiLevelType w:val="hybridMultilevel"/>
    <w:tmpl w:val="4162D14C"/>
    <w:lvl w:ilvl="0" w:tplc="6FCECD56">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5A5487B"/>
    <w:multiLevelType w:val="hybridMultilevel"/>
    <w:tmpl w:val="AD982EDA"/>
    <w:lvl w:ilvl="0" w:tplc="6FCECD56">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7CF2C56"/>
    <w:multiLevelType w:val="hybridMultilevel"/>
    <w:tmpl w:val="33021F2E"/>
    <w:lvl w:ilvl="0" w:tplc="6FCECD56">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07453E5"/>
    <w:multiLevelType w:val="hybridMultilevel"/>
    <w:tmpl w:val="B9883A28"/>
    <w:lvl w:ilvl="0" w:tplc="0792D70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11"/>
  </w:num>
  <w:num w:numId="4">
    <w:abstractNumId w:val="0"/>
  </w:num>
  <w:num w:numId="5">
    <w:abstractNumId w:val="13"/>
  </w:num>
  <w:num w:numId="6">
    <w:abstractNumId w:val="1"/>
  </w:num>
  <w:num w:numId="7">
    <w:abstractNumId w:val="10"/>
  </w:num>
  <w:num w:numId="8">
    <w:abstractNumId w:val="9"/>
  </w:num>
  <w:num w:numId="9">
    <w:abstractNumId w:val="6"/>
  </w:num>
  <w:num w:numId="10">
    <w:abstractNumId w:val="3"/>
  </w:num>
  <w:num w:numId="11">
    <w:abstractNumId w:val="7"/>
  </w:num>
  <w:num w:numId="12">
    <w:abstractNumId w:val="2"/>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B30"/>
    <w:rsid w:val="000328AF"/>
    <w:rsid w:val="0003340B"/>
    <w:rsid w:val="00060DAB"/>
    <w:rsid w:val="00095726"/>
    <w:rsid w:val="000A5E76"/>
    <w:rsid w:val="000A6DAD"/>
    <w:rsid w:val="000C5161"/>
    <w:rsid w:val="000C6F63"/>
    <w:rsid w:val="000D44A7"/>
    <w:rsid w:val="000E3370"/>
    <w:rsid w:val="000F3CE6"/>
    <w:rsid w:val="001066D0"/>
    <w:rsid w:val="001100E4"/>
    <w:rsid w:val="00120B68"/>
    <w:rsid w:val="00164901"/>
    <w:rsid w:val="001669C4"/>
    <w:rsid w:val="001759F8"/>
    <w:rsid w:val="001E275C"/>
    <w:rsid w:val="001F50A5"/>
    <w:rsid w:val="00211AD3"/>
    <w:rsid w:val="002330FE"/>
    <w:rsid w:val="00236EC9"/>
    <w:rsid w:val="00247094"/>
    <w:rsid w:val="002552BD"/>
    <w:rsid w:val="00257210"/>
    <w:rsid w:val="00282368"/>
    <w:rsid w:val="002B34DE"/>
    <w:rsid w:val="002C3491"/>
    <w:rsid w:val="002D26AD"/>
    <w:rsid w:val="002E3578"/>
    <w:rsid w:val="003020DD"/>
    <w:rsid w:val="00303B57"/>
    <w:rsid w:val="00306A56"/>
    <w:rsid w:val="00310115"/>
    <w:rsid w:val="00312030"/>
    <w:rsid w:val="0032453F"/>
    <w:rsid w:val="00361F40"/>
    <w:rsid w:val="00392770"/>
    <w:rsid w:val="003A7C16"/>
    <w:rsid w:val="003B303C"/>
    <w:rsid w:val="003B7612"/>
    <w:rsid w:val="003C6D89"/>
    <w:rsid w:val="003E41AB"/>
    <w:rsid w:val="003E546B"/>
    <w:rsid w:val="003E5C70"/>
    <w:rsid w:val="003F79B7"/>
    <w:rsid w:val="00410E24"/>
    <w:rsid w:val="00444634"/>
    <w:rsid w:val="00451FC9"/>
    <w:rsid w:val="00453329"/>
    <w:rsid w:val="004977DF"/>
    <w:rsid w:val="004C36DA"/>
    <w:rsid w:val="004D38B4"/>
    <w:rsid w:val="004F6C4A"/>
    <w:rsid w:val="00531B30"/>
    <w:rsid w:val="00546618"/>
    <w:rsid w:val="00561E17"/>
    <w:rsid w:val="005632E7"/>
    <w:rsid w:val="005C1D97"/>
    <w:rsid w:val="00642625"/>
    <w:rsid w:val="0065434E"/>
    <w:rsid w:val="0065529E"/>
    <w:rsid w:val="006E72C9"/>
    <w:rsid w:val="006F42B7"/>
    <w:rsid w:val="0070216B"/>
    <w:rsid w:val="007154C6"/>
    <w:rsid w:val="007400D8"/>
    <w:rsid w:val="007418E3"/>
    <w:rsid w:val="00765C9E"/>
    <w:rsid w:val="0076682F"/>
    <w:rsid w:val="00781456"/>
    <w:rsid w:val="007A287D"/>
    <w:rsid w:val="00805A94"/>
    <w:rsid w:val="008517A2"/>
    <w:rsid w:val="00854309"/>
    <w:rsid w:val="00885A38"/>
    <w:rsid w:val="00895D34"/>
    <w:rsid w:val="0092485F"/>
    <w:rsid w:val="00933931"/>
    <w:rsid w:val="00936CEC"/>
    <w:rsid w:val="0099023D"/>
    <w:rsid w:val="009D2809"/>
    <w:rsid w:val="00A42B8F"/>
    <w:rsid w:val="00AA04E0"/>
    <w:rsid w:val="00AD45B1"/>
    <w:rsid w:val="00AD512B"/>
    <w:rsid w:val="00B04FE5"/>
    <w:rsid w:val="00B31DB5"/>
    <w:rsid w:val="00B544CC"/>
    <w:rsid w:val="00B968D0"/>
    <w:rsid w:val="00BE50BF"/>
    <w:rsid w:val="00BE7203"/>
    <w:rsid w:val="00C020B7"/>
    <w:rsid w:val="00C20F4B"/>
    <w:rsid w:val="00C56C72"/>
    <w:rsid w:val="00C72D45"/>
    <w:rsid w:val="00CC1FD2"/>
    <w:rsid w:val="00CC7450"/>
    <w:rsid w:val="00CF19E0"/>
    <w:rsid w:val="00CF29A3"/>
    <w:rsid w:val="00CF6984"/>
    <w:rsid w:val="00D068B2"/>
    <w:rsid w:val="00D161B6"/>
    <w:rsid w:val="00D22808"/>
    <w:rsid w:val="00D31323"/>
    <w:rsid w:val="00D410B6"/>
    <w:rsid w:val="00D608E4"/>
    <w:rsid w:val="00D744F9"/>
    <w:rsid w:val="00D94D3D"/>
    <w:rsid w:val="00DB469E"/>
    <w:rsid w:val="00E11359"/>
    <w:rsid w:val="00E56B8B"/>
    <w:rsid w:val="00E73312"/>
    <w:rsid w:val="00EA488C"/>
    <w:rsid w:val="00EF0CBE"/>
    <w:rsid w:val="00EF2257"/>
    <w:rsid w:val="00F351F2"/>
    <w:rsid w:val="00F638AE"/>
    <w:rsid w:val="00F773C7"/>
    <w:rsid w:val="00FC0EA5"/>
    <w:rsid w:val="00FC64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63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61B6"/>
    <w:pPr>
      <w:ind w:left="720"/>
    </w:pPr>
  </w:style>
  <w:style w:type="paragraph" w:styleId="Header">
    <w:name w:val="header"/>
    <w:basedOn w:val="Normal"/>
    <w:link w:val="HeaderChar"/>
    <w:uiPriority w:val="99"/>
    <w:rsid w:val="004F6C4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F6C4A"/>
  </w:style>
  <w:style w:type="paragraph" w:styleId="Footer">
    <w:name w:val="footer"/>
    <w:basedOn w:val="Normal"/>
    <w:link w:val="FooterChar"/>
    <w:uiPriority w:val="99"/>
    <w:rsid w:val="004F6C4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F6C4A"/>
  </w:style>
  <w:style w:type="character" w:styleId="Hyperlink">
    <w:name w:val="Hyperlink"/>
    <w:basedOn w:val="DefaultParagraphFont"/>
    <w:uiPriority w:val="99"/>
    <w:rsid w:val="00CC1FD2"/>
    <w:rPr>
      <w:color w:val="0000FF"/>
      <w:u w:val="single"/>
    </w:rPr>
  </w:style>
  <w:style w:type="paragraph" w:styleId="BalloonText">
    <w:name w:val="Balloon Text"/>
    <w:basedOn w:val="Normal"/>
    <w:link w:val="BalloonTextChar"/>
    <w:uiPriority w:val="99"/>
    <w:semiHidden/>
    <w:rsid w:val="00120B68"/>
    <w:rPr>
      <w:rFonts w:ascii="Tahoma" w:hAnsi="Tahoma" w:cs="Tahoma"/>
      <w:sz w:val="16"/>
      <w:szCs w:val="16"/>
    </w:rPr>
  </w:style>
  <w:style w:type="character" w:customStyle="1" w:styleId="BalloonTextChar">
    <w:name w:val="Balloon Text Char"/>
    <w:basedOn w:val="DefaultParagraphFont"/>
    <w:link w:val="BalloonText"/>
    <w:uiPriority w:val="99"/>
    <w:semiHidden/>
    <w:rsid w:val="00145B32"/>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skarada@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zmail-rda.odessa.gov.ua/izmail-nov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7</Pages>
  <Words>1642</Words>
  <Characters>9364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Фадеев</dc:creator>
  <cp:keywords/>
  <dc:description/>
  <cp:lastModifiedBy>Customer</cp:lastModifiedBy>
  <cp:revision>13</cp:revision>
  <cp:lastPrinted>2019-05-27T08:19:00Z</cp:lastPrinted>
  <dcterms:created xsi:type="dcterms:W3CDTF">2019-03-04T15:59:00Z</dcterms:created>
  <dcterms:modified xsi:type="dcterms:W3CDTF">2019-05-27T08:19:00Z</dcterms:modified>
</cp:coreProperties>
</file>